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4C" w:rsidRPr="00B258A6" w:rsidRDefault="00531E4C" w:rsidP="00C84A2A">
      <w:pPr>
        <w:suppressAutoHyphens/>
        <w:autoSpaceDE w:val="0"/>
        <w:spacing w:after="0" w:line="240" w:lineRule="auto"/>
        <w:ind w:left="3969"/>
        <w:jc w:val="center"/>
        <w:rPr>
          <w:rFonts w:ascii="Times New Roman" w:hAnsi="Times New Roman"/>
          <w:b/>
          <w:sz w:val="24"/>
          <w:szCs w:val="24"/>
          <w:lang w:eastAsia="ar-SA"/>
        </w:rPr>
      </w:pPr>
      <w:r w:rsidRPr="00B258A6">
        <w:rPr>
          <w:rFonts w:ascii="Times New Roman" w:hAnsi="Times New Roman"/>
          <w:b/>
          <w:sz w:val="24"/>
          <w:szCs w:val="24"/>
          <w:lang w:eastAsia="ar-SA"/>
        </w:rPr>
        <w:t>УТВЕРЖДЕН</w:t>
      </w:r>
    </w:p>
    <w:p w:rsidR="00EF6BDF" w:rsidRPr="00B258A6" w:rsidRDefault="00531E4C" w:rsidP="00C84A2A">
      <w:pPr>
        <w:suppressAutoHyphens/>
        <w:autoSpaceDE w:val="0"/>
        <w:spacing w:after="0" w:line="240" w:lineRule="auto"/>
        <w:ind w:left="3969"/>
        <w:jc w:val="center"/>
        <w:rPr>
          <w:rFonts w:ascii="Times New Roman" w:hAnsi="Times New Roman"/>
          <w:b/>
          <w:sz w:val="24"/>
          <w:szCs w:val="24"/>
          <w:lang w:eastAsia="ar-SA"/>
        </w:rPr>
      </w:pPr>
      <w:r w:rsidRPr="00B258A6">
        <w:rPr>
          <w:rFonts w:ascii="Times New Roman" w:hAnsi="Times New Roman"/>
          <w:b/>
          <w:sz w:val="24"/>
          <w:szCs w:val="24"/>
          <w:lang w:eastAsia="ar-SA"/>
        </w:rPr>
        <w:t xml:space="preserve">Общим Собранием </w:t>
      </w:r>
      <w:r w:rsidR="003276E9">
        <w:rPr>
          <w:rFonts w:ascii="Times New Roman" w:hAnsi="Times New Roman"/>
          <w:b/>
          <w:sz w:val="24"/>
          <w:szCs w:val="24"/>
          <w:lang w:eastAsia="ar-SA"/>
        </w:rPr>
        <w:t xml:space="preserve">участников </w:t>
      </w:r>
      <w:r w:rsidR="003276E9">
        <w:rPr>
          <w:rFonts w:ascii="Times New Roman" w:hAnsi="Times New Roman"/>
          <w:b/>
          <w:sz w:val="24"/>
          <w:szCs w:val="24"/>
          <w:lang w:eastAsia="ar-SA"/>
        </w:rPr>
        <w:br/>
      </w:r>
      <w:r w:rsidR="00646624">
        <w:rPr>
          <w:rFonts w:ascii="Times New Roman" w:hAnsi="Times New Roman"/>
          <w:b/>
          <w:sz w:val="24"/>
          <w:szCs w:val="24"/>
          <w:lang w:eastAsia="ar-SA"/>
        </w:rPr>
        <w:t>ООО «Автодор-Инжиниринг»</w:t>
      </w:r>
    </w:p>
    <w:p w:rsidR="00E41EE1" w:rsidRPr="00B258A6" w:rsidRDefault="00646624" w:rsidP="00C84A2A">
      <w:pPr>
        <w:suppressAutoHyphens/>
        <w:autoSpaceDE w:val="0"/>
        <w:spacing w:after="0" w:line="240" w:lineRule="auto"/>
        <w:ind w:left="3969"/>
        <w:jc w:val="center"/>
        <w:rPr>
          <w:rFonts w:ascii="Times New Roman" w:hAnsi="Times New Roman"/>
          <w:b/>
          <w:sz w:val="24"/>
          <w:szCs w:val="24"/>
          <w:lang w:eastAsia="ar-SA"/>
        </w:rPr>
      </w:pPr>
      <w:r w:rsidRPr="00B258A6">
        <w:rPr>
          <w:rFonts w:ascii="Times New Roman" w:hAnsi="Times New Roman"/>
          <w:b/>
          <w:sz w:val="24"/>
          <w:szCs w:val="24"/>
          <w:lang w:eastAsia="ar-SA"/>
        </w:rPr>
        <w:t xml:space="preserve"> </w:t>
      </w:r>
      <w:r w:rsidR="00EF6BDF" w:rsidRPr="00B258A6">
        <w:rPr>
          <w:rFonts w:ascii="Times New Roman" w:hAnsi="Times New Roman"/>
          <w:b/>
          <w:sz w:val="24"/>
          <w:szCs w:val="24"/>
          <w:lang w:eastAsia="ar-SA"/>
        </w:rPr>
        <w:t>(протокол №</w:t>
      </w:r>
      <w:r w:rsidR="004E4978" w:rsidRPr="00B258A6">
        <w:rPr>
          <w:rFonts w:ascii="Times New Roman" w:hAnsi="Times New Roman"/>
          <w:b/>
          <w:sz w:val="24"/>
          <w:szCs w:val="24"/>
          <w:lang w:eastAsia="ar-SA"/>
        </w:rPr>
        <w:t xml:space="preserve"> </w:t>
      </w:r>
      <w:r w:rsidR="00D15CBA">
        <w:rPr>
          <w:rFonts w:ascii="Times New Roman" w:hAnsi="Times New Roman"/>
          <w:b/>
          <w:sz w:val="24"/>
          <w:szCs w:val="24"/>
          <w:lang w:val="en-US" w:eastAsia="ar-SA"/>
        </w:rPr>
        <w:t xml:space="preserve">82 </w:t>
      </w:r>
      <w:r w:rsidR="00531E4C" w:rsidRPr="00B258A6">
        <w:rPr>
          <w:rFonts w:ascii="Times New Roman" w:hAnsi="Times New Roman"/>
          <w:b/>
          <w:sz w:val="24"/>
          <w:szCs w:val="24"/>
          <w:lang w:eastAsia="ar-SA"/>
        </w:rPr>
        <w:t xml:space="preserve"> от </w:t>
      </w:r>
      <w:r w:rsidR="00D15CBA">
        <w:rPr>
          <w:rFonts w:ascii="Times New Roman" w:hAnsi="Times New Roman"/>
          <w:b/>
          <w:sz w:val="24"/>
          <w:szCs w:val="24"/>
          <w:lang w:val="en-US" w:eastAsia="ar-SA"/>
        </w:rPr>
        <w:t>30/06/</w:t>
      </w:r>
      <w:r w:rsidR="00531E4C" w:rsidRPr="00B258A6">
        <w:rPr>
          <w:rFonts w:ascii="Times New Roman" w:hAnsi="Times New Roman"/>
          <w:b/>
          <w:sz w:val="24"/>
          <w:szCs w:val="24"/>
          <w:lang w:eastAsia="ar-SA"/>
        </w:rPr>
        <w:t>2017</w:t>
      </w:r>
      <w:r w:rsidR="00E41EE1" w:rsidRPr="00B258A6">
        <w:rPr>
          <w:rFonts w:ascii="Times New Roman" w:hAnsi="Times New Roman"/>
          <w:b/>
          <w:sz w:val="24"/>
          <w:szCs w:val="24"/>
          <w:lang w:eastAsia="ar-SA"/>
        </w:rPr>
        <w:t>)</w:t>
      </w:r>
    </w:p>
    <w:p w:rsidR="00EF6BDF" w:rsidRPr="00B258A6" w:rsidRDefault="00EF6BDF" w:rsidP="00C84A2A">
      <w:pPr>
        <w:suppressAutoHyphens/>
        <w:autoSpaceDE w:val="0"/>
        <w:spacing w:after="0" w:line="240" w:lineRule="auto"/>
        <w:jc w:val="center"/>
        <w:rPr>
          <w:rFonts w:ascii="Times New Roman" w:hAnsi="Times New Roman"/>
          <w:sz w:val="24"/>
          <w:szCs w:val="24"/>
          <w:lang w:eastAsia="ar-SA"/>
        </w:rPr>
      </w:pPr>
    </w:p>
    <w:p w:rsidR="00EF6BDF" w:rsidRPr="00B258A6" w:rsidRDefault="00EF6BDF" w:rsidP="00C84A2A">
      <w:pPr>
        <w:suppressAutoHyphens/>
        <w:autoSpaceDE w:val="0"/>
        <w:spacing w:after="0" w:line="240" w:lineRule="auto"/>
        <w:jc w:val="center"/>
        <w:rPr>
          <w:rFonts w:ascii="Times New Roman" w:hAnsi="Times New Roman"/>
          <w:sz w:val="24"/>
          <w:szCs w:val="24"/>
          <w:lang w:eastAsia="ar-SA"/>
        </w:rPr>
      </w:pPr>
    </w:p>
    <w:p w:rsidR="00EF6BDF" w:rsidRPr="00B258A6" w:rsidRDefault="00EF6BDF" w:rsidP="00C84A2A">
      <w:pPr>
        <w:suppressAutoHyphens/>
        <w:autoSpaceDE w:val="0"/>
        <w:spacing w:after="0" w:line="240" w:lineRule="auto"/>
        <w:jc w:val="center"/>
        <w:rPr>
          <w:rFonts w:ascii="Times New Roman" w:hAnsi="Times New Roman"/>
          <w:sz w:val="24"/>
          <w:szCs w:val="24"/>
          <w:lang w:eastAsia="ar-SA"/>
        </w:rPr>
      </w:pPr>
    </w:p>
    <w:p w:rsidR="00EF6BDF" w:rsidRPr="00B258A6" w:rsidRDefault="00EF6BDF" w:rsidP="00C84A2A">
      <w:pPr>
        <w:suppressAutoHyphens/>
        <w:autoSpaceDE w:val="0"/>
        <w:spacing w:after="0" w:line="240" w:lineRule="auto"/>
        <w:jc w:val="center"/>
        <w:rPr>
          <w:rFonts w:ascii="Times New Roman" w:hAnsi="Times New Roman"/>
          <w:sz w:val="24"/>
          <w:szCs w:val="24"/>
          <w:lang w:eastAsia="ar-SA"/>
        </w:rPr>
      </w:pPr>
    </w:p>
    <w:p w:rsidR="00EF6BDF" w:rsidRPr="00B258A6" w:rsidRDefault="00EF6BDF"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531E4C" w:rsidRPr="00B258A6" w:rsidRDefault="00531E4C" w:rsidP="00C84A2A">
      <w:pPr>
        <w:suppressAutoHyphens/>
        <w:autoSpaceDE w:val="0"/>
        <w:spacing w:after="0" w:line="240" w:lineRule="auto"/>
        <w:jc w:val="center"/>
        <w:rPr>
          <w:rFonts w:ascii="Times New Roman" w:hAnsi="Times New Roman"/>
          <w:sz w:val="24"/>
          <w:szCs w:val="24"/>
          <w:lang w:eastAsia="ar-SA"/>
        </w:rPr>
      </w:pPr>
    </w:p>
    <w:p w:rsidR="0001258E" w:rsidRDefault="00EF6BDF" w:rsidP="00C84A2A">
      <w:pPr>
        <w:suppressAutoHyphens/>
        <w:autoSpaceDE w:val="0"/>
        <w:spacing w:after="0" w:line="240" w:lineRule="auto"/>
        <w:jc w:val="center"/>
        <w:rPr>
          <w:rFonts w:ascii="Times New Roman" w:hAnsi="Times New Roman"/>
          <w:b/>
          <w:sz w:val="24"/>
          <w:szCs w:val="24"/>
          <w:lang w:eastAsia="ar-SA"/>
        </w:rPr>
      </w:pPr>
      <w:r w:rsidRPr="00B258A6">
        <w:rPr>
          <w:rFonts w:ascii="Times New Roman" w:hAnsi="Times New Roman"/>
          <w:b/>
          <w:sz w:val="24"/>
          <w:szCs w:val="24"/>
          <w:lang w:eastAsia="ar-SA"/>
        </w:rPr>
        <w:t>ПОРЯДОК ЗАКУПОЧНОЙ ДЕЯТЕЛЬН</w:t>
      </w:r>
      <w:bookmarkStart w:id="0" w:name="_GoBack"/>
      <w:bookmarkEnd w:id="0"/>
      <w:r w:rsidRPr="00B258A6">
        <w:rPr>
          <w:rFonts w:ascii="Times New Roman" w:hAnsi="Times New Roman"/>
          <w:b/>
          <w:sz w:val="24"/>
          <w:szCs w:val="24"/>
          <w:lang w:eastAsia="ar-SA"/>
        </w:rPr>
        <w:t>ОСТИ</w:t>
      </w:r>
      <w:r w:rsidRPr="00B258A6">
        <w:rPr>
          <w:rFonts w:ascii="Times New Roman" w:hAnsi="Times New Roman"/>
          <w:b/>
          <w:sz w:val="24"/>
          <w:szCs w:val="24"/>
          <w:lang w:eastAsia="ar-SA"/>
        </w:rPr>
        <w:br/>
      </w:r>
      <w:r w:rsidR="0001258E">
        <w:rPr>
          <w:rFonts w:ascii="Times New Roman" w:hAnsi="Times New Roman"/>
          <w:b/>
          <w:sz w:val="24"/>
          <w:szCs w:val="24"/>
          <w:lang w:eastAsia="ar-SA"/>
        </w:rPr>
        <w:t>Общества с ограниченной ответственностью</w:t>
      </w:r>
      <w:r w:rsidR="00646624">
        <w:rPr>
          <w:rFonts w:ascii="Times New Roman" w:hAnsi="Times New Roman"/>
          <w:b/>
          <w:sz w:val="24"/>
          <w:szCs w:val="24"/>
          <w:lang w:eastAsia="ar-SA"/>
        </w:rPr>
        <w:t xml:space="preserve"> </w:t>
      </w:r>
    </w:p>
    <w:p w:rsidR="00EF6BDF" w:rsidRPr="00B258A6" w:rsidRDefault="00646624" w:rsidP="00C84A2A">
      <w:pPr>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«Автодор-Инжиниринг»</w:t>
      </w:r>
      <w:r w:rsidR="00531E4C" w:rsidRPr="00B258A6">
        <w:rPr>
          <w:rFonts w:ascii="Times New Roman" w:hAnsi="Times New Roman"/>
          <w:b/>
          <w:sz w:val="24"/>
          <w:szCs w:val="24"/>
          <w:lang w:eastAsia="ar-SA"/>
        </w:rPr>
        <w:t xml:space="preserve"> </w:t>
      </w:r>
    </w:p>
    <w:p w:rsidR="00531E4C" w:rsidRPr="00B258A6" w:rsidRDefault="00BE62C5" w:rsidP="00BE62C5">
      <w:pPr>
        <w:tabs>
          <w:tab w:val="left" w:pos="6048"/>
        </w:tabs>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ab/>
      </w: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C84A2A" w:rsidP="00C84A2A">
      <w:pPr>
        <w:tabs>
          <w:tab w:val="left" w:pos="2246"/>
        </w:tabs>
        <w:suppressAutoHyphens/>
        <w:autoSpaceDE w:val="0"/>
        <w:spacing w:after="0" w:line="240" w:lineRule="auto"/>
        <w:rPr>
          <w:rFonts w:ascii="Times New Roman" w:hAnsi="Times New Roman"/>
          <w:b/>
          <w:sz w:val="24"/>
          <w:szCs w:val="24"/>
          <w:lang w:eastAsia="ar-SA"/>
        </w:rPr>
      </w:pPr>
      <w:r w:rsidRPr="00B258A6">
        <w:rPr>
          <w:rFonts w:ascii="Times New Roman" w:hAnsi="Times New Roman"/>
          <w:b/>
          <w:sz w:val="24"/>
          <w:szCs w:val="24"/>
          <w:lang w:eastAsia="ar-SA"/>
        </w:rPr>
        <w:tab/>
      </w: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476F6E" w:rsidRPr="00B258A6" w:rsidRDefault="00476F6E" w:rsidP="00C84A2A">
      <w:pPr>
        <w:suppressAutoHyphens/>
        <w:autoSpaceDE w:val="0"/>
        <w:spacing w:after="0" w:line="240" w:lineRule="auto"/>
        <w:jc w:val="center"/>
        <w:rPr>
          <w:rFonts w:ascii="Times New Roman" w:hAnsi="Times New Roman"/>
          <w:b/>
          <w:sz w:val="24"/>
          <w:szCs w:val="24"/>
          <w:lang w:eastAsia="ar-SA"/>
        </w:rPr>
      </w:pPr>
    </w:p>
    <w:p w:rsidR="00545B44" w:rsidRPr="00B258A6" w:rsidRDefault="00545B44" w:rsidP="00C84A2A">
      <w:pPr>
        <w:suppressAutoHyphens/>
        <w:autoSpaceDE w:val="0"/>
        <w:spacing w:after="0" w:line="240" w:lineRule="auto"/>
        <w:jc w:val="center"/>
        <w:rPr>
          <w:rFonts w:ascii="Times New Roman" w:hAnsi="Times New Roman"/>
          <w:b/>
          <w:sz w:val="24"/>
          <w:szCs w:val="24"/>
          <w:lang w:eastAsia="ar-SA"/>
        </w:rPr>
      </w:pPr>
    </w:p>
    <w:p w:rsidR="00531E4C" w:rsidRDefault="00531E4C" w:rsidP="00C84A2A">
      <w:pPr>
        <w:suppressAutoHyphens/>
        <w:autoSpaceDE w:val="0"/>
        <w:spacing w:after="0" w:line="240" w:lineRule="auto"/>
        <w:jc w:val="center"/>
        <w:outlineLvl w:val="0"/>
        <w:rPr>
          <w:rFonts w:ascii="Times New Roman" w:hAnsi="Times New Roman"/>
          <w:b/>
          <w:sz w:val="24"/>
          <w:szCs w:val="24"/>
          <w:lang w:eastAsia="ar-SA"/>
        </w:rPr>
      </w:pPr>
      <w:bookmarkStart w:id="1" w:name="_Toc331756870"/>
      <w:bookmarkStart w:id="2" w:name="_Toc353782898"/>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Default="00176716" w:rsidP="00C84A2A">
      <w:pPr>
        <w:suppressAutoHyphens/>
        <w:autoSpaceDE w:val="0"/>
        <w:spacing w:after="0" w:line="240" w:lineRule="auto"/>
        <w:jc w:val="center"/>
        <w:outlineLvl w:val="0"/>
        <w:rPr>
          <w:rFonts w:ascii="Times New Roman" w:hAnsi="Times New Roman"/>
          <w:b/>
          <w:sz w:val="24"/>
          <w:szCs w:val="24"/>
          <w:lang w:eastAsia="ar-SA"/>
        </w:rPr>
      </w:pPr>
    </w:p>
    <w:p w:rsidR="00176716" w:rsidRPr="00B258A6" w:rsidRDefault="00176716" w:rsidP="00C84A2A">
      <w:pPr>
        <w:suppressAutoHyphens/>
        <w:autoSpaceDE w:val="0"/>
        <w:spacing w:after="0" w:line="240" w:lineRule="auto"/>
        <w:jc w:val="center"/>
        <w:outlineLvl w:val="0"/>
        <w:rPr>
          <w:rFonts w:ascii="Times New Roman" w:hAnsi="Times New Roman"/>
          <w:b/>
          <w:sz w:val="24"/>
          <w:szCs w:val="24"/>
          <w:lang w:eastAsia="ar-SA"/>
        </w:rPr>
        <w:sectPr w:rsidR="00176716" w:rsidRPr="00B258A6" w:rsidSect="008B1FFE">
          <w:headerReference w:type="even" r:id="rId8"/>
          <w:footerReference w:type="even" r:id="rId9"/>
          <w:footerReference w:type="default" r:id="rId10"/>
          <w:footerReference w:type="first" r:id="rId11"/>
          <w:pgSz w:w="11906" w:h="16838"/>
          <w:pgMar w:top="1134" w:right="567" w:bottom="1134" w:left="1134" w:header="0" w:footer="0" w:gutter="0"/>
          <w:pgNumType w:start="1"/>
          <w:cols w:space="708"/>
          <w:titlePg/>
          <w:docGrid w:linePitch="360"/>
        </w:sectPr>
      </w:pPr>
    </w:p>
    <w:p w:rsidR="00EF6BDF" w:rsidRPr="00B258A6" w:rsidRDefault="00EF6BDF" w:rsidP="00C84A2A">
      <w:pPr>
        <w:suppressAutoHyphens/>
        <w:autoSpaceDE w:val="0"/>
        <w:spacing w:after="0" w:line="240" w:lineRule="auto"/>
        <w:jc w:val="center"/>
        <w:outlineLvl w:val="0"/>
        <w:rPr>
          <w:rFonts w:ascii="Times New Roman" w:hAnsi="Times New Roman"/>
          <w:b/>
          <w:sz w:val="24"/>
          <w:szCs w:val="24"/>
          <w:lang w:eastAsia="ar-SA"/>
        </w:rPr>
      </w:pPr>
      <w:bookmarkStart w:id="3" w:name="_Toc486247853"/>
      <w:r w:rsidRPr="00B258A6">
        <w:rPr>
          <w:rFonts w:ascii="Times New Roman" w:hAnsi="Times New Roman"/>
          <w:b/>
          <w:sz w:val="24"/>
          <w:szCs w:val="24"/>
          <w:lang w:eastAsia="ar-SA"/>
        </w:rPr>
        <w:lastRenderedPageBreak/>
        <w:t>ОГЛАВЛЕНИЕ</w:t>
      </w:r>
      <w:bookmarkEnd w:id="1"/>
      <w:bookmarkEnd w:id="2"/>
      <w:bookmarkEnd w:id="3"/>
    </w:p>
    <w:p w:rsidR="005A08CE" w:rsidRPr="00B258A6" w:rsidRDefault="005A08CE" w:rsidP="00C84A2A">
      <w:pPr>
        <w:suppressAutoHyphens/>
        <w:autoSpaceDE w:val="0"/>
        <w:spacing w:after="0" w:line="240" w:lineRule="auto"/>
        <w:jc w:val="center"/>
        <w:outlineLvl w:val="0"/>
        <w:rPr>
          <w:rFonts w:ascii="Times New Roman" w:hAnsi="Times New Roman"/>
          <w:b/>
          <w:sz w:val="24"/>
          <w:szCs w:val="24"/>
          <w:lang w:eastAsia="ar-SA"/>
        </w:rPr>
      </w:pPr>
    </w:p>
    <w:sdt>
      <w:sdtPr>
        <w:rPr>
          <w:rFonts w:ascii="Calibri" w:hAnsi="Calibri"/>
          <w:b w:val="0"/>
          <w:bCs w:val="0"/>
          <w:color w:val="auto"/>
          <w:sz w:val="22"/>
          <w:szCs w:val="22"/>
        </w:rPr>
        <w:id w:val="-382252133"/>
        <w:docPartObj>
          <w:docPartGallery w:val="Table of Contents"/>
          <w:docPartUnique/>
        </w:docPartObj>
      </w:sdtPr>
      <w:sdtEndPr/>
      <w:sdtContent>
        <w:p w:rsidR="00646624" w:rsidRDefault="00646624">
          <w:pPr>
            <w:pStyle w:val="aff2"/>
          </w:pPr>
        </w:p>
        <w:p w:rsidR="00194A8F" w:rsidRPr="00194A8F" w:rsidRDefault="00646624">
          <w:pPr>
            <w:pStyle w:val="15"/>
            <w:rPr>
              <w:rFonts w:eastAsiaTheme="minorEastAsia"/>
              <w:b w:val="0"/>
              <w:kern w:val="0"/>
              <w:lang w:eastAsia="ru-RU"/>
            </w:rPr>
          </w:pPr>
          <w:r w:rsidRPr="00646624">
            <w:fldChar w:fldCharType="begin"/>
          </w:r>
          <w:r w:rsidRPr="00646624">
            <w:instrText xml:space="preserve"> TOC \o "1-3" \h \z \u </w:instrText>
          </w:r>
          <w:r w:rsidRPr="00646624">
            <w:fldChar w:fldCharType="separate"/>
          </w:r>
          <w:hyperlink w:anchor="_Toc486247853" w:history="1">
            <w:r w:rsidR="00194A8F" w:rsidRPr="00194A8F">
              <w:rPr>
                <w:rStyle w:val="a6"/>
                <w:b w:val="0"/>
              </w:rPr>
              <w:t>ОГЛАВЛЕНИЕ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_Toc486247853 \h </w:instrText>
            </w:r>
            <w:r w:rsidR="00194A8F" w:rsidRPr="00194A8F">
              <w:rPr>
                <w:b w:val="0"/>
                <w:webHidden/>
              </w:rPr>
            </w:r>
            <w:r w:rsidR="00194A8F" w:rsidRPr="00194A8F">
              <w:rPr>
                <w:b w:val="0"/>
                <w:webHidden/>
              </w:rPr>
              <w:fldChar w:fldCharType="separate"/>
            </w:r>
            <w:r w:rsidR="00BB5FA1">
              <w:rPr>
                <w:b w:val="0"/>
                <w:webHidden/>
              </w:rPr>
              <w:t>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4" w:history="1">
            <w:r w:rsidR="00194A8F" w:rsidRPr="00194A8F">
              <w:rPr>
                <w:rStyle w:val="a6"/>
                <w:b w:val="0"/>
              </w:rPr>
              <w:t>ГЛАВА 1.</w:t>
            </w:r>
            <w:r w:rsidR="00194A8F" w:rsidRPr="00194A8F">
              <w:rPr>
                <w:rFonts w:eastAsiaTheme="minorEastAsia"/>
                <w:b w:val="0"/>
                <w:kern w:val="0"/>
                <w:lang w:eastAsia="ru-RU"/>
              </w:rPr>
              <w:tab/>
            </w:r>
            <w:r w:rsidR="00194A8F" w:rsidRPr="00194A8F">
              <w:rPr>
                <w:rStyle w:val="a6"/>
                <w:b w:val="0"/>
              </w:rPr>
              <w:t>ОБЩИЕ ПОЛОЖЕНИЯ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_Toc486247854 \h </w:instrText>
            </w:r>
            <w:r w:rsidR="00194A8F" w:rsidRPr="00194A8F">
              <w:rPr>
                <w:b w:val="0"/>
                <w:webHidden/>
              </w:rPr>
            </w:r>
            <w:r w:rsidR="00194A8F" w:rsidRPr="00194A8F">
              <w:rPr>
                <w:b w:val="0"/>
                <w:webHidden/>
              </w:rPr>
              <w:fldChar w:fldCharType="separate"/>
            </w:r>
            <w:r w:rsidR="00BB5FA1">
              <w:rPr>
                <w:b w:val="0"/>
                <w:webHidden/>
              </w:rPr>
              <w:t>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5" w:history="1">
            <w:r w:rsidR="00194A8F" w:rsidRPr="00194A8F">
              <w:rPr>
                <w:rStyle w:val="a6"/>
                <w:b w:val="0"/>
              </w:rPr>
              <w:t>Статья 1.1.</w:t>
            </w:r>
            <w:r w:rsidR="00194A8F" w:rsidRPr="00194A8F">
              <w:rPr>
                <w:rFonts w:eastAsiaTheme="minorEastAsia"/>
                <w:b w:val="0"/>
                <w:kern w:val="0"/>
                <w:lang w:eastAsia="ru-RU"/>
              </w:rPr>
              <w:tab/>
            </w:r>
            <w:r w:rsidR="00194A8F" w:rsidRPr="00194A8F">
              <w:rPr>
                <w:rStyle w:val="a6"/>
                <w:b w:val="0"/>
              </w:rPr>
              <w:t>Область применения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_Toc486247855 \h </w:instrText>
            </w:r>
            <w:r w:rsidR="00194A8F" w:rsidRPr="00194A8F">
              <w:rPr>
                <w:b w:val="0"/>
                <w:webHidden/>
              </w:rPr>
            </w:r>
            <w:r w:rsidR="00194A8F" w:rsidRPr="00194A8F">
              <w:rPr>
                <w:b w:val="0"/>
                <w:webHidden/>
              </w:rPr>
              <w:fldChar w:fldCharType="separate"/>
            </w:r>
            <w:r w:rsidR="00BB5FA1">
              <w:rPr>
                <w:b w:val="0"/>
                <w:webHidden/>
              </w:rPr>
              <w:t>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6" w:history="1">
            <w:r w:rsidR="00194A8F" w:rsidRPr="00194A8F">
              <w:rPr>
                <w:rStyle w:val="a6"/>
                <w:b w:val="0"/>
              </w:rPr>
              <w:t>Статья 1.2.</w:t>
            </w:r>
            <w:r w:rsidR="00194A8F" w:rsidRPr="00194A8F">
              <w:rPr>
                <w:rFonts w:eastAsiaTheme="minorEastAsia"/>
                <w:b w:val="0"/>
                <w:kern w:val="0"/>
                <w:lang w:eastAsia="ru-RU"/>
              </w:rPr>
              <w:tab/>
            </w:r>
            <w:r w:rsidR="00194A8F" w:rsidRPr="00194A8F">
              <w:rPr>
                <w:rStyle w:val="a6"/>
                <w:b w:val="0"/>
              </w:rPr>
              <w:t>Правовая основа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_Toc486247856 \h </w:instrText>
            </w:r>
            <w:r w:rsidR="00194A8F" w:rsidRPr="00194A8F">
              <w:rPr>
                <w:b w:val="0"/>
                <w:webHidden/>
              </w:rPr>
            </w:r>
            <w:r w:rsidR="00194A8F" w:rsidRPr="00194A8F">
              <w:rPr>
                <w:b w:val="0"/>
                <w:webHidden/>
              </w:rPr>
              <w:fldChar w:fldCharType="separate"/>
            </w:r>
            <w:r w:rsidR="00BB5FA1">
              <w:rPr>
                <w:b w:val="0"/>
                <w:webHidden/>
              </w:rPr>
              <w:t>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7" w:history="1">
            <w:r w:rsidR="00194A8F" w:rsidRPr="00194A8F">
              <w:rPr>
                <w:rStyle w:val="a6"/>
                <w:b w:val="0"/>
              </w:rPr>
              <w:t>Статья 1.3.</w:t>
            </w:r>
            <w:r w:rsidR="00194A8F" w:rsidRPr="00194A8F">
              <w:rPr>
                <w:rFonts w:eastAsiaTheme="minorEastAsia"/>
                <w:b w:val="0"/>
                <w:kern w:val="0"/>
                <w:lang w:eastAsia="ru-RU"/>
              </w:rPr>
              <w:tab/>
            </w:r>
            <w:r w:rsidR="00194A8F" w:rsidRPr="00194A8F">
              <w:rPr>
                <w:rStyle w:val="a6"/>
                <w:b w:val="0"/>
              </w:rPr>
              <w:t>Термины и определения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_Toc486247857 \h </w:instrText>
            </w:r>
            <w:r w:rsidR="00194A8F" w:rsidRPr="00194A8F">
              <w:rPr>
                <w:b w:val="0"/>
                <w:webHidden/>
              </w:rPr>
            </w:r>
            <w:r w:rsidR="00194A8F" w:rsidRPr="00194A8F">
              <w:rPr>
                <w:b w:val="0"/>
                <w:webHidden/>
              </w:rPr>
              <w:fldChar w:fldCharType="separate"/>
            </w:r>
            <w:r w:rsidR="00BB5FA1">
              <w:rPr>
                <w:b w:val="0"/>
                <w:webHidden/>
              </w:rPr>
              <w:t>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8" w:history="1">
            <w:r w:rsidR="00194A8F" w:rsidRPr="00194A8F">
              <w:rPr>
                <w:rStyle w:val="a6"/>
                <w:b w:val="0"/>
              </w:rPr>
              <w:t>Статья 1.4.</w:t>
            </w:r>
            <w:r w:rsidR="00194A8F" w:rsidRPr="00194A8F">
              <w:rPr>
                <w:rFonts w:eastAsiaTheme="minorEastAsia"/>
                <w:b w:val="0"/>
                <w:kern w:val="0"/>
                <w:lang w:eastAsia="ru-RU"/>
              </w:rPr>
              <w:tab/>
            </w:r>
            <w:r w:rsidR="00194A8F" w:rsidRPr="00194A8F">
              <w:rPr>
                <w:rStyle w:val="a6"/>
                <w:b w:val="0"/>
              </w:rPr>
              <w:t>Цели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_Toc486247858 \h </w:instrText>
            </w:r>
            <w:r w:rsidR="00194A8F" w:rsidRPr="00194A8F">
              <w:rPr>
                <w:b w:val="0"/>
                <w:webHidden/>
              </w:rPr>
            </w:r>
            <w:r w:rsidR="00194A8F" w:rsidRPr="00194A8F">
              <w:rPr>
                <w:b w:val="0"/>
                <w:webHidden/>
              </w:rPr>
              <w:fldChar w:fldCharType="separate"/>
            </w:r>
            <w:r w:rsidR="00BB5FA1">
              <w:rPr>
                <w:b w:val="0"/>
                <w:webHidden/>
              </w:rPr>
              <w:t>13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59" w:history="1">
            <w:r w:rsidR="00194A8F" w:rsidRPr="00194A8F">
              <w:rPr>
                <w:rStyle w:val="a6"/>
                <w:b w:val="0"/>
              </w:rPr>
              <w:t>Статья 1.5.</w:t>
            </w:r>
            <w:r w:rsidR="00194A8F" w:rsidRPr="00194A8F">
              <w:rPr>
                <w:rFonts w:eastAsiaTheme="minorEastAsia"/>
                <w:b w:val="0"/>
                <w:kern w:val="0"/>
                <w:lang w:eastAsia="ru-RU"/>
              </w:rPr>
              <w:tab/>
            </w:r>
            <w:r w:rsidR="00194A8F" w:rsidRPr="00194A8F">
              <w:rPr>
                <w:rStyle w:val="a6"/>
                <w:b w:val="0"/>
              </w:rPr>
              <w:t>Принципы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_Toc486247859 \h </w:instrText>
            </w:r>
            <w:r w:rsidR="00194A8F" w:rsidRPr="00194A8F">
              <w:rPr>
                <w:b w:val="0"/>
                <w:webHidden/>
              </w:rPr>
            </w:r>
            <w:r w:rsidR="00194A8F" w:rsidRPr="00194A8F">
              <w:rPr>
                <w:b w:val="0"/>
                <w:webHidden/>
              </w:rPr>
              <w:fldChar w:fldCharType="separate"/>
            </w:r>
            <w:r w:rsidR="00BB5FA1">
              <w:rPr>
                <w:b w:val="0"/>
                <w:webHidden/>
              </w:rPr>
              <w:t>14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0" w:history="1">
            <w:r w:rsidR="00194A8F" w:rsidRPr="00194A8F">
              <w:rPr>
                <w:rStyle w:val="a6"/>
                <w:b w:val="0"/>
              </w:rPr>
              <w:t>Статья 1.6.</w:t>
            </w:r>
            <w:r w:rsidR="00194A8F" w:rsidRPr="00194A8F">
              <w:rPr>
                <w:rFonts w:eastAsiaTheme="minorEastAsia"/>
                <w:b w:val="0"/>
                <w:kern w:val="0"/>
                <w:lang w:eastAsia="ru-RU"/>
              </w:rPr>
              <w:tab/>
            </w:r>
            <w:r w:rsidR="00194A8F" w:rsidRPr="00194A8F">
              <w:rPr>
                <w:rStyle w:val="a6"/>
                <w:b w:val="0"/>
              </w:rPr>
              <w:t>Планирование Закупок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_Toc486247860 \h </w:instrText>
            </w:r>
            <w:r w:rsidR="00194A8F" w:rsidRPr="00194A8F">
              <w:rPr>
                <w:b w:val="0"/>
                <w:webHidden/>
              </w:rPr>
            </w:r>
            <w:r w:rsidR="00194A8F" w:rsidRPr="00194A8F">
              <w:rPr>
                <w:b w:val="0"/>
                <w:webHidden/>
              </w:rPr>
              <w:fldChar w:fldCharType="separate"/>
            </w:r>
            <w:r w:rsidR="00BB5FA1">
              <w:rPr>
                <w:b w:val="0"/>
                <w:webHidden/>
              </w:rPr>
              <w:t>15</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1" w:history="1">
            <w:r w:rsidR="00194A8F" w:rsidRPr="00194A8F">
              <w:rPr>
                <w:rStyle w:val="a6"/>
                <w:b w:val="0"/>
              </w:rPr>
              <w:t>ГЛАВА 2.</w:t>
            </w:r>
            <w:r w:rsidR="00194A8F" w:rsidRPr="00194A8F">
              <w:rPr>
                <w:rFonts w:eastAsiaTheme="minorEastAsia"/>
                <w:b w:val="0"/>
                <w:kern w:val="0"/>
                <w:lang w:eastAsia="ru-RU"/>
              </w:rPr>
              <w:tab/>
            </w:r>
            <w:r w:rsidR="00194A8F" w:rsidRPr="00194A8F">
              <w:rPr>
                <w:rStyle w:val="a6"/>
                <w:b w:val="0"/>
              </w:rPr>
              <w:t>ВИДЫ И СПОСОБЫ ЗАКУПОК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_Toc486247861 \h </w:instrText>
            </w:r>
            <w:r w:rsidR="00194A8F" w:rsidRPr="00194A8F">
              <w:rPr>
                <w:b w:val="0"/>
                <w:webHidden/>
              </w:rPr>
            </w:r>
            <w:r w:rsidR="00194A8F" w:rsidRPr="00194A8F">
              <w:rPr>
                <w:b w:val="0"/>
                <w:webHidden/>
              </w:rPr>
              <w:fldChar w:fldCharType="separate"/>
            </w:r>
            <w:r w:rsidR="00BB5FA1">
              <w:rPr>
                <w:b w:val="0"/>
                <w:webHidden/>
              </w:rPr>
              <w:t>16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2" w:history="1">
            <w:r w:rsidR="00194A8F" w:rsidRPr="00194A8F">
              <w:rPr>
                <w:rStyle w:val="a6"/>
                <w:b w:val="0"/>
              </w:rPr>
              <w:t>Статья 2.1.</w:t>
            </w:r>
            <w:r w:rsidR="00194A8F" w:rsidRPr="00194A8F">
              <w:rPr>
                <w:rFonts w:eastAsiaTheme="minorEastAsia"/>
                <w:b w:val="0"/>
                <w:kern w:val="0"/>
                <w:lang w:eastAsia="ru-RU"/>
              </w:rPr>
              <w:tab/>
            </w:r>
            <w:r w:rsidR="00194A8F" w:rsidRPr="00194A8F">
              <w:rPr>
                <w:rStyle w:val="a6"/>
                <w:b w:val="0"/>
              </w:rPr>
              <w:t>Способы проведения Закупок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_Toc486247862 \h </w:instrText>
            </w:r>
            <w:r w:rsidR="00194A8F" w:rsidRPr="00194A8F">
              <w:rPr>
                <w:b w:val="0"/>
                <w:webHidden/>
              </w:rPr>
            </w:r>
            <w:r w:rsidR="00194A8F" w:rsidRPr="00194A8F">
              <w:rPr>
                <w:b w:val="0"/>
                <w:webHidden/>
              </w:rPr>
              <w:fldChar w:fldCharType="separate"/>
            </w:r>
            <w:r w:rsidR="00BB5FA1">
              <w:rPr>
                <w:b w:val="0"/>
                <w:webHidden/>
              </w:rPr>
              <w:t>16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3" w:history="1">
            <w:r w:rsidR="00194A8F" w:rsidRPr="00194A8F">
              <w:rPr>
                <w:rStyle w:val="a6"/>
                <w:b w:val="0"/>
              </w:rPr>
              <w:t>Статья 2.2.</w:t>
            </w:r>
            <w:r w:rsidR="00194A8F" w:rsidRPr="00194A8F">
              <w:rPr>
                <w:rFonts w:eastAsiaTheme="minorEastAsia"/>
                <w:b w:val="0"/>
                <w:kern w:val="0"/>
                <w:lang w:eastAsia="ru-RU"/>
              </w:rPr>
              <w:tab/>
            </w:r>
            <w:r w:rsidR="00194A8F" w:rsidRPr="00194A8F">
              <w:rPr>
                <w:rStyle w:val="a6"/>
                <w:b w:val="0"/>
              </w:rPr>
              <w:t>Условия применения способов проведения Закупок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_Toc486247863 \h </w:instrText>
            </w:r>
            <w:r w:rsidR="00194A8F" w:rsidRPr="00194A8F">
              <w:rPr>
                <w:b w:val="0"/>
                <w:webHidden/>
              </w:rPr>
            </w:r>
            <w:r w:rsidR="00194A8F" w:rsidRPr="00194A8F">
              <w:rPr>
                <w:b w:val="0"/>
                <w:webHidden/>
              </w:rPr>
              <w:fldChar w:fldCharType="separate"/>
            </w:r>
            <w:r w:rsidR="00BB5FA1">
              <w:rPr>
                <w:b w:val="0"/>
                <w:webHidden/>
              </w:rPr>
              <w:t>16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4" w:history="1">
            <w:r w:rsidR="00194A8F" w:rsidRPr="00194A8F">
              <w:rPr>
                <w:rStyle w:val="a6"/>
                <w:b w:val="0"/>
              </w:rPr>
              <w:t>Статья 2.3.</w:t>
            </w:r>
            <w:r w:rsidR="00194A8F" w:rsidRPr="00194A8F">
              <w:rPr>
                <w:rFonts w:eastAsiaTheme="minorEastAsia"/>
                <w:b w:val="0"/>
                <w:kern w:val="0"/>
                <w:lang w:eastAsia="ru-RU"/>
              </w:rPr>
              <w:tab/>
            </w:r>
            <w:r w:rsidR="00194A8F" w:rsidRPr="00194A8F">
              <w:rPr>
                <w:rStyle w:val="a6"/>
                <w:b w:val="0"/>
              </w:rPr>
              <w:t>Порядок формирования и утверждения параметров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_Toc486247864 \h </w:instrText>
            </w:r>
            <w:r w:rsidR="00194A8F" w:rsidRPr="00194A8F">
              <w:rPr>
                <w:b w:val="0"/>
                <w:webHidden/>
              </w:rPr>
            </w:r>
            <w:r w:rsidR="00194A8F" w:rsidRPr="00194A8F">
              <w:rPr>
                <w:b w:val="0"/>
                <w:webHidden/>
              </w:rPr>
              <w:fldChar w:fldCharType="separate"/>
            </w:r>
            <w:r w:rsidR="00BB5FA1">
              <w:rPr>
                <w:b w:val="0"/>
                <w:webHidden/>
              </w:rPr>
              <w:t>18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5" w:history="1">
            <w:r w:rsidR="00194A8F" w:rsidRPr="00194A8F">
              <w:rPr>
                <w:rStyle w:val="a6"/>
                <w:b w:val="0"/>
              </w:rPr>
              <w:t>Статья 2.4.</w:t>
            </w:r>
            <w:r w:rsidR="00194A8F" w:rsidRPr="00194A8F">
              <w:rPr>
                <w:rFonts w:eastAsiaTheme="minorEastAsia"/>
                <w:b w:val="0"/>
                <w:kern w:val="0"/>
                <w:lang w:eastAsia="ru-RU"/>
              </w:rPr>
              <w:tab/>
            </w:r>
            <w:r w:rsidR="00194A8F" w:rsidRPr="00194A8F">
              <w:rPr>
                <w:rStyle w:val="a6"/>
                <w:b w:val="0"/>
              </w:rPr>
              <w:t>Требования к информационному обеспечению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_Toc486247865 \h </w:instrText>
            </w:r>
            <w:r w:rsidR="00194A8F" w:rsidRPr="00194A8F">
              <w:rPr>
                <w:b w:val="0"/>
                <w:webHidden/>
              </w:rPr>
            </w:r>
            <w:r w:rsidR="00194A8F" w:rsidRPr="00194A8F">
              <w:rPr>
                <w:b w:val="0"/>
                <w:webHidden/>
              </w:rPr>
              <w:fldChar w:fldCharType="separate"/>
            </w:r>
            <w:r w:rsidR="00BB5FA1">
              <w:rPr>
                <w:b w:val="0"/>
                <w:webHidden/>
              </w:rPr>
              <w:t>20</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6" w:history="1">
            <w:r w:rsidR="00194A8F" w:rsidRPr="00194A8F">
              <w:rPr>
                <w:rStyle w:val="a6"/>
                <w:b w:val="0"/>
              </w:rPr>
              <w:t>Статья 2.5.</w:t>
            </w:r>
            <w:r w:rsidR="00194A8F" w:rsidRPr="00194A8F">
              <w:rPr>
                <w:rFonts w:eastAsiaTheme="minorEastAsia"/>
                <w:b w:val="0"/>
                <w:kern w:val="0"/>
                <w:lang w:eastAsia="ru-RU"/>
              </w:rPr>
              <w:tab/>
            </w:r>
            <w:r w:rsidR="00194A8F" w:rsidRPr="00194A8F">
              <w:rPr>
                <w:rStyle w:val="a6"/>
                <w:b w:val="0"/>
              </w:rPr>
              <w:t>Предоставление документов. Документооборот в электронной форме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_Toc486247866 \h </w:instrText>
            </w:r>
            <w:r w:rsidR="00194A8F" w:rsidRPr="00194A8F">
              <w:rPr>
                <w:b w:val="0"/>
                <w:webHidden/>
              </w:rPr>
            </w:r>
            <w:r w:rsidR="00194A8F" w:rsidRPr="00194A8F">
              <w:rPr>
                <w:b w:val="0"/>
                <w:webHidden/>
              </w:rPr>
              <w:fldChar w:fldCharType="separate"/>
            </w:r>
            <w:r w:rsidR="00BB5FA1">
              <w:rPr>
                <w:b w:val="0"/>
                <w:webHidden/>
              </w:rPr>
              <w:t>22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7" w:history="1">
            <w:r w:rsidR="00194A8F" w:rsidRPr="00194A8F">
              <w:rPr>
                <w:rStyle w:val="a6"/>
                <w:b w:val="0"/>
              </w:rPr>
              <w:t>Статья 2.6.</w:t>
            </w:r>
            <w:r w:rsidR="00194A8F" w:rsidRPr="00194A8F">
              <w:rPr>
                <w:rFonts w:eastAsiaTheme="minorEastAsia"/>
                <w:b w:val="0"/>
                <w:kern w:val="0"/>
                <w:lang w:eastAsia="ru-RU"/>
              </w:rPr>
              <w:tab/>
            </w:r>
            <w:r w:rsidR="00194A8F" w:rsidRPr="00194A8F">
              <w:rPr>
                <w:rStyle w:val="a6"/>
                <w:b w:val="0"/>
              </w:rPr>
              <w:t>Заключение Договора. Общие положения.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_Toc486247867 \h </w:instrText>
            </w:r>
            <w:r w:rsidR="00194A8F" w:rsidRPr="00194A8F">
              <w:rPr>
                <w:b w:val="0"/>
                <w:webHidden/>
              </w:rPr>
            </w:r>
            <w:r w:rsidR="00194A8F" w:rsidRPr="00194A8F">
              <w:rPr>
                <w:b w:val="0"/>
                <w:webHidden/>
              </w:rPr>
              <w:fldChar w:fldCharType="separate"/>
            </w:r>
            <w:r w:rsidR="00BB5FA1">
              <w:rPr>
                <w:b w:val="0"/>
                <w:webHidden/>
              </w:rPr>
              <w:t>23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68" w:history="1">
            <w:r w:rsidR="00194A8F" w:rsidRPr="00194A8F">
              <w:rPr>
                <w:rStyle w:val="a6"/>
                <w:b w:val="0"/>
              </w:rPr>
              <w:t>Статья 2.7.</w:t>
            </w:r>
            <w:r w:rsidR="00194A8F" w:rsidRPr="00194A8F">
              <w:rPr>
                <w:rFonts w:eastAsiaTheme="minorEastAsia"/>
                <w:b w:val="0"/>
                <w:kern w:val="0"/>
                <w:lang w:eastAsia="ru-RU"/>
              </w:rPr>
              <w:tab/>
            </w:r>
            <w:r w:rsidR="00194A8F" w:rsidRPr="00194A8F">
              <w:rPr>
                <w:rStyle w:val="a6"/>
                <w:b w:val="0"/>
              </w:rPr>
              <w:t>Участие субъектов малого и среднего предпринимательства в закупках товаров, работ, услуг.</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_Toc486247868 \h </w:instrText>
            </w:r>
            <w:r w:rsidR="00194A8F" w:rsidRPr="00194A8F">
              <w:rPr>
                <w:b w:val="0"/>
                <w:webHidden/>
              </w:rPr>
            </w:r>
            <w:r w:rsidR="00194A8F" w:rsidRPr="00194A8F">
              <w:rPr>
                <w:b w:val="0"/>
                <w:webHidden/>
              </w:rPr>
              <w:fldChar w:fldCharType="separate"/>
            </w:r>
            <w:r w:rsidR="00BB5FA1">
              <w:rPr>
                <w:b w:val="0"/>
                <w:webHidden/>
              </w:rPr>
              <w:t>25</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869" w:history="1">
            <w:r w:rsidR="00194A8F" w:rsidRPr="00194A8F">
              <w:rPr>
                <w:rStyle w:val="a6"/>
                <w:b w:val="0"/>
              </w:rPr>
              <w:t>Статья 2.8.</w:t>
            </w:r>
            <w:r w:rsidR="00194A8F" w:rsidRPr="00194A8F">
              <w:rPr>
                <w:rFonts w:eastAsiaTheme="minorEastAsia"/>
                <w:b w:val="0"/>
                <w:kern w:val="0"/>
                <w:lang w:eastAsia="ru-RU"/>
              </w:rPr>
              <w:tab/>
            </w:r>
            <w:r w:rsidR="00194A8F" w:rsidRPr="00194A8F">
              <w:rPr>
                <w:rStyle w:val="a6"/>
                <w:b w:val="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_Toc486247869 \h </w:instrText>
            </w:r>
            <w:r w:rsidR="00194A8F" w:rsidRPr="00194A8F">
              <w:rPr>
                <w:b w:val="0"/>
                <w:webHidden/>
              </w:rPr>
            </w:r>
            <w:r w:rsidR="00194A8F" w:rsidRPr="00194A8F">
              <w:rPr>
                <w:b w:val="0"/>
                <w:webHidden/>
              </w:rPr>
              <w:fldChar w:fldCharType="separate"/>
            </w:r>
            <w:r w:rsidR="00BB5FA1">
              <w:rPr>
                <w:b w:val="0"/>
                <w:webHidden/>
              </w:rPr>
              <w:t>27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0" w:history="1">
            <w:r w:rsidR="00194A8F" w:rsidRPr="00194A8F">
              <w:rPr>
                <w:rStyle w:val="a6"/>
                <w:b w:val="0"/>
              </w:rPr>
              <w:t>ГЛАВА 3.</w:t>
            </w:r>
            <w:r w:rsidR="00194A8F" w:rsidRPr="00194A8F">
              <w:rPr>
                <w:rFonts w:eastAsiaTheme="minorEastAsia"/>
                <w:b w:val="0"/>
                <w:kern w:val="0"/>
                <w:lang w:eastAsia="ru-RU"/>
              </w:rPr>
              <w:tab/>
            </w:r>
            <w:r w:rsidR="00194A8F" w:rsidRPr="00194A8F">
              <w:rPr>
                <w:rStyle w:val="a6"/>
                <w:b w:val="0"/>
              </w:rPr>
              <w:t>ИНСТИТУЦИОНАЛЬНЫЙ МЕХАНИЗМ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_Toc486247870 \h </w:instrText>
            </w:r>
            <w:r w:rsidR="00194A8F" w:rsidRPr="00194A8F">
              <w:rPr>
                <w:b w:val="0"/>
                <w:webHidden/>
              </w:rPr>
            </w:r>
            <w:r w:rsidR="00194A8F" w:rsidRPr="00194A8F">
              <w:rPr>
                <w:b w:val="0"/>
                <w:webHidden/>
              </w:rPr>
              <w:fldChar w:fldCharType="separate"/>
            </w:r>
            <w:r w:rsidR="00BB5FA1">
              <w:rPr>
                <w:b w:val="0"/>
                <w:webHidden/>
              </w:rPr>
              <w:t>29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1" w:history="1">
            <w:r w:rsidR="00194A8F" w:rsidRPr="00194A8F">
              <w:rPr>
                <w:rStyle w:val="a6"/>
                <w:b w:val="0"/>
              </w:rPr>
              <w:t>Статья 3.1.</w:t>
            </w:r>
            <w:r w:rsidR="00194A8F" w:rsidRPr="00194A8F">
              <w:rPr>
                <w:rFonts w:eastAsiaTheme="minorEastAsia"/>
                <w:b w:val="0"/>
                <w:kern w:val="0"/>
                <w:lang w:eastAsia="ru-RU"/>
              </w:rPr>
              <w:tab/>
            </w:r>
            <w:r w:rsidR="00194A8F" w:rsidRPr="00194A8F">
              <w:rPr>
                <w:rStyle w:val="a6"/>
                <w:b w:val="0"/>
              </w:rPr>
              <w:t>Комиссия по Закупкам</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_Toc486247871 \h </w:instrText>
            </w:r>
            <w:r w:rsidR="00194A8F" w:rsidRPr="00194A8F">
              <w:rPr>
                <w:b w:val="0"/>
                <w:webHidden/>
              </w:rPr>
            </w:r>
            <w:r w:rsidR="00194A8F" w:rsidRPr="00194A8F">
              <w:rPr>
                <w:b w:val="0"/>
                <w:webHidden/>
              </w:rPr>
              <w:fldChar w:fldCharType="separate"/>
            </w:r>
            <w:r w:rsidR="00BB5FA1">
              <w:rPr>
                <w:b w:val="0"/>
                <w:webHidden/>
              </w:rPr>
              <w:t>29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2" w:history="1">
            <w:r w:rsidR="00194A8F" w:rsidRPr="00194A8F">
              <w:rPr>
                <w:rStyle w:val="a6"/>
                <w:b w:val="0"/>
              </w:rPr>
              <w:t>Статья 3.2.</w:t>
            </w:r>
            <w:r w:rsidR="00194A8F" w:rsidRPr="00194A8F">
              <w:rPr>
                <w:rFonts w:eastAsiaTheme="minorEastAsia"/>
                <w:b w:val="0"/>
                <w:kern w:val="0"/>
                <w:lang w:eastAsia="ru-RU"/>
              </w:rPr>
              <w:tab/>
            </w:r>
            <w:r w:rsidR="00194A8F" w:rsidRPr="00194A8F">
              <w:rPr>
                <w:rStyle w:val="a6"/>
                <w:b w:val="0"/>
              </w:rPr>
              <w:t>Координатор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_Toc486247872 \h </w:instrText>
            </w:r>
            <w:r w:rsidR="00194A8F" w:rsidRPr="00194A8F">
              <w:rPr>
                <w:b w:val="0"/>
                <w:webHidden/>
              </w:rPr>
            </w:r>
            <w:r w:rsidR="00194A8F" w:rsidRPr="00194A8F">
              <w:rPr>
                <w:b w:val="0"/>
                <w:webHidden/>
              </w:rPr>
              <w:fldChar w:fldCharType="separate"/>
            </w:r>
            <w:r w:rsidR="00BB5FA1">
              <w:rPr>
                <w:b w:val="0"/>
                <w:webHidden/>
              </w:rPr>
              <w:t>30</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3" w:history="1">
            <w:r w:rsidR="00194A8F" w:rsidRPr="00194A8F">
              <w:rPr>
                <w:rStyle w:val="a6"/>
                <w:b w:val="0"/>
              </w:rPr>
              <w:t>Статья 3.3.</w:t>
            </w:r>
            <w:r w:rsidR="00194A8F" w:rsidRPr="00194A8F">
              <w:rPr>
                <w:rFonts w:eastAsiaTheme="minorEastAsia"/>
                <w:b w:val="0"/>
                <w:kern w:val="0"/>
                <w:lang w:eastAsia="ru-RU"/>
              </w:rPr>
              <w:tab/>
            </w:r>
            <w:r w:rsidR="00194A8F" w:rsidRPr="00194A8F">
              <w:rPr>
                <w:rStyle w:val="a6"/>
                <w:b w:val="0"/>
              </w:rPr>
              <w:t>Эксперты</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_Toc486247873 \h </w:instrText>
            </w:r>
            <w:r w:rsidR="00194A8F" w:rsidRPr="00194A8F">
              <w:rPr>
                <w:b w:val="0"/>
                <w:webHidden/>
              </w:rPr>
            </w:r>
            <w:r w:rsidR="00194A8F" w:rsidRPr="00194A8F">
              <w:rPr>
                <w:b w:val="0"/>
                <w:webHidden/>
              </w:rPr>
              <w:fldChar w:fldCharType="separate"/>
            </w:r>
            <w:r w:rsidR="00BB5FA1">
              <w:rPr>
                <w:b w:val="0"/>
                <w:webHidden/>
              </w:rPr>
              <w:t>31</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4" w:history="1">
            <w:r w:rsidR="00194A8F" w:rsidRPr="00194A8F">
              <w:rPr>
                <w:rStyle w:val="a6"/>
                <w:b w:val="0"/>
              </w:rPr>
              <w:t>Статья 3.4.</w:t>
            </w:r>
            <w:r w:rsidR="00194A8F" w:rsidRPr="00194A8F">
              <w:rPr>
                <w:rFonts w:eastAsiaTheme="minorEastAsia"/>
                <w:b w:val="0"/>
                <w:kern w:val="0"/>
                <w:lang w:eastAsia="ru-RU"/>
              </w:rPr>
              <w:tab/>
            </w:r>
            <w:r w:rsidR="00194A8F" w:rsidRPr="00194A8F">
              <w:rPr>
                <w:rStyle w:val="a6"/>
                <w:b w:val="0"/>
              </w:rPr>
              <w:t>Ограничения для лиц, осуществляющих функции членов Комиссии по Закупкам, секретаря Комиссии по Закупкам, Координатора Конкурса, экспертов</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_Toc486247874 \h </w:instrText>
            </w:r>
            <w:r w:rsidR="00194A8F" w:rsidRPr="00194A8F">
              <w:rPr>
                <w:b w:val="0"/>
                <w:webHidden/>
              </w:rPr>
            </w:r>
            <w:r w:rsidR="00194A8F" w:rsidRPr="00194A8F">
              <w:rPr>
                <w:b w:val="0"/>
                <w:webHidden/>
              </w:rPr>
              <w:fldChar w:fldCharType="separate"/>
            </w:r>
            <w:r w:rsidR="00BB5FA1">
              <w:rPr>
                <w:b w:val="0"/>
                <w:webHidden/>
              </w:rPr>
              <w:t>31</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5" w:history="1">
            <w:r w:rsidR="00194A8F" w:rsidRPr="00194A8F">
              <w:rPr>
                <w:rStyle w:val="a6"/>
                <w:b w:val="0"/>
              </w:rPr>
              <w:t>ГЛАВА 4.</w:t>
            </w:r>
            <w:r w:rsidR="00194A8F" w:rsidRPr="00194A8F">
              <w:rPr>
                <w:rFonts w:eastAsiaTheme="minorEastAsia"/>
                <w:b w:val="0"/>
                <w:kern w:val="0"/>
                <w:lang w:eastAsia="ru-RU"/>
              </w:rPr>
              <w:tab/>
            </w:r>
            <w:r w:rsidR="00194A8F" w:rsidRPr="00194A8F">
              <w:rPr>
                <w:rStyle w:val="a6"/>
                <w:b w:val="0"/>
              </w:rPr>
              <w:t>УЧАСТНИКИ ЗАКУПКИ. ОСОБЕННОСТИ УЧАСТИЯ В ЗАКУПКЕ ПРИ РЕАЛИЗАЦИИ ИНВЕСТИЦИОННЫХ СОГЛАШЕНИЙ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_Toc486247875 \h </w:instrText>
            </w:r>
            <w:r w:rsidR="00194A8F" w:rsidRPr="00194A8F">
              <w:rPr>
                <w:b w:val="0"/>
                <w:webHidden/>
              </w:rPr>
            </w:r>
            <w:r w:rsidR="00194A8F" w:rsidRPr="00194A8F">
              <w:rPr>
                <w:b w:val="0"/>
                <w:webHidden/>
              </w:rPr>
              <w:fldChar w:fldCharType="separate"/>
            </w:r>
            <w:r w:rsidR="00BB5FA1">
              <w:rPr>
                <w:b w:val="0"/>
                <w:webHidden/>
              </w:rPr>
              <w:t>32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6" w:history="1">
            <w:r w:rsidR="00194A8F" w:rsidRPr="00194A8F">
              <w:rPr>
                <w:rStyle w:val="a6"/>
                <w:b w:val="0"/>
              </w:rPr>
              <w:t>Статья 4.1.</w:t>
            </w:r>
            <w:r w:rsidR="00194A8F" w:rsidRPr="00194A8F">
              <w:rPr>
                <w:rFonts w:eastAsiaTheme="minorEastAsia"/>
                <w:b w:val="0"/>
                <w:kern w:val="0"/>
                <w:lang w:eastAsia="ru-RU"/>
              </w:rPr>
              <w:tab/>
            </w:r>
            <w:r w:rsidR="00194A8F" w:rsidRPr="00194A8F">
              <w:rPr>
                <w:rStyle w:val="a6"/>
                <w:b w:val="0"/>
              </w:rPr>
              <w:t>Общие требования к Участникам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_Toc486247876 \h </w:instrText>
            </w:r>
            <w:r w:rsidR="00194A8F" w:rsidRPr="00194A8F">
              <w:rPr>
                <w:b w:val="0"/>
                <w:webHidden/>
              </w:rPr>
            </w:r>
            <w:r w:rsidR="00194A8F" w:rsidRPr="00194A8F">
              <w:rPr>
                <w:b w:val="0"/>
                <w:webHidden/>
              </w:rPr>
              <w:fldChar w:fldCharType="separate"/>
            </w:r>
            <w:r w:rsidR="00BB5FA1">
              <w:rPr>
                <w:b w:val="0"/>
                <w:webHidden/>
              </w:rPr>
              <w:t>32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7" w:history="1">
            <w:r w:rsidR="00194A8F" w:rsidRPr="00194A8F">
              <w:rPr>
                <w:rStyle w:val="a6"/>
                <w:b w:val="0"/>
              </w:rPr>
              <w:t>Статья 4.2.</w:t>
            </w:r>
            <w:r w:rsidR="00194A8F" w:rsidRPr="00194A8F">
              <w:rPr>
                <w:rFonts w:eastAsiaTheme="minorEastAsia"/>
                <w:b w:val="0"/>
                <w:kern w:val="0"/>
                <w:lang w:eastAsia="ru-RU"/>
              </w:rPr>
              <w:tab/>
            </w:r>
            <w:r w:rsidR="00194A8F" w:rsidRPr="00194A8F">
              <w:rPr>
                <w:rStyle w:val="a6"/>
                <w:b w:val="0"/>
              </w:rPr>
              <w:t>Квалификационные требования к Участникам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_Toc486247877 \h </w:instrText>
            </w:r>
            <w:r w:rsidR="00194A8F" w:rsidRPr="00194A8F">
              <w:rPr>
                <w:b w:val="0"/>
                <w:webHidden/>
              </w:rPr>
            </w:r>
            <w:r w:rsidR="00194A8F" w:rsidRPr="00194A8F">
              <w:rPr>
                <w:b w:val="0"/>
                <w:webHidden/>
              </w:rPr>
              <w:fldChar w:fldCharType="separate"/>
            </w:r>
            <w:r w:rsidR="00BB5FA1">
              <w:rPr>
                <w:b w:val="0"/>
                <w:webHidden/>
              </w:rPr>
              <w:t>35</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8" w:history="1">
            <w:r w:rsidR="00194A8F" w:rsidRPr="00194A8F">
              <w:rPr>
                <w:rStyle w:val="a6"/>
                <w:b w:val="0"/>
              </w:rPr>
              <w:t>Статья 4.3.</w:t>
            </w:r>
            <w:r w:rsidR="00194A8F" w:rsidRPr="00194A8F">
              <w:rPr>
                <w:rFonts w:eastAsiaTheme="minorEastAsia"/>
                <w:b w:val="0"/>
                <w:kern w:val="0"/>
                <w:lang w:eastAsia="ru-RU"/>
              </w:rPr>
              <w:tab/>
            </w:r>
            <w:r w:rsidR="00194A8F" w:rsidRPr="00194A8F">
              <w:rPr>
                <w:rStyle w:val="a6"/>
                <w:b w:val="0"/>
              </w:rPr>
              <w:t>Недопущение к участию в Конкурентных Процедурах и отстранение от участия в Конкурентных Процедурах</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_Toc486247878 \h </w:instrText>
            </w:r>
            <w:r w:rsidR="00194A8F" w:rsidRPr="00194A8F">
              <w:rPr>
                <w:b w:val="0"/>
                <w:webHidden/>
              </w:rPr>
            </w:r>
            <w:r w:rsidR="00194A8F" w:rsidRPr="00194A8F">
              <w:rPr>
                <w:b w:val="0"/>
                <w:webHidden/>
              </w:rPr>
              <w:fldChar w:fldCharType="separate"/>
            </w:r>
            <w:r w:rsidR="00BB5FA1">
              <w:rPr>
                <w:b w:val="0"/>
                <w:webHidden/>
              </w:rPr>
              <w:t>36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79" w:history="1">
            <w:r w:rsidR="00194A8F" w:rsidRPr="00194A8F">
              <w:rPr>
                <w:rStyle w:val="a6"/>
                <w:b w:val="0"/>
              </w:rPr>
              <w:t>ГЛАВА 5.</w:t>
            </w:r>
            <w:r w:rsidR="00194A8F" w:rsidRPr="00194A8F">
              <w:rPr>
                <w:rFonts w:eastAsiaTheme="minorEastAsia"/>
                <w:b w:val="0"/>
                <w:kern w:val="0"/>
                <w:lang w:eastAsia="ru-RU"/>
              </w:rPr>
              <w:tab/>
            </w:r>
            <w:r w:rsidR="00194A8F" w:rsidRPr="00194A8F">
              <w:rPr>
                <w:rStyle w:val="a6"/>
                <w:b w:val="0"/>
              </w:rPr>
              <w:t xml:space="preserve">ОСУЩЕСТВЛЕНИЕ ЗАКУПОК ПУТЕМ ПРОВЕДЕНИЯ ОТКРЫТОГО </w:t>
            </w:r>
            <w:r w:rsidR="00194A8F">
              <w:rPr>
                <w:rStyle w:val="a6"/>
                <w:b w:val="0"/>
              </w:rPr>
              <w:br/>
            </w:r>
            <w:r w:rsidR="00194A8F" w:rsidRPr="00194A8F">
              <w:rPr>
                <w:rStyle w:val="a6"/>
                <w:b w:val="0"/>
              </w:rPr>
              <w:t>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_Toc486247879 \h </w:instrText>
            </w:r>
            <w:r w:rsidR="00194A8F" w:rsidRPr="00194A8F">
              <w:rPr>
                <w:b w:val="0"/>
                <w:webHidden/>
              </w:rPr>
            </w:r>
            <w:r w:rsidR="00194A8F" w:rsidRPr="00194A8F">
              <w:rPr>
                <w:b w:val="0"/>
                <w:webHidden/>
              </w:rPr>
              <w:fldChar w:fldCharType="separate"/>
            </w:r>
            <w:r w:rsidR="00BB5FA1">
              <w:rPr>
                <w:b w:val="0"/>
                <w:webHidden/>
              </w:rPr>
              <w:t>38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0" w:history="1">
            <w:r w:rsidR="00194A8F" w:rsidRPr="00194A8F">
              <w:rPr>
                <w:rStyle w:val="a6"/>
                <w:b w:val="0"/>
              </w:rPr>
              <w:t>Статья 5.1.</w:t>
            </w:r>
            <w:r w:rsidR="00194A8F" w:rsidRPr="00194A8F">
              <w:rPr>
                <w:rFonts w:eastAsiaTheme="minorEastAsia"/>
                <w:b w:val="0"/>
                <w:kern w:val="0"/>
                <w:lang w:eastAsia="ru-RU"/>
              </w:rPr>
              <w:tab/>
            </w:r>
            <w:r w:rsidR="00194A8F" w:rsidRPr="00194A8F">
              <w:rPr>
                <w:rStyle w:val="a6"/>
                <w:b w:val="0"/>
              </w:rPr>
              <w:t>Открытый Аукцион на поставку товаров, выполнение работ, оказание услуг.</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_Toc486247880 \h </w:instrText>
            </w:r>
            <w:r w:rsidR="00194A8F" w:rsidRPr="00194A8F">
              <w:rPr>
                <w:b w:val="0"/>
                <w:webHidden/>
              </w:rPr>
            </w:r>
            <w:r w:rsidR="00194A8F" w:rsidRPr="00194A8F">
              <w:rPr>
                <w:b w:val="0"/>
                <w:webHidden/>
              </w:rPr>
              <w:fldChar w:fldCharType="separate"/>
            </w:r>
            <w:r w:rsidR="00BB5FA1">
              <w:rPr>
                <w:b w:val="0"/>
                <w:webHidden/>
              </w:rPr>
              <w:t>38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1" w:history="1">
            <w:r w:rsidR="00194A8F" w:rsidRPr="00194A8F">
              <w:rPr>
                <w:rStyle w:val="a6"/>
                <w:b w:val="0"/>
              </w:rPr>
              <w:t>Статья 5.2.</w:t>
            </w:r>
            <w:r w:rsidR="00194A8F" w:rsidRPr="00194A8F">
              <w:rPr>
                <w:rFonts w:eastAsiaTheme="minorEastAsia"/>
                <w:b w:val="0"/>
                <w:kern w:val="0"/>
                <w:lang w:eastAsia="ru-RU"/>
              </w:rPr>
              <w:tab/>
            </w:r>
            <w:r w:rsidR="00194A8F" w:rsidRPr="00194A8F">
              <w:rPr>
                <w:rStyle w:val="a6"/>
                <w:b w:val="0"/>
              </w:rPr>
              <w:t>Аккредитация Участников Закупки при проведении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_Toc486247881 \h </w:instrText>
            </w:r>
            <w:r w:rsidR="00194A8F" w:rsidRPr="00194A8F">
              <w:rPr>
                <w:b w:val="0"/>
                <w:webHidden/>
              </w:rPr>
            </w:r>
            <w:r w:rsidR="00194A8F" w:rsidRPr="00194A8F">
              <w:rPr>
                <w:b w:val="0"/>
                <w:webHidden/>
              </w:rPr>
              <w:fldChar w:fldCharType="separate"/>
            </w:r>
            <w:r w:rsidR="00BB5FA1">
              <w:rPr>
                <w:b w:val="0"/>
                <w:webHidden/>
              </w:rPr>
              <w:t>39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2" w:history="1">
            <w:r w:rsidR="00194A8F" w:rsidRPr="00194A8F">
              <w:rPr>
                <w:rStyle w:val="a6"/>
                <w:b w:val="0"/>
              </w:rPr>
              <w:t>Статья 5.3.</w:t>
            </w:r>
            <w:r w:rsidR="00194A8F" w:rsidRPr="00194A8F">
              <w:rPr>
                <w:rFonts w:eastAsiaTheme="minorEastAsia"/>
                <w:b w:val="0"/>
                <w:kern w:val="0"/>
                <w:lang w:eastAsia="ru-RU"/>
              </w:rPr>
              <w:tab/>
            </w:r>
            <w:r w:rsidR="00194A8F" w:rsidRPr="00194A8F">
              <w:rPr>
                <w:rStyle w:val="a6"/>
                <w:b w:val="0"/>
              </w:rPr>
              <w:t>Извещение о проведении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_Toc486247882 \h </w:instrText>
            </w:r>
            <w:r w:rsidR="00194A8F" w:rsidRPr="00194A8F">
              <w:rPr>
                <w:b w:val="0"/>
                <w:webHidden/>
              </w:rPr>
            </w:r>
            <w:r w:rsidR="00194A8F" w:rsidRPr="00194A8F">
              <w:rPr>
                <w:b w:val="0"/>
                <w:webHidden/>
              </w:rPr>
              <w:fldChar w:fldCharType="separate"/>
            </w:r>
            <w:r w:rsidR="00BB5FA1">
              <w:rPr>
                <w:b w:val="0"/>
                <w:webHidden/>
              </w:rPr>
              <w:t>39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3" w:history="1">
            <w:r w:rsidR="00194A8F" w:rsidRPr="00194A8F">
              <w:rPr>
                <w:rStyle w:val="a6"/>
                <w:b w:val="0"/>
              </w:rPr>
              <w:t>Статья 5.4.</w:t>
            </w:r>
            <w:r w:rsidR="00194A8F" w:rsidRPr="00194A8F">
              <w:rPr>
                <w:rFonts w:eastAsiaTheme="minorEastAsia"/>
                <w:b w:val="0"/>
                <w:kern w:val="0"/>
                <w:lang w:eastAsia="ru-RU"/>
              </w:rPr>
              <w:tab/>
            </w:r>
            <w:r w:rsidR="00194A8F" w:rsidRPr="00194A8F">
              <w:rPr>
                <w:rStyle w:val="a6"/>
                <w:b w:val="0"/>
              </w:rPr>
              <w:t>Содержание Аукционной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_Toc486247883 \h </w:instrText>
            </w:r>
            <w:r w:rsidR="00194A8F" w:rsidRPr="00194A8F">
              <w:rPr>
                <w:b w:val="0"/>
                <w:webHidden/>
              </w:rPr>
            </w:r>
            <w:r w:rsidR="00194A8F" w:rsidRPr="00194A8F">
              <w:rPr>
                <w:b w:val="0"/>
                <w:webHidden/>
              </w:rPr>
              <w:fldChar w:fldCharType="separate"/>
            </w:r>
            <w:r w:rsidR="00BB5FA1">
              <w:rPr>
                <w:b w:val="0"/>
                <w:webHidden/>
              </w:rPr>
              <w:t>40</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884" w:history="1">
            <w:r w:rsidR="00194A8F" w:rsidRPr="00194A8F">
              <w:rPr>
                <w:rStyle w:val="a6"/>
                <w:b w:val="0"/>
              </w:rPr>
              <w:t>Статья 5.5.</w:t>
            </w:r>
            <w:r w:rsidR="00194A8F" w:rsidRPr="00194A8F">
              <w:rPr>
                <w:rFonts w:eastAsiaTheme="minorEastAsia"/>
                <w:b w:val="0"/>
                <w:kern w:val="0"/>
                <w:lang w:eastAsia="ru-RU"/>
              </w:rPr>
              <w:tab/>
            </w:r>
            <w:r w:rsidR="00194A8F" w:rsidRPr="00194A8F">
              <w:rPr>
                <w:rStyle w:val="a6"/>
                <w:b w:val="0"/>
              </w:rPr>
              <w:t>Порядок представления Аукционной Документации, разъяснение положений Аукционной Документации и внесение в нее изменений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_Toc486247884 \h </w:instrText>
            </w:r>
            <w:r w:rsidR="00194A8F" w:rsidRPr="00194A8F">
              <w:rPr>
                <w:b w:val="0"/>
                <w:webHidden/>
              </w:rPr>
            </w:r>
            <w:r w:rsidR="00194A8F" w:rsidRPr="00194A8F">
              <w:rPr>
                <w:b w:val="0"/>
                <w:webHidden/>
              </w:rPr>
              <w:fldChar w:fldCharType="separate"/>
            </w:r>
            <w:r w:rsidR="00BB5FA1">
              <w:rPr>
                <w:b w:val="0"/>
                <w:webHidden/>
              </w:rPr>
              <w:t>42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5" w:history="1">
            <w:r w:rsidR="00194A8F" w:rsidRPr="00194A8F">
              <w:rPr>
                <w:rStyle w:val="a6"/>
                <w:b w:val="0"/>
              </w:rPr>
              <w:t>Статья 5.6.</w:t>
            </w:r>
            <w:r w:rsidR="00194A8F" w:rsidRPr="00194A8F">
              <w:rPr>
                <w:rFonts w:eastAsiaTheme="minorEastAsia"/>
                <w:b w:val="0"/>
                <w:kern w:val="0"/>
                <w:lang w:eastAsia="ru-RU"/>
              </w:rPr>
              <w:tab/>
            </w:r>
            <w:r w:rsidR="00194A8F" w:rsidRPr="00194A8F">
              <w:rPr>
                <w:rStyle w:val="a6"/>
                <w:b w:val="0"/>
              </w:rPr>
              <w:t>Порядок подачи Аукционных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_Toc486247885 \h </w:instrText>
            </w:r>
            <w:r w:rsidR="00194A8F" w:rsidRPr="00194A8F">
              <w:rPr>
                <w:b w:val="0"/>
                <w:webHidden/>
              </w:rPr>
            </w:r>
            <w:r w:rsidR="00194A8F" w:rsidRPr="00194A8F">
              <w:rPr>
                <w:b w:val="0"/>
                <w:webHidden/>
              </w:rPr>
              <w:fldChar w:fldCharType="separate"/>
            </w:r>
            <w:r w:rsidR="00BB5FA1">
              <w:rPr>
                <w:b w:val="0"/>
                <w:webHidden/>
              </w:rPr>
              <w:t>43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6" w:history="1">
            <w:r w:rsidR="00194A8F" w:rsidRPr="00194A8F">
              <w:rPr>
                <w:rStyle w:val="a6"/>
                <w:b w:val="0"/>
              </w:rPr>
              <w:t>Статья 5.7.</w:t>
            </w:r>
            <w:r w:rsidR="00194A8F" w:rsidRPr="00194A8F">
              <w:rPr>
                <w:rFonts w:eastAsiaTheme="minorEastAsia"/>
                <w:b w:val="0"/>
                <w:kern w:val="0"/>
                <w:lang w:eastAsia="ru-RU"/>
              </w:rPr>
              <w:tab/>
            </w:r>
            <w:r w:rsidR="00194A8F" w:rsidRPr="00194A8F">
              <w:rPr>
                <w:rStyle w:val="a6"/>
                <w:b w:val="0"/>
              </w:rPr>
              <w:t>Порядок рассмотрения Первых Частей Аукционных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_Toc486247886 \h </w:instrText>
            </w:r>
            <w:r w:rsidR="00194A8F" w:rsidRPr="00194A8F">
              <w:rPr>
                <w:b w:val="0"/>
                <w:webHidden/>
              </w:rPr>
            </w:r>
            <w:r w:rsidR="00194A8F" w:rsidRPr="00194A8F">
              <w:rPr>
                <w:b w:val="0"/>
                <w:webHidden/>
              </w:rPr>
              <w:fldChar w:fldCharType="separate"/>
            </w:r>
            <w:r w:rsidR="00BB5FA1">
              <w:rPr>
                <w:b w:val="0"/>
                <w:webHidden/>
              </w:rPr>
              <w:t>46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7" w:history="1">
            <w:r w:rsidR="00194A8F" w:rsidRPr="00194A8F">
              <w:rPr>
                <w:rStyle w:val="a6"/>
                <w:b w:val="0"/>
              </w:rPr>
              <w:t>Статья 5.8.</w:t>
            </w:r>
            <w:r w:rsidR="00194A8F" w:rsidRPr="00194A8F">
              <w:rPr>
                <w:rFonts w:eastAsiaTheme="minorEastAsia"/>
                <w:b w:val="0"/>
                <w:kern w:val="0"/>
                <w:lang w:eastAsia="ru-RU"/>
              </w:rPr>
              <w:tab/>
            </w:r>
            <w:r w:rsidR="00194A8F" w:rsidRPr="00194A8F">
              <w:rPr>
                <w:rStyle w:val="a6"/>
                <w:b w:val="0"/>
              </w:rPr>
              <w:t>Порядок проведения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_Toc486247887 \h </w:instrText>
            </w:r>
            <w:r w:rsidR="00194A8F" w:rsidRPr="00194A8F">
              <w:rPr>
                <w:b w:val="0"/>
                <w:webHidden/>
              </w:rPr>
            </w:r>
            <w:r w:rsidR="00194A8F" w:rsidRPr="00194A8F">
              <w:rPr>
                <w:b w:val="0"/>
                <w:webHidden/>
              </w:rPr>
              <w:fldChar w:fldCharType="separate"/>
            </w:r>
            <w:r w:rsidR="00BB5FA1">
              <w:rPr>
                <w:b w:val="0"/>
                <w:webHidden/>
              </w:rPr>
              <w:t>49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88" w:history="1">
            <w:r w:rsidR="00194A8F" w:rsidRPr="00194A8F">
              <w:rPr>
                <w:rStyle w:val="a6"/>
                <w:b w:val="0"/>
              </w:rPr>
              <w:t>Статья 5.9.</w:t>
            </w:r>
            <w:r w:rsidR="00194A8F" w:rsidRPr="00194A8F">
              <w:rPr>
                <w:rFonts w:eastAsiaTheme="minorEastAsia"/>
                <w:b w:val="0"/>
                <w:kern w:val="0"/>
                <w:lang w:eastAsia="ru-RU"/>
              </w:rPr>
              <w:tab/>
            </w:r>
            <w:r w:rsidR="00194A8F" w:rsidRPr="00194A8F">
              <w:rPr>
                <w:rStyle w:val="a6"/>
                <w:b w:val="0"/>
              </w:rPr>
              <w:t>Порядок рассмотрения Вторых Частей Аукционных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_Toc486247888 \h </w:instrText>
            </w:r>
            <w:r w:rsidR="00194A8F" w:rsidRPr="00194A8F">
              <w:rPr>
                <w:b w:val="0"/>
                <w:webHidden/>
              </w:rPr>
            </w:r>
            <w:r w:rsidR="00194A8F" w:rsidRPr="00194A8F">
              <w:rPr>
                <w:b w:val="0"/>
                <w:webHidden/>
              </w:rPr>
              <w:fldChar w:fldCharType="separate"/>
            </w:r>
            <w:r w:rsidR="00BB5FA1">
              <w:rPr>
                <w:b w:val="0"/>
                <w:webHidden/>
              </w:rPr>
              <w:t>51</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889" w:history="1">
            <w:r w:rsidR="00194A8F" w:rsidRPr="00194A8F">
              <w:rPr>
                <w:rStyle w:val="a6"/>
                <w:b w:val="0"/>
              </w:rPr>
              <w:t>Статья 5.10.</w:t>
            </w:r>
            <w:r w:rsidR="00194A8F" w:rsidRPr="00194A8F">
              <w:rPr>
                <w:rFonts w:eastAsiaTheme="minorEastAsia"/>
                <w:b w:val="0"/>
                <w:kern w:val="0"/>
                <w:lang w:eastAsia="ru-RU"/>
              </w:rPr>
              <w:tab/>
            </w:r>
            <w:r w:rsidR="00194A8F" w:rsidRPr="00194A8F">
              <w:rPr>
                <w:rStyle w:val="a6"/>
                <w:b w:val="0"/>
              </w:rPr>
              <w:t>Заключение Договора по результатам проведения Открытого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_Toc486247889 \h </w:instrText>
            </w:r>
            <w:r w:rsidR="00194A8F" w:rsidRPr="00194A8F">
              <w:rPr>
                <w:b w:val="0"/>
                <w:webHidden/>
              </w:rPr>
            </w:r>
            <w:r w:rsidR="00194A8F" w:rsidRPr="00194A8F">
              <w:rPr>
                <w:b w:val="0"/>
                <w:webHidden/>
              </w:rPr>
              <w:fldChar w:fldCharType="separate"/>
            </w:r>
            <w:r w:rsidR="00BB5FA1">
              <w:rPr>
                <w:b w:val="0"/>
                <w:webHidden/>
              </w:rPr>
              <w:t>53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0" w:history="1">
            <w:r w:rsidR="00194A8F" w:rsidRPr="00194A8F">
              <w:rPr>
                <w:rStyle w:val="a6"/>
                <w:b w:val="0"/>
              </w:rPr>
              <w:t>ГЛАВА 6.</w:t>
            </w:r>
            <w:r w:rsidR="00194A8F" w:rsidRPr="00194A8F">
              <w:rPr>
                <w:rFonts w:eastAsiaTheme="minorEastAsia"/>
                <w:b w:val="0"/>
                <w:kern w:val="0"/>
                <w:lang w:eastAsia="ru-RU"/>
              </w:rPr>
              <w:tab/>
            </w:r>
            <w:r w:rsidR="00194A8F" w:rsidRPr="00194A8F">
              <w:rPr>
                <w:rStyle w:val="a6"/>
                <w:b w:val="0"/>
              </w:rPr>
              <w:t>ОСОБЕННОСТИ ПРОВЕДЕНИЯ ЗАКРЫТОГО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_Toc486247890 \h </w:instrText>
            </w:r>
            <w:r w:rsidR="00194A8F" w:rsidRPr="00194A8F">
              <w:rPr>
                <w:b w:val="0"/>
                <w:webHidden/>
              </w:rPr>
            </w:r>
            <w:r w:rsidR="00194A8F" w:rsidRPr="00194A8F">
              <w:rPr>
                <w:b w:val="0"/>
                <w:webHidden/>
              </w:rPr>
              <w:fldChar w:fldCharType="separate"/>
            </w:r>
            <w:r w:rsidR="00BB5FA1">
              <w:rPr>
                <w:b w:val="0"/>
                <w:webHidden/>
              </w:rPr>
              <w:t>56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1" w:history="1">
            <w:r w:rsidR="00194A8F" w:rsidRPr="00194A8F">
              <w:rPr>
                <w:rStyle w:val="a6"/>
                <w:b w:val="0"/>
              </w:rPr>
              <w:t>Статья 6.1.</w:t>
            </w:r>
            <w:r w:rsidR="00194A8F" w:rsidRPr="00194A8F">
              <w:rPr>
                <w:rFonts w:eastAsiaTheme="minorEastAsia"/>
                <w:b w:val="0"/>
                <w:kern w:val="0"/>
                <w:lang w:eastAsia="ru-RU"/>
              </w:rPr>
              <w:tab/>
            </w:r>
            <w:r w:rsidR="00194A8F" w:rsidRPr="00194A8F">
              <w:rPr>
                <w:rStyle w:val="a6"/>
                <w:b w:val="0"/>
              </w:rPr>
              <w:t>Закрытый Аукцион</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_Toc486247891 \h </w:instrText>
            </w:r>
            <w:r w:rsidR="00194A8F" w:rsidRPr="00194A8F">
              <w:rPr>
                <w:b w:val="0"/>
                <w:webHidden/>
              </w:rPr>
            </w:r>
            <w:r w:rsidR="00194A8F" w:rsidRPr="00194A8F">
              <w:rPr>
                <w:b w:val="0"/>
                <w:webHidden/>
              </w:rPr>
              <w:fldChar w:fldCharType="separate"/>
            </w:r>
            <w:r w:rsidR="00BB5FA1">
              <w:rPr>
                <w:b w:val="0"/>
                <w:webHidden/>
              </w:rPr>
              <w:t>56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2" w:history="1">
            <w:r w:rsidR="00194A8F" w:rsidRPr="00194A8F">
              <w:rPr>
                <w:rStyle w:val="a6"/>
                <w:b w:val="0"/>
              </w:rPr>
              <w:t>Статья 6.2.</w:t>
            </w:r>
            <w:r w:rsidR="00194A8F" w:rsidRPr="00194A8F">
              <w:rPr>
                <w:rFonts w:eastAsiaTheme="minorEastAsia"/>
                <w:b w:val="0"/>
                <w:kern w:val="0"/>
                <w:lang w:eastAsia="ru-RU"/>
              </w:rPr>
              <w:tab/>
            </w:r>
            <w:r w:rsidR="00194A8F" w:rsidRPr="00194A8F">
              <w:rPr>
                <w:rStyle w:val="a6"/>
                <w:b w:val="0"/>
              </w:rPr>
              <w:t>Приглашение к участию в Закрытом Аукционе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_Toc486247892 \h </w:instrText>
            </w:r>
            <w:r w:rsidR="00194A8F" w:rsidRPr="00194A8F">
              <w:rPr>
                <w:b w:val="0"/>
                <w:webHidden/>
              </w:rPr>
            </w:r>
            <w:r w:rsidR="00194A8F" w:rsidRPr="00194A8F">
              <w:rPr>
                <w:b w:val="0"/>
                <w:webHidden/>
              </w:rPr>
              <w:fldChar w:fldCharType="separate"/>
            </w:r>
            <w:r w:rsidR="00BB5FA1">
              <w:rPr>
                <w:b w:val="0"/>
                <w:webHidden/>
              </w:rPr>
              <w:t>56</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893" w:history="1">
            <w:r w:rsidR="00194A8F" w:rsidRPr="00194A8F">
              <w:rPr>
                <w:rStyle w:val="a6"/>
                <w:b w:val="0"/>
              </w:rPr>
              <w:t>Статья 6.3.</w:t>
            </w:r>
            <w:r w:rsidR="00194A8F" w:rsidRPr="00194A8F">
              <w:rPr>
                <w:rFonts w:eastAsiaTheme="minorEastAsia"/>
                <w:b w:val="0"/>
                <w:kern w:val="0"/>
                <w:lang w:eastAsia="ru-RU"/>
              </w:rPr>
              <w:tab/>
            </w:r>
            <w:r w:rsidR="00194A8F" w:rsidRPr="00194A8F">
              <w:rPr>
                <w:rStyle w:val="a6"/>
                <w:b w:val="0"/>
              </w:rPr>
              <w:t>Содержание Аукционной Документации при проведении Закрытого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_Toc486247893 \h </w:instrText>
            </w:r>
            <w:r w:rsidR="00194A8F" w:rsidRPr="00194A8F">
              <w:rPr>
                <w:b w:val="0"/>
                <w:webHidden/>
              </w:rPr>
            </w:r>
            <w:r w:rsidR="00194A8F" w:rsidRPr="00194A8F">
              <w:rPr>
                <w:b w:val="0"/>
                <w:webHidden/>
              </w:rPr>
              <w:fldChar w:fldCharType="separate"/>
            </w:r>
            <w:r w:rsidR="00BB5FA1">
              <w:rPr>
                <w:b w:val="0"/>
                <w:webHidden/>
              </w:rPr>
              <w:t>57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4" w:history="1">
            <w:r w:rsidR="00194A8F" w:rsidRPr="00194A8F">
              <w:rPr>
                <w:rStyle w:val="a6"/>
                <w:b w:val="0"/>
              </w:rPr>
              <w:t>Статья 6.4.</w:t>
            </w:r>
            <w:r w:rsidR="00194A8F" w:rsidRPr="00194A8F">
              <w:rPr>
                <w:rFonts w:eastAsiaTheme="minorEastAsia"/>
                <w:b w:val="0"/>
                <w:kern w:val="0"/>
                <w:lang w:eastAsia="ru-RU"/>
              </w:rPr>
              <w:tab/>
            </w:r>
            <w:r w:rsidR="00194A8F" w:rsidRPr="00194A8F">
              <w:rPr>
                <w:rStyle w:val="a6"/>
                <w:b w:val="0"/>
              </w:rPr>
              <w:t>Порядок предоставления Аукционной Документации при проведении Закрытого Аукциона</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_Toc486247894 \h </w:instrText>
            </w:r>
            <w:r w:rsidR="00194A8F" w:rsidRPr="00194A8F">
              <w:rPr>
                <w:b w:val="0"/>
                <w:webHidden/>
              </w:rPr>
            </w:r>
            <w:r w:rsidR="00194A8F" w:rsidRPr="00194A8F">
              <w:rPr>
                <w:b w:val="0"/>
                <w:webHidden/>
              </w:rPr>
              <w:fldChar w:fldCharType="separate"/>
            </w:r>
            <w:r w:rsidR="00BB5FA1">
              <w:rPr>
                <w:b w:val="0"/>
                <w:webHidden/>
              </w:rPr>
              <w:t>59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5" w:history="1">
            <w:r w:rsidR="00194A8F" w:rsidRPr="00194A8F">
              <w:rPr>
                <w:rStyle w:val="a6"/>
                <w:b w:val="0"/>
              </w:rPr>
              <w:t>Статья 6.5.</w:t>
            </w:r>
            <w:r w:rsidR="00194A8F" w:rsidRPr="00194A8F">
              <w:rPr>
                <w:rFonts w:eastAsiaTheme="minorEastAsia"/>
                <w:b w:val="0"/>
                <w:kern w:val="0"/>
                <w:lang w:eastAsia="ru-RU"/>
              </w:rPr>
              <w:tab/>
            </w:r>
            <w:r w:rsidR="00194A8F" w:rsidRPr="00194A8F">
              <w:rPr>
                <w:rStyle w:val="a6"/>
                <w:b w:val="0"/>
              </w:rPr>
              <w:t>Разъяснения положений Аукционной Документации при проведении Закрытого Аукциона и внесение в нее изменений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_Toc486247895 \h </w:instrText>
            </w:r>
            <w:r w:rsidR="00194A8F" w:rsidRPr="00194A8F">
              <w:rPr>
                <w:b w:val="0"/>
                <w:webHidden/>
              </w:rPr>
            </w:r>
            <w:r w:rsidR="00194A8F" w:rsidRPr="00194A8F">
              <w:rPr>
                <w:b w:val="0"/>
                <w:webHidden/>
              </w:rPr>
              <w:fldChar w:fldCharType="separate"/>
            </w:r>
            <w:r w:rsidR="00BB5FA1">
              <w:rPr>
                <w:b w:val="0"/>
                <w:webHidden/>
              </w:rPr>
              <w:t>59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6" w:history="1">
            <w:r w:rsidR="00194A8F" w:rsidRPr="00194A8F">
              <w:rPr>
                <w:rStyle w:val="a6"/>
                <w:b w:val="0"/>
              </w:rPr>
              <w:t>Статья 6.6.</w:t>
            </w:r>
            <w:r w:rsidR="00194A8F" w:rsidRPr="00194A8F">
              <w:rPr>
                <w:rFonts w:eastAsiaTheme="minorEastAsia"/>
                <w:b w:val="0"/>
                <w:kern w:val="0"/>
                <w:lang w:eastAsia="ru-RU"/>
              </w:rPr>
              <w:tab/>
            </w:r>
            <w:r w:rsidR="00194A8F" w:rsidRPr="00194A8F">
              <w:rPr>
                <w:rStyle w:val="a6"/>
                <w:b w:val="0"/>
              </w:rPr>
              <w:t>Порядок подачи Заявок на Участие в Закрытом Аукционе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_Toc486247896 \h </w:instrText>
            </w:r>
            <w:r w:rsidR="00194A8F" w:rsidRPr="00194A8F">
              <w:rPr>
                <w:b w:val="0"/>
                <w:webHidden/>
              </w:rPr>
            </w:r>
            <w:r w:rsidR="00194A8F" w:rsidRPr="00194A8F">
              <w:rPr>
                <w:b w:val="0"/>
                <w:webHidden/>
              </w:rPr>
              <w:fldChar w:fldCharType="separate"/>
            </w:r>
            <w:r w:rsidR="00BB5FA1">
              <w:rPr>
                <w:b w:val="0"/>
                <w:webHidden/>
              </w:rPr>
              <w:t>59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7" w:history="1">
            <w:r w:rsidR="00194A8F" w:rsidRPr="00194A8F">
              <w:rPr>
                <w:rStyle w:val="a6"/>
                <w:b w:val="0"/>
              </w:rPr>
              <w:t>Статья 6.7.</w:t>
            </w:r>
            <w:r w:rsidR="00194A8F" w:rsidRPr="00194A8F">
              <w:rPr>
                <w:rFonts w:eastAsiaTheme="minorEastAsia"/>
                <w:b w:val="0"/>
                <w:kern w:val="0"/>
                <w:lang w:eastAsia="ru-RU"/>
              </w:rPr>
              <w:tab/>
            </w:r>
            <w:r w:rsidR="00194A8F" w:rsidRPr="00194A8F">
              <w:rPr>
                <w:rStyle w:val="a6"/>
                <w:b w:val="0"/>
              </w:rPr>
              <w:t>Порядок рассмотрения Заявок на Участие в Закрытом Аукционе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_Toc486247897 \h </w:instrText>
            </w:r>
            <w:r w:rsidR="00194A8F" w:rsidRPr="00194A8F">
              <w:rPr>
                <w:b w:val="0"/>
                <w:webHidden/>
              </w:rPr>
            </w:r>
            <w:r w:rsidR="00194A8F" w:rsidRPr="00194A8F">
              <w:rPr>
                <w:b w:val="0"/>
                <w:webHidden/>
              </w:rPr>
              <w:fldChar w:fldCharType="separate"/>
            </w:r>
            <w:r w:rsidR="00BB5FA1">
              <w:rPr>
                <w:b w:val="0"/>
                <w:webHidden/>
              </w:rPr>
              <w:t>64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8" w:history="1">
            <w:r w:rsidR="00194A8F" w:rsidRPr="00194A8F">
              <w:rPr>
                <w:rStyle w:val="a6"/>
                <w:b w:val="0"/>
              </w:rPr>
              <w:t>Статья 6.8.</w:t>
            </w:r>
            <w:r w:rsidR="00194A8F" w:rsidRPr="00194A8F">
              <w:rPr>
                <w:rFonts w:eastAsiaTheme="minorEastAsia"/>
                <w:b w:val="0"/>
                <w:kern w:val="0"/>
                <w:lang w:eastAsia="ru-RU"/>
              </w:rPr>
              <w:tab/>
            </w:r>
            <w:r w:rsidR="00194A8F" w:rsidRPr="00194A8F">
              <w:rPr>
                <w:rStyle w:val="a6"/>
                <w:b w:val="0"/>
              </w:rPr>
              <w:t>Порядок проведения Закрытого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_Toc486247898 \h </w:instrText>
            </w:r>
            <w:r w:rsidR="00194A8F" w:rsidRPr="00194A8F">
              <w:rPr>
                <w:b w:val="0"/>
                <w:webHidden/>
              </w:rPr>
            </w:r>
            <w:r w:rsidR="00194A8F" w:rsidRPr="00194A8F">
              <w:rPr>
                <w:b w:val="0"/>
                <w:webHidden/>
              </w:rPr>
              <w:fldChar w:fldCharType="separate"/>
            </w:r>
            <w:r w:rsidR="00BB5FA1">
              <w:rPr>
                <w:b w:val="0"/>
                <w:webHidden/>
              </w:rPr>
              <w:t>66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899" w:history="1">
            <w:r w:rsidR="00194A8F" w:rsidRPr="00194A8F">
              <w:rPr>
                <w:rStyle w:val="a6"/>
                <w:b w:val="0"/>
              </w:rPr>
              <w:t>Статья 6.9.</w:t>
            </w:r>
            <w:r w:rsidR="00194A8F" w:rsidRPr="00194A8F">
              <w:rPr>
                <w:rFonts w:eastAsiaTheme="minorEastAsia"/>
                <w:b w:val="0"/>
                <w:kern w:val="0"/>
                <w:lang w:eastAsia="ru-RU"/>
              </w:rPr>
              <w:tab/>
            </w:r>
            <w:r w:rsidR="00194A8F" w:rsidRPr="00194A8F">
              <w:rPr>
                <w:rStyle w:val="a6"/>
                <w:b w:val="0"/>
              </w:rPr>
              <w:t>Заключение Договора по результатам Закрытого Аукциона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_Toc486247899 \h </w:instrText>
            </w:r>
            <w:r w:rsidR="00194A8F" w:rsidRPr="00194A8F">
              <w:rPr>
                <w:b w:val="0"/>
                <w:webHidden/>
              </w:rPr>
            </w:r>
            <w:r w:rsidR="00194A8F" w:rsidRPr="00194A8F">
              <w:rPr>
                <w:b w:val="0"/>
                <w:webHidden/>
              </w:rPr>
              <w:fldChar w:fldCharType="separate"/>
            </w:r>
            <w:r w:rsidR="00BB5FA1">
              <w:rPr>
                <w:b w:val="0"/>
                <w:webHidden/>
              </w:rPr>
              <w:t>67</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00" w:history="1">
            <w:r w:rsidR="00194A8F" w:rsidRPr="00194A8F">
              <w:rPr>
                <w:rStyle w:val="a6"/>
                <w:b w:val="0"/>
              </w:rPr>
              <w:t>Статья 6.10.</w:t>
            </w:r>
            <w:r w:rsidR="00194A8F" w:rsidRPr="00194A8F">
              <w:rPr>
                <w:rFonts w:eastAsiaTheme="minorEastAsia"/>
                <w:b w:val="0"/>
                <w:kern w:val="0"/>
                <w:lang w:eastAsia="ru-RU"/>
              </w:rPr>
              <w:tab/>
            </w:r>
            <w:r w:rsidR="00194A8F" w:rsidRPr="00194A8F">
              <w:rPr>
                <w:rStyle w:val="a6"/>
                <w:b w:val="0"/>
              </w:rPr>
              <w:t>Последствия признания Закрытого Аукциона несостоявшимся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_Toc486247900 \h </w:instrText>
            </w:r>
            <w:r w:rsidR="00194A8F" w:rsidRPr="00194A8F">
              <w:rPr>
                <w:b w:val="0"/>
                <w:webHidden/>
              </w:rPr>
            </w:r>
            <w:r w:rsidR="00194A8F" w:rsidRPr="00194A8F">
              <w:rPr>
                <w:b w:val="0"/>
                <w:webHidden/>
              </w:rPr>
              <w:fldChar w:fldCharType="separate"/>
            </w:r>
            <w:r w:rsidR="00BB5FA1">
              <w:rPr>
                <w:b w:val="0"/>
                <w:webHidden/>
              </w:rPr>
              <w:t>68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1" w:history="1">
            <w:r w:rsidR="00194A8F" w:rsidRPr="00194A8F">
              <w:rPr>
                <w:rStyle w:val="a6"/>
                <w:b w:val="0"/>
              </w:rPr>
              <w:t>ГЛАВА 7.</w:t>
            </w:r>
            <w:r w:rsidR="00194A8F" w:rsidRPr="00194A8F">
              <w:rPr>
                <w:rFonts w:eastAsiaTheme="minorEastAsia"/>
                <w:b w:val="0"/>
                <w:kern w:val="0"/>
                <w:lang w:eastAsia="ru-RU"/>
              </w:rPr>
              <w:tab/>
            </w:r>
            <w:r w:rsidR="00194A8F" w:rsidRPr="00194A8F">
              <w:rPr>
                <w:rStyle w:val="a6"/>
                <w:b w:val="0"/>
              </w:rPr>
              <w:t>ОБЩИЕ ПРАВИЛА ПРОВЕДЕНИЯ КОНКУРСОВ. ОСОБЕННОСТИ ПРОВЕДЕНИЯ ЗАКРЫТОГО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_Toc486247901 \h </w:instrText>
            </w:r>
            <w:r w:rsidR="00194A8F" w:rsidRPr="00194A8F">
              <w:rPr>
                <w:b w:val="0"/>
                <w:webHidden/>
              </w:rPr>
            </w:r>
            <w:r w:rsidR="00194A8F" w:rsidRPr="00194A8F">
              <w:rPr>
                <w:b w:val="0"/>
                <w:webHidden/>
              </w:rPr>
              <w:fldChar w:fldCharType="separate"/>
            </w:r>
            <w:r w:rsidR="00BB5FA1">
              <w:rPr>
                <w:b w:val="0"/>
                <w:webHidden/>
              </w:rPr>
              <w:t>68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2" w:history="1">
            <w:r w:rsidR="00194A8F" w:rsidRPr="00194A8F">
              <w:rPr>
                <w:rStyle w:val="a6"/>
                <w:b w:val="0"/>
              </w:rPr>
              <w:t>Статья 7.1.</w:t>
            </w:r>
            <w:r w:rsidR="00194A8F" w:rsidRPr="00194A8F">
              <w:rPr>
                <w:rFonts w:eastAsiaTheme="minorEastAsia"/>
                <w:b w:val="0"/>
                <w:kern w:val="0"/>
                <w:lang w:eastAsia="ru-RU"/>
              </w:rPr>
              <w:tab/>
            </w:r>
            <w:r w:rsidR="00194A8F" w:rsidRPr="00194A8F">
              <w:rPr>
                <w:rStyle w:val="a6"/>
                <w:b w:val="0"/>
              </w:rPr>
              <w:t>Подготовка и утверждение Конкурсной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_Toc486247902 \h </w:instrText>
            </w:r>
            <w:r w:rsidR="00194A8F" w:rsidRPr="00194A8F">
              <w:rPr>
                <w:b w:val="0"/>
                <w:webHidden/>
              </w:rPr>
            </w:r>
            <w:r w:rsidR="00194A8F" w:rsidRPr="00194A8F">
              <w:rPr>
                <w:b w:val="0"/>
                <w:webHidden/>
              </w:rPr>
              <w:fldChar w:fldCharType="separate"/>
            </w:r>
            <w:r w:rsidR="00BB5FA1">
              <w:rPr>
                <w:b w:val="0"/>
                <w:webHidden/>
              </w:rPr>
              <w:t>68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3" w:history="1">
            <w:r w:rsidR="00194A8F" w:rsidRPr="00194A8F">
              <w:rPr>
                <w:rStyle w:val="a6"/>
                <w:b w:val="0"/>
              </w:rPr>
              <w:t>Статья 7.2.</w:t>
            </w:r>
            <w:r w:rsidR="00194A8F" w:rsidRPr="00194A8F">
              <w:rPr>
                <w:rFonts w:eastAsiaTheme="minorEastAsia"/>
                <w:b w:val="0"/>
                <w:kern w:val="0"/>
                <w:lang w:eastAsia="ru-RU"/>
              </w:rPr>
              <w:tab/>
            </w:r>
            <w:r w:rsidR="00194A8F" w:rsidRPr="00194A8F">
              <w:rPr>
                <w:rStyle w:val="a6"/>
                <w:b w:val="0"/>
              </w:rPr>
              <w:t>Содержание Конкурсной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_Toc486247903 \h </w:instrText>
            </w:r>
            <w:r w:rsidR="00194A8F" w:rsidRPr="00194A8F">
              <w:rPr>
                <w:b w:val="0"/>
                <w:webHidden/>
              </w:rPr>
            </w:r>
            <w:r w:rsidR="00194A8F" w:rsidRPr="00194A8F">
              <w:rPr>
                <w:b w:val="0"/>
                <w:webHidden/>
              </w:rPr>
              <w:fldChar w:fldCharType="separate"/>
            </w:r>
            <w:r w:rsidR="00BB5FA1">
              <w:rPr>
                <w:b w:val="0"/>
                <w:webHidden/>
              </w:rPr>
              <w:t>69</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04" w:history="1">
            <w:r w:rsidR="00194A8F" w:rsidRPr="00194A8F">
              <w:rPr>
                <w:rStyle w:val="a6"/>
                <w:b w:val="0"/>
              </w:rPr>
              <w:t>Статья 7.3.</w:t>
            </w:r>
            <w:r w:rsidR="00194A8F" w:rsidRPr="00194A8F">
              <w:rPr>
                <w:rFonts w:eastAsiaTheme="minorEastAsia"/>
                <w:b w:val="0"/>
                <w:kern w:val="0"/>
                <w:lang w:eastAsia="ru-RU"/>
              </w:rPr>
              <w:tab/>
            </w:r>
            <w:r w:rsidR="00194A8F" w:rsidRPr="00194A8F">
              <w:rPr>
                <w:rStyle w:val="a6"/>
                <w:b w:val="0"/>
              </w:rPr>
              <w:t>Размещение информации о проведении Конкурса и Конкурсной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_Toc486247904 \h </w:instrText>
            </w:r>
            <w:r w:rsidR="00194A8F" w:rsidRPr="00194A8F">
              <w:rPr>
                <w:b w:val="0"/>
                <w:webHidden/>
              </w:rPr>
            </w:r>
            <w:r w:rsidR="00194A8F" w:rsidRPr="00194A8F">
              <w:rPr>
                <w:b w:val="0"/>
                <w:webHidden/>
              </w:rPr>
              <w:fldChar w:fldCharType="separate"/>
            </w:r>
            <w:r w:rsidR="00BB5FA1">
              <w:rPr>
                <w:b w:val="0"/>
                <w:webHidden/>
              </w:rPr>
              <w:t>71</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5" w:history="1">
            <w:r w:rsidR="00194A8F" w:rsidRPr="00194A8F">
              <w:rPr>
                <w:rStyle w:val="a6"/>
                <w:b w:val="0"/>
              </w:rPr>
              <w:t>Статья 7.4.</w:t>
            </w:r>
            <w:r w:rsidR="00194A8F" w:rsidRPr="00194A8F">
              <w:rPr>
                <w:rFonts w:eastAsiaTheme="minorEastAsia"/>
                <w:b w:val="0"/>
                <w:kern w:val="0"/>
                <w:lang w:eastAsia="ru-RU"/>
              </w:rPr>
              <w:tab/>
            </w:r>
            <w:r w:rsidR="00194A8F" w:rsidRPr="00194A8F">
              <w:rPr>
                <w:rStyle w:val="a6"/>
                <w:b w:val="0"/>
              </w:rPr>
              <w:t>Порядок предоставления Конкурсной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_Toc486247905 \h </w:instrText>
            </w:r>
            <w:r w:rsidR="00194A8F" w:rsidRPr="00194A8F">
              <w:rPr>
                <w:b w:val="0"/>
                <w:webHidden/>
              </w:rPr>
            </w:r>
            <w:r w:rsidR="00194A8F" w:rsidRPr="00194A8F">
              <w:rPr>
                <w:b w:val="0"/>
                <w:webHidden/>
              </w:rPr>
              <w:fldChar w:fldCharType="separate"/>
            </w:r>
            <w:r w:rsidR="00BB5FA1">
              <w:rPr>
                <w:b w:val="0"/>
                <w:webHidden/>
              </w:rPr>
              <w:t>72</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6" w:history="1">
            <w:r w:rsidR="00194A8F" w:rsidRPr="00194A8F">
              <w:rPr>
                <w:rStyle w:val="a6"/>
                <w:b w:val="0"/>
              </w:rPr>
              <w:t>Статья 7.5.</w:t>
            </w:r>
            <w:r w:rsidR="00194A8F" w:rsidRPr="00194A8F">
              <w:rPr>
                <w:rFonts w:eastAsiaTheme="minorEastAsia"/>
                <w:b w:val="0"/>
                <w:kern w:val="0"/>
                <w:lang w:eastAsia="ru-RU"/>
              </w:rPr>
              <w:tab/>
            </w:r>
            <w:r w:rsidR="00194A8F" w:rsidRPr="00194A8F">
              <w:rPr>
                <w:rStyle w:val="a6"/>
                <w:b w:val="0"/>
              </w:rPr>
              <w:t>Порядок разъяснения положений Конкурсной Документации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_Toc486247906 \h </w:instrText>
            </w:r>
            <w:r w:rsidR="00194A8F" w:rsidRPr="00194A8F">
              <w:rPr>
                <w:b w:val="0"/>
                <w:webHidden/>
              </w:rPr>
            </w:r>
            <w:r w:rsidR="00194A8F" w:rsidRPr="00194A8F">
              <w:rPr>
                <w:b w:val="0"/>
                <w:webHidden/>
              </w:rPr>
              <w:fldChar w:fldCharType="separate"/>
            </w:r>
            <w:r w:rsidR="00BB5FA1">
              <w:rPr>
                <w:b w:val="0"/>
                <w:webHidden/>
              </w:rPr>
              <w:t>73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7" w:history="1">
            <w:r w:rsidR="00194A8F" w:rsidRPr="00194A8F">
              <w:rPr>
                <w:rStyle w:val="a6"/>
                <w:b w:val="0"/>
              </w:rPr>
              <w:t>Статья 7.6.</w:t>
            </w:r>
            <w:r w:rsidR="00194A8F" w:rsidRPr="00194A8F">
              <w:rPr>
                <w:rFonts w:eastAsiaTheme="minorEastAsia"/>
                <w:b w:val="0"/>
                <w:kern w:val="0"/>
                <w:lang w:eastAsia="ru-RU"/>
              </w:rPr>
              <w:tab/>
            </w:r>
            <w:r w:rsidR="00194A8F" w:rsidRPr="00194A8F">
              <w:rPr>
                <w:rStyle w:val="a6"/>
                <w:b w:val="0"/>
              </w:rPr>
              <w:t>Ознакомление с материалами по Договору/Инвестиционному Проекту</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_Toc486247907 \h </w:instrText>
            </w:r>
            <w:r w:rsidR="00194A8F" w:rsidRPr="00194A8F">
              <w:rPr>
                <w:b w:val="0"/>
                <w:webHidden/>
              </w:rPr>
            </w:r>
            <w:r w:rsidR="00194A8F" w:rsidRPr="00194A8F">
              <w:rPr>
                <w:b w:val="0"/>
                <w:webHidden/>
              </w:rPr>
              <w:fldChar w:fldCharType="separate"/>
            </w:r>
            <w:r w:rsidR="00BB5FA1">
              <w:rPr>
                <w:b w:val="0"/>
                <w:webHidden/>
              </w:rPr>
              <w:t>73</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8" w:history="1">
            <w:r w:rsidR="00194A8F" w:rsidRPr="00194A8F">
              <w:rPr>
                <w:rStyle w:val="a6"/>
                <w:b w:val="0"/>
              </w:rPr>
              <w:t>Статья 7.7.</w:t>
            </w:r>
            <w:r w:rsidR="00194A8F" w:rsidRPr="00194A8F">
              <w:rPr>
                <w:rFonts w:eastAsiaTheme="minorEastAsia"/>
                <w:b w:val="0"/>
                <w:kern w:val="0"/>
                <w:lang w:eastAsia="ru-RU"/>
              </w:rPr>
              <w:tab/>
            </w:r>
            <w:r w:rsidR="00194A8F" w:rsidRPr="00194A8F">
              <w:rPr>
                <w:rStyle w:val="a6"/>
                <w:b w:val="0"/>
              </w:rPr>
              <w:t>Внесение изменений в Конкурсную Документацию. Отказ от проведения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_Toc486247908 \h </w:instrText>
            </w:r>
            <w:r w:rsidR="00194A8F" w:rsidRPr="00194A8F">
              <w:rPr>
                <w:b w:val="0"/>
                <w:webHidden/>
              </w:rPr>
            </w:r>
            <w:r w:rsidR="00194A8F" w:rsidRPr="00194A8F">
              <w:rPr>
                <w:b w:val="0"/>
                <w:webHidden/>
              </w:rPr>
              <w:fldChar w:fldCharType="separate"/>
            </w:r>
            <w:r w:rsidR="00BB5FA1">
              <w:rPr>
                <w:b w:val="0"/>
                <w:webHidden/>
              </w:rPr>
              <w:t>74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09" w:history="1">
            <w:r w:rsidR="00194A8F" w:rsidRPr="00194A8F">
              <w:rPr>
                <w:rStyle w:val="a6"/>
                <w:b w:val="0"/>
              </w:rPr>
              <w:t>Статья 7.8.</w:t>
            </w:r>
            <w:r w:rsidR="00194A8F" w:rsidRPr="00194A8F">
              <w:rPr>
                <w:rFonts w:eastAsiaTheme="minorEastAsia"/>
                <w:b w:val="0"/>
                <w:kern w:val="0"/>
                <w:lang w:eastAsia="ru-RU"/>
              </w:rPr>
              <w:tab/>
            </w:r>
            <w:r w:rsidR="00194A8F" w:rsidRPr="00194A8F">
              <w:rPr>
                <w:rStyle w:val="a6"/>
                <w:b w:val="0"/>
              </w:rPr>
              <w:t>Общие требования к оформлению и подписанию Конкурсной Заявки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_Toc486247909 \h </w:instrText>
            </w:r>
            <w:r w:rsidR="00194A8F" w:rsidRPr="00194A8F">
              <w:rPr>
                <w:b w:val="0"/>
                <w:webHidden/>
              </w:rPr>
            </w:r>
            <w:r w:rsidR="00194A8F" w:rsidRPr="00194A8F">
              <w:rPr>
                <w:b w:val="0"/>
                <w:webHidden/>
              </w:rPr>
              <w:fldChar w:fldCharType="separate"/>
            </w:r>
            <w:r w:rsidR="00BB5FA1">
              <w:rPr>
                <w:b w:val="0"/>
                <w:webHidden/>
              </w:rPr>
              <w:t>75</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0" w:history="1">
            <w:r w:rsidR="00194A8F" w:rsidRPr="00194A8F">
              <w:rPr>
                <w:rStyle w:val="a6"/>
                <w:b w:val="0"/>
              </w:rPr>
              <w:t>Статья 7.9.</w:t>
            </w:r>
            <w:r w:rsidR="00194A8F" w:rsidRPr="00194A8F">
              <w:rPr>
                <w:rFonts w:eastAsiaTheme="minorEastAsia"/>
                <w:b w:val="0"/>
                <w:kern w:val="0"/>
                <w:lang w:eastAsia="ru-RU"/>
              </w:rPr>
              <w:tab/>
            </w:r>
            <w:r w:rsidR="00194A8F" w:rsidRPr="00194A8F">
              <w:rPr>
                <w:rStyle w:val="a6"/>
                <w:b w:val="0"/>
              </w:rPr>
              <w:t>Критерии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_Toc486247910 \h </w:instrText>
            </w:r>
            <w:r w:rsidR="00194A8F" w:rsidRPr="00194A8F">
              <w:rPr>
                <w:b w:val="0"/>
                <w:webHidden/>
              </w:rPr>
            </w:r>
            <w:r w:rsidR="00194A8F" w:rsidRPr="00194A8F">
              <w:rPr>
                <w:b w:val="0"/>
                <w:webHidden/>
              </w:rPr>
              <w:fldChar w:fldCharType="separate"/>
            </w:r>
            <w:r w:rsidR="00BB5FA1">
              <w:rPr>
                <w:b w:val="0"/>
                <w:webHidden/>
              </w:rPr>
              <w:t>77</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11" w:history="1">
            <w:r w:rsidR="00194A8F" w:rsidRPr="00194A8F">
              <w:rPr>
                <w:rStyle w:val="a6"/>
                <w:b w:val="0"/>
              </w:rPr>
              <w:t>Статья 7.10.</w:t>
            </w:r>
            <w:r w:rsidR="00194A8F" w:rsidRPr="00194A8F">
              <w:rPr>
                <w:rFonts w:eastAsiaTheme="minorEastAsia"/>
                <w:b w:val="0"/>
                <w:kern w:val="0"/>
                <w:lang w:eastAsia="ru-RU"/>
              </w:rPr>
              <w:tab/>
            </w:r>
            <w:r w:rsidR="00194A8F" w:rsidRPr="00194A8F">
              <w:rPr>
                <w:rStyle w:val="a6"/>
                <w:b w:val="0"/>
              </w:rPr>
              <w:t xml:space="preserve">Обеспечение исполнения обязательств Участника Закупки при проведении </w:t>
            </w:r>
            <w:r w:rsidR="00194A8F">
              <w:rPr>
                <w:rStyle w:val="a6"/>
                <w:b w:val="0"/>
              </w:rPr>
              <w:br/>
            </w:r>
            <w:r w:rsidR="00194A8F" w:rsidRPr="00194A8F">
              <w:rPr>
                <w:rStyle w:val="a6"/>
                <w:b w:val="0"/>
              </w:rPr>
              <w:t>Конкурса</w:t>
            </w:r>
            <w:r w:rsidR="00194A8F" w:rsidRPr="00194A8F">
              <w:rPr>
                <w:b w:val="0"/>
                <w:webHidden/>
              </w:rPr>
              <w:tab/>
            </w:r>
            <w:r w:rsid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_Toc486247911 \h </w:instrText>
            </w:r>
            <w:r w:rsidR="00194A8F" w:rsidRPr="00194A8F">
              <w:rPr>
                <w:b w:val="0"/>
                <w:webHidden/>
              </w:rPr>
            </w:r>
            <w:r w:rsidR="00194A8F" w:rsidRPr="00194A8F">
              <w:rPr>
                <w:b w:val="0"/>
                <w:webHidden/>
              </w:rPr>
              <w:fldChar w:fldCharType="separate"/>
            </w:r>
            <w:r w:rsidR="00BB5FA1">
              <w:rPr>
                <w:b w:val="0"/>
                <w:webHidden/>
              </w:rPr>
              <w:t>78</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12" w:history="1">
            <w:r w:rsidR="00194A8F" w:rsidRPr="00194A8F">
              <w:rPr>
                <w:rStyle w:val="a6"/>
                <w:b w:val="0"/>
              </w:rPr>
              <w:t>Статья 7.11.</w:t>
            </w:r>
            <w:r w:rsidR="00194A8F" w:rsidRPr="00194A8F">
              <w:rPr>
                <w:rFonts w:eastAsiaTheme="minorEastAsia"/>
                <w:b w:val="0"/>
                <w:kern w:val="0"/>
                <w:lang w:eastAsia="ru-RU"/>
              </w:rPr>
              <w:tab/>
            </w:r>
            <w:r w:rsidR="00194A8F" w:rsidRPr="00194A8F">
              <w:rPr>
                <w:rStyle w:val="a6"/>
                <w:b w:val="0"/>
              </w:rPr>
              <w:t>Особенности проведения Закрытого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_Toc486247912 \h </w:instrText>
            </w:r>
            <w:r w:rsidR="00194A8F" w:rsidRPr="00194A8F">
              <w:rPr>
                <w:b w:val="0"/>
                <w:webHidden/>
              </w:rPr>
            </w:r>
            <w:r w:rsidR="00194A8F" w:rsidRPr="00194A8F">
              <w:rPr>
                <w:b w:val="0"/>
                <w:webHidden/>
              </w:rPr>
              <w:fldChar w:fldCharType="separate"/>
            </w:r>
            <w:r w:rsidR="00BB5FA1">
              <w:rPr>
                <w:b w:val="0"/>
                <w:webHidden/>
              </w:rPr>
              <w:t>79</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13" w:history="1">
            <w:r w:rsidR="00194A8F" w:rsidRPr="00194A8F">
              <w:rPr>
                <w:rStyle w:val="a6"/>
                <w:b w:val="0"/>
              </w:rPr>
              <w:t>Статья 7.12.</w:t>
            </w:r>
            <w:r w:rsidR="00194A8F" w:rsidRPr="00194A8F">
              <w:rPr>
                <w:rFonts w:eastAsiaTheme="minorEastAsia"/>
                <w:b w:val="0"/>
                <w:kern w:val="0"/>
                <w:lang w:eastAsia="ru-RU"/>
              </w:rPr>
              <w:tab/>
            </w:r>
            <w:r w:rsidR="00194A8F" w:rsidRPr="00194A8F">
              <w:rPr>
                <w:rStyle w:val="a6"/>
                <w:b w:val="0"/>
              </w:rPr>
              <w:t>Заключение Договора по результатам проведения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_Toc486247913 \h </w:instrText>
            </w:r>
            <w:r w:rsidR="00194A8F" w:rsidRPr="00194A8F">
              <w:rPr>
                <w:b w:val="0"/>
                <w:webHidden/>
              </w:rPr>
            </w:r>
            <w:r w:rsidR="00194A8F" w:rsidRPr="00194A8F">
              <w:rPr>
                <w:b w:val="0"/>
                <w:webHidden/>
              </w:rPr>
              <w:fldChar w:fldCharType="separate"/>
            </w:r>
            <w:r w:rsidR="00BB5FA1">
              <w:rPr>
                <w:b w:val="0"/>
                <w:webHidden/>
              </w:rPr>
              <w:t>80</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4" w:history="1">
            <w:r w:rsidR="00194A8F" w:rsidRPr="00194A8F">
              <w:rPr>
                <w:rStyle w:val="a6"/>
                <w:b w:val="0"/>
              </w:rPr>
              <w:t>ГЛАВА 8.</w:t>
            </w:r>
            <w:r w:rsidR="00194A8F" w:rsidRPr="00194A8F">
              <w:rPr>
                <w:rFonts w:eastAsiaTheme="minorEastAsia"/>
                <w:b w:val="0"/>
                <w:kern w:val="0"/>
                <w:lang w:eastAsia="ru-RU"/>
              </w:rPr>
              <w:tab/>
            </w:r>
            <w:r w:rsidR="00194A8F" w:rsidRPr="00194A8F">
              <w:rPr>
                <w:rStyle w:val="a6"/>
                <w:b w:val="0"/>
              </w:rPr>
              <w:t>ОСОБЕННОСТИ ПРОВЕДЕНИЯ ЗАКУПОК ПУТЕМ ПРОВЕДЕНИЯ ОДНОЭТАПНОГО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_Toc486247914 \h </w:instrText>
            </w:r>
            <w:r w:rsidR="00194A8F" w:rsidRPr="00194A8F">
              <w:rPr>
                <w:b w:val="0"/>
                <w:webHidden/>
              </w:rPr>
            </w:r>
            <w:r w:rsidR="00194A8F" w:rsidRPr="00194A8F">
              <w:rPr>
                <w:b w:val="0"/>
                <w:webHidden/>
              </w:rPr>
              <w:fldChar w:fldCharType="separate"/>
            </w:r>
            <w:r w:rsidR="00BB5FA1">
              <w:rPr>
                <w:b w:val="0"/>
                <w:webHidden/>
              </w:rPr>
              <w:t>84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5" w:history="1">
            <w:r w:rsidR="00194A8F" w:rsidRPr="00194A8F">
              <w:rPr>
                <w:rStyle w:val="a6"/>
                <w:b w:val="0"/>
              </w:rPr>
              <w:t>Статья 8.1.</w:t>
            </w:r>
            <w:r w:rsidR="00194A8F" w:rsidRPr="00194A8F">
              <w:rPr>
                <w:rFonts w:eastAsiaTheme="minorEastAsia"/>
                <w:b w:val="0"/>
                <w:kern w:val="0"/>
                <w:lang w:eastAsia="ru-RU"/>
              </w:rPr>
              <w:tab/>
            </w:r>
            <w:r w:rsidR="00194A8F" w:rsidRPr="00194A8F">
              <w:rPr>
                <w:rStyle w:val="a6"/>
                <w:b w:val="0"/>
              </w:rPr>
              <w:t>Общий порядок проведения Одноэтапного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_Toc486247915 \h </w:instrText>
            </w:r>
            <w:r w:rsidR="00194A8F" w:rsidRPr="00194A8F">
              <w:rPr>
                <w:b w:val="0"/>
                <w:webHidden/>
              </w:rPr>
            </w:r>
            <w:r w:rsidR="00194A8F" w:rsidRPr="00194A8F">
              <w:rPr>
                <w:b w:val="0"/>
                <w:webHidden/>
              </w:rPr>
              <w:fldChar w:fldCharType="separate"/>
            </w:r>
            <w:r w:rsidR="00BB5FA1">
              <w:rPr>
                <w:b w:val="0"/>
                <w:webHidden/>
              </w:rPr>
              <w:t>84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6" w:history="1">
            <w:r w:rsidR="00194A8F" w:rsidRPr="00194A8F">
              <w:rPr>
                <w:rStyle w:val="a6"/>
                <w:b w:val="0"/>
              </w:rPr>
              <w:t>Статья 8.2.</w:t>
            </w:r>
            <w:r w:rsidR="00194A8F" w:rsidRPr="00194A8F">
              <w:rPr>
                <w:rFonts w:eastAsiaTheme="minorEastAsia"/>
                <w:b w:val="0"/>
                <w:kern w:val="0"/>
                <w:lang w:eastAsia="ru-RU"/>
              </w:rPr>
              <w:tab/>
            </w:r>
            <w:r w:rsidR="00194A8F" w:rsidRPr="00194A8F">
              <w:rPr>
                <w:rStyle w:val="a6"/>
                <w:b w:val="0"/>
              </w:rPr>
              <w:t>Содержание и порядок подачи Конкурсных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_Toc486247916 \h </w:instrText>
            </w:r>
            <w:r w:rsidR="00194A8F" w:rsidRPr="00194A8F">
              <w:rPr>
                <w:b w:val="0"/>
                <w:webHidden/>
              </w:rPr>
            </w:r>
            <w:r w:rsidR="00194A8F" w:rsidRPr="00194A8F">
              <w:rPr>
                <w:b w:val="0"/>
                <w:webHidden/>
              </w:rPr>
              <w:fldChar w:fldCharType="separate"/>
            </w:r>
            <w:r w:rsidR="00BB5FA1">
              <w:rPr>
                <w:b w:val="0"/>
                <w:webHidden/>
              </w:rPr>
              <w:t>84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7" w:history="1">
            <w:r w:rsidR="00194A8F" w:rsidRPr="00194A8F">
              <w:rPr>
                <w:rStyle w:val="a6"/>
                <w:b w:val="0"/>
              </w:rPr>
              <w:t>Статья 8.3.</w:t>
            </w:r>
            <w:r w:rsidR="00194A8F" w:rsidRPr="00194A8F">
              <w:rPr>
                <w:rFonts w:eastAsiaTheme="minorEastAsia"/>
                <w:b w:val="0"/>
                <w:kern w:val="0"/>
                <w:lang w:eastAsia="ru-RU"/>
              </w:rPr>
              <w:tab/>
            </w:r>
            <w:r w:rsidR="00194A8F" w:rsidRPr="00194A8F">
              <w:rPr>
                <w:rStyle w:val="a6"/>
                <w:b w:val="0"/>
              </w:rPr>
              <w:t>Порядок вскрытия конвертов с Конкурсными Заявками и/или открытия доступа к поданным в форме электронных документов Конкурсным Заявкам</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_Toc486247917 \h </w:instrText>
            </w:r>
            <w:r w:rsidR="00194A8F" w:rsidRPr="00194A8F">
              <w:rPr>
                <w:b w:val="0"/>
                <w:webHidden/>
              </w:rPr>
            </w:r>
            <w:r w:rsidR="00194A8F" w:rsidRPr="00194A8F">
              <w:rPr>
                <w:b w:val="0"/>
                <w:webHidden/>
              </w:rPr>
              <w:fldChar w:fldCharType="separate"/>
            </w:r>
            <w:r w:rsidR="00BB5FA1">
              <w:rPr>
                <w:b w:val="0"/>
                <w:webHidden/>
              </w:rPr>
              <w:t>90</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8" w:history="1">
            <w:r w:rsidR="00194A8F" w:rsidRPr="00194A8F">
              <w:rPr>
                <w:rStyle w:val="a6"/>
                <w:b w:val="0"/>
              </w:rPr>
              <w:t>Статья 8.4.</w:t>
            </w:r>
            <w:r w:rsidR="00194A8F" w:rsidRPr="00194A8F">
              <w:rPr>
                <w:rFonts w:eastAsiaTheme="minorEastAsia"/>
                <w:b w:val="0"/>
                <w:kern w:val="0"/>
                <w:lang w:eastAsia="ru-RU"/>
              </w:rPr>
              <w:tab/>
            </w:r>
            <w:r w:rsidR="00194A8F" w:rsidRPr="00194A8F">
              <w:rPr>
                <w:rStyle w:val="a6"/>
                <w:b w:val="0"/>
              </w:rPr>
              <w:t>Порядок рассмотрения Конкурсных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_Toc486247918 \h </w:instrText>
            </w:r>
            <w:r w:rsidR="00194A8F" w:rsidRPr="00194A8F">
              <w:rPr>
                <w:b w:val="0"/>
                <w:webHidden/>
              </w:rPr>
            </w:r>
            <w:r w:rsidR="00194A8F" w:rsidRPr="00194A8F">
              <w:rPr>
                <w:b w:val="0"/>
                <w:webHidden/>
              </w:rPr>
              <w:fldChar w:fldCharType="separate"/>
            </w:r>
            <w:r w:rsidR="00BB5FA1">
              <w:rPr>
                <w:b w:val="0"/>
                <w:webHidden/>
              </w:rPr>
              <w:t>91</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19" w:history="1">
            <w:r w:rsidR="00194A8F" w:rsidRPr="00194A8F">
              <w:rPr>
                <w:rStyle w:val="a6"/>
                <w:b w:val="0"/>
              </w:rPr>
              <w:t>Статья 8.5.</w:t>
            </w:r>
            <w:r w:rsidR="00194A8F" w:rsidRPr="00194A8F">
              <w:rPr>
                <w:rFonts w:eastAsiaTheme="minorEastAsia"/>
                <w:b w:val="0"/>
                <w:kern w:val="0"/>
                <w:lang w:eastAsia="ru-RU"/>
              </w:rPr>
              <w:tab/>
            </w:r>
            <w:r w:rsidR="00194A8F" w:rsidRPr="00194A8F">
              <w:rPr>
                <w:rStyle w:val="a6"/>
                <w:b w:val="0"/>
              </w:rPr>
              <w:t>Оценка и сопоставление Конкурсных Заявок, и подведение итогов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_Toc486247919 \h </w:instrText>
            </w:r>
            <w:r w:rsidR="00194A8F" w:rsidRPr="00194A8F">
              <w:rPr>
                <w:b w:val="0"/>
                <w:webHidden/>
              </w:rPr>
            </w:r>
            <w:r w:rsidR="00194A8F" w:rsidRPr="00194A8F">
              <w:rPr>
                <w:b w:val="0"/>
                <w:webHidden/>
              </w:rPr>
              <w:fldChar w:fldCharType="separate"/>
            </w:r>
            <w:r w:rsidR="00BB5FA1">
              <w:rPr>
                <w:b w:val="0"/>
                <w:webHidden/>
              </w:rPr>
              <w:t>94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0" w:history="1">
            <w:r w:rsidR="00194A8F" w:rsidRPr="00194A8F">
              <w:rPr>
                <w:rStyle w:val="a6"/>
                <w:b w:val="0"/>
              </w:rPr>
              <w:t>Статья 8.6.</w:t>
            </w:r>
            <w:r w:rsidR="00194A8F" w:rsidRPr="00194A8F">
              <w:rPr>
                <w:rFonts w:eastAsiaTheme="minorEastAsia"/>
                <w:b w:val="0"/>
                <w:kern w:val="0"/>
                <w:lang w:eastAsia="ru-RU"/>
              </w:rPr>
              <w:tab/>
            </w:r>
            <w:r w:rsidR="00194A8F" w:rsidRPr="00194A8F">
              <w:rPr>
                <w:rStyle w:val="a6"/>
                <w:b w:val="0"/>
              </w:rPr>
              <w:t>Признание и последствия признания Конкурса несостоявшимся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_Toc486247920 \h </w:instrText>
            </w:r>
            <w:r w:rsidR="00194A8F" w:rsidRPr="00194A8F">
              <w:rPr>
                <w:b w:val="0"/>
                <w:webHidden/>
              </w:rPr>
            </w:r>
            <w:r w:rsidR="00194A8F" w:rsidRPr="00194A8F">
              <w:rPr>
                <w:b w:val="0"/>
                <w:webHidden/>
              </w:rPr>
              <w:fldChar w:fldCharType="separate"/>
            </w:r>
            <w:r w:rsidR="00BB5FA1">
              <w:rPr>
                <w:b w:val="0"/>
                <w:webHidden/>
              </w:rPr>
              <w:t>97</w:t>
            </w:r>
            <w:r w:rsidR="00194A8F" w:rsidRPr="00194A8F">
              <w:rPr>
                <w:b w:val="0"/>
                <w:webHidden/>
              </w:rPr>
              <w:fldChar w:fldCharType="end"/>
            </w:r>
          </w:hyperlink>
        </w:p>
        <w:p w:rsidR="00194A8F" w:rsidRPr="00194A8F" w:rsidRDefault="0018109A">
          <w:pPr>
            <w:pStyle w:val="15"/>
            <w:tabs>
              <w:tab w:val="left" w:pos="1786"/>
            </w:tabs>
            <w:rPr>
              <w:rFonts w:eastAsiaTheme="minorEastAsia"/>
              <w:b w:val="0"/>
              <w:kern w:val="0"/>
              <w:lang w:eastAsia="ru-RU"/>
            </w:rPr>
          </w:pPr>
          <w:hyperlink w:anchor="_Toc486247921" w:history="1">
            <w:r w:rsidR="00194A8F" w:rsidRPr="00194A8F">
              <w:rPr>
                <w:rStyle w:val="a6"/>
                <w:b w:val="0"/>
              </w:rPr>
              <w:t>ГЛАВА 9.</w:t>
            </w:r>
            <w:r w:rsidR="00194A8F" w:rsidRPr="00194A8F">
              <w:rPr>
                <w:rFonts w:eastAsiaTheme="minorEastAsia"/>
                <w:b w:val="0"/>
                <w:kern w:val="0"/>
                <w:lang w:eastAsia="ru-RU"/>
              </w:rPr>
              <w:tab/>
            </w:r>
            <w:r w:rsidR="00194A8F" w:rsidRPr="00194A8F">
              <w:rPr>
                <w:rStyle w:val="a6"/>
                <w:b w:val="0"/>
              </w:rPr>
              <w:t>ОСУЩЕСТВЛЕНИЕ ЗАКУПОК ПУТЕМ ПРОВЕДЕНИЯ ДВУХЭТАПНОГО КОНКУРСА</w:t>
            </w:r>
            <w:r w:rsidR="00194A8F">
              <w:rPr>
                <w:rStyle w:val="a6"/>
                <w:b w:val="0"/>
              </w:rPr>
              <w:tab/>
            </w:r>
            <w:r w:rsidR="00194A8F">
              <w:rPr>
                <w:rStyle w:val="a6"/>
                <w:b w:val="0"/>
              </w:rPr>
              <w:tab/>
            </w:r>
            <w:r w:rsidR="00194A8F">
              <w:rPr>
                <w:rStyle w:val="a6"/>
                <w:b w:val="0"/>
              </w:rPr>
              <w:tab/>
            </w:r>
            <w:r w:rsidR="00194A8F" w:rsidRPr="00194A8F">
              <w:rPr>
                <w:b w:val="0"/>
                <w:webHidden/>
              </w:rPr>
              <w:fldChar w:fldCharType="begin"/>
            </w:r>
            <w:r w:rsidR="00194A8F" w:rsidRPr="00194A8F">
              <w:rPr>
                <w:b w:val="0"/>
                <w:webHidden/>
              </w:rPr>
              <w:instrText xml:space="preserve"> PAGEREF _Toc486247921 \h </w:instrText>
            </w:r>
            <w:r w:rsidR="00194A8F" w:rsidRPr="00194A8F">
              <w:rPr>
                <w:b w:val="0"/>
                <w:webHidden/>
              </w:rPr>
            </w:r>
            <w:r w:rsidR="00194A8F" w:rsidRPr="00194A8F">
              <w:rPr>
                <w:b w:val="0"/>
                <w:webHidden/>
              </w:rPr>
              <w:fldChar w:fldCharType="separate"/>
            </w:r>
            <w:r w:rsidR="00BB5FA1">
              <w:rPr>
                <w:b w:val="0"/>
                <w:webHidden/>
              </w:rPr>
              <w:t>99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2" w:history="1">
            <w:r w:rsidR="00194A8F" w:rsidRPr="00194A8F">
              <w:rPr>
                <w:rStyle w:val="a6"/>
                <w:b w:val="0"/>
              </w:rPr>
              <w:t>Статья 9.1.</w:t>
            </w:r>
            <w:r w:rsidR="00194A8F" w:rsidRPr="00194A8F">
              <w:rPr>
                <w:rFonts w:eastAsiaTheme="minorEastAsia"/>
                <w:b w:val="0"/>
                <w:kern w:val="0"/>
                <w:lang w:eastAsia="ru-RU"/>
              </w:rPr>
              <w:tab/>
            </w:r>
            <w:r w:rsidR="00194A8F" w:rsidRPr="00194A8F">
              <w:rPr>
                <w:rStyle w:val="a6"/>
                <w:b w:val="0"/>
              </w:rPr>
              <w:t>Общий порядок проведения Двухэтапного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_Toc486247922 \h </w:instrText>
            </w:r>
            <w:r w:rsidR="00194A8F" w:rsidRPr="00194A8F">
              <w:rPr>
                <w:b w:val="0"/>
                <w:webHidden/>
              </w:rPr>
            </w:r>
            <w:r w:rsidR="00194A8F" w:rsidRPr="00194A8F">
              <w:rPr>
                <w:b w:val="0"/>
                <w:webHidden/>
              </w:rPr>
              <w:fldChar w:fldCharType="separate"/>
            </w:r>
            <w:r w:rsidR="00BB5FA1">
              <w:rPr>
                <w:b w:val="0"/>
                <w:webHidden/>
              </w:rPr>
              <w:t>99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3" w:history="1">
            <w:r w:rsidR="00194A8F" w:rsidRPr="00194A8F">
              <w:rPr>
                <w:rStyle w:val="a6"/>
                <w:b w:val="0"/>
              </w:rPr>
              <w:t>Статья 9.2.</w:t>
            </w:r>
            <w:r w:rsidR="00194A8F" w:rsidRPr="00194A8F">
              <w:rPr>
                <w:rFonts w:eastAsiaTheme="minorEastAsia"/>
                <w:b w:val="0"/>
                <w:kern w:val="0"/>
                <w:lang w:eastAsia="ru-RU"/>
              </w:rPr>
              <w:tab/>
            </w:r>
            <w:r w:rsidR="00194A8F" w:rsidRPr="00194A8F">
              <w:rPr>
                <w:rStyle w:val="a6"/>
                <w:b w:val="0"/>
              </w:rPr>
              <w:t>Содержание и порядок подачи Заявлений об Участии в Конкурсе при проведении этапа Предварительного Отбора Двухэтапного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_Toc486247923 \h </w:instrText>
            </w:r>
            <w:r w:rsidR="00194A8F" w:rsidRPr="00194A8F">
              <w:rPr>
                <w:b w:val="0"/>
                <w:webHidden/>
              </w:rPr>
            </w:r>
            <w:r w:rsidR="00194A8F" w:rsidRPr="00194A8F">
              <w:rPr>
                <w:b w:val="0"/>
                <w:webHidden/>
              </w:rPr>
              <w:fldChar w:fldCharType="separate"/>
            </w:r>
            <w:r w:rsidR="00BB5FA1">
              <w:rPr>
                <w:b w:val="0"/>
                <w:webHidden/>
              </w:rPr>
              <w:t>100</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4" w:history="1">
            <w:r w:rsidR="00194A8F" w:rsidRPr="00194A8F">
              <w:rPr>
                <w:rStyle w:val="a6"/>
                <w:b w:val="0"/>
              </w:rPr>
              <w:t>Статья 9.3.</w:t>
            </w:r>
            <w:r w:rsidR="00194A8F" w:rsidRPr="00194A8F">
              <w:rPr>
                <w:rFonts w:eastAsiaTheme="minorEastAsia"/>
                <w:b w:val="0"/>
                <w:kern w:val="0"/>
                <w:lang w:eastAsia="ru-RU"/>
              </w:rPr>
              <w:tab/>
            </w:r>
            <w:r w:rsidR="00194A8F" w:rsidRPr="00194A8F">
              <w:rPr>
                <w:rStyle w:val="a6"/>
                <w:b w:val="0"/>
              </w:rPr>
              <w:t>Порядок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_Toc486247924 \h </w:instrText>
            </w:r>
            <w:r w:rsidR="00194A8F" w:rsidRPr="00194A8F">
              <w:rPr>
                <w:b w:val="0"/>
                <w:webHidden/>
              </w:rPr>
            </w:r>
            <w:r w:rsidR="00194A8F" w:rsidRPr="00194A8F">
              <w:rPr>
                <w:b w:val="0"/>
                <w:webHidden/>
              </w:rPr>
              <w:fldChar w:fldCharType="separate"/>
            </w:r>
            <w:r w:rsidR="00BB5FA1">
              <w:rPr>
                <w:b w:val="0"/>
                <w:webHidden/>
              </w:rPr>
              <w:t>105</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5" w:history="1">
            <w:r w:rsidR="00194A8F" w:rsidRPr="00194A8F">
              <w:rPr>
                <w:rStyle w:val="a6"/>
                <w:b w:val="0"/>
              </w:rPr>
              <w:t>Статья 9.4.</w:t>
            </w:r>
            <w:r w:rsidR="00194A8F" w:rsidRPr="00194A8F">
              <w:rPr>
                <w:rFonts w:eastAsiaTheme="minorEastAsia"/>
                <w:b w:val="0"/>
                <w:kern w:val="0"/>
                <w:lang w:eastAsia="ru-RU"/>
              </w:rPr>
              <w:tab/>
            </w:r>
            <w:r w:rsidR="00194A8F" w:rsidRPr="00194A8F">
              <w:rPr>
                <w:rStyle w:val="a6"/>
                <w:b w:val="0"/>
              </w:rPr>
              <w:t>Порядок рассмотрения Заявлений об Участии в Конкурсе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_Toc486247925 \h </w:instrText>
            </w:r>
            <w:r w:rsidR="00194A8F" w:rsidRPr="00194A8F">
              <w:rPr>
                <w:b w:val="0"/>
                <w:webHidden/>
              </w:rPr>
            </w:r>
            <w:r w:rsidR="00194A8F" w:rsidRPr="00194A8F">
              <w:rPr>
                <w:b w:val="0"/>
                <w:webHidden/>
              </w:rPr>
              <w:fldChar w:fldCharType="separate"/>
            </w:r>
            <w:r w:rsidR="00BB5FA1">
              <w:rPr>
                <w:b w:val="0"/>
                <w:webHidden/>
              </w:rPr>
              <w:t>106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6" w:history="1">
            <w:r w:rsidR="00194A8F" w:rsidRPr="00194A8F">
              <w:rPr>
                <w:rStyle w:val="a6"/>
                <w:b w:val="0"/>
              </w:rPr>
              <w:t>Статья 9.5.</w:t>
            </w:r>
            <w:r w:rsidR="00194A8F" w:rsidRPr="00194A8F">
              <w:rPr>
                <w:rFonts w:eastAsiaTheme="minorEastAsia"/>
                <w:b w:val="0"/>
                <w:kern w:val="0"/>
                <w:lang w:eastAsia="ru-RU"/>
              </w:rPr>
              <w:tab/>
            </w:r>
            <w:r w:rsidR="00194A8F" w:rsidRPr="00194A8F">
              <w:rPr>
                <w:rStyle w:val="a6"/>
                <w:b w:val="0"/>
              </w:rPr>
              <w:t>Ознакомление с материалами по Договору / Инвестиционному Проекту. Проведение Открытых Консультаций с Участниками Конкурса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_Toc486247926 \h </w:instrText>
            </w:r>
            <w:r w:rsidR="00194A8F" w:rsidRPr="00194A8F">
              <w:rPr>
                <w:b w:val="0"/>
                <w:webHidden/>
              </w:rPr>
            </w:r>
            <w:r w:rsidR="00194A8F" w:rsidRPr="00194A8F">
              <w:rPr>
                <w:b w:val="0"/>
                <w:webHidden/>
              </w:rPr>
              <w:fldChar w:fldCharType="separate"/>
            </w:r>
            <w:r w:rsidR="00BB5FA1">
              <w:rPr>
                <w:b w:val="0"/>
                <w:webHidden/>
              </w:rPr>
              <w:t>109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7" w:history="1">
            <w:r w:rsidR="00194A8F" w:rsidRPr="00194A8F">
              <w:rPr>
                <w:rStyle w:val="a6"/>
                <w:b w:val="0"/>
              </w:rPr>
              <w:t>Статья 9.6.</w:t>
            </w:r>
            <w:r w:rsidR="00194A8F" w:rsidRPr="00194A8F">
              <w:rPr>
                <w:rFonts w:eastAsiaTheme="minorEastAsia"/>
                <w:b w:val="0"/>
                <w:kern w:val="0"/>
                <w:lang w:eastAsia="ru-RU"/>
              </w:rPr>
              <w:tab/>
            </w:r>
            <w:r w:rsidR="00194A8F" w:rsidRPr="00194A8F">
              <w:rPr>
                <w:rStyle w:val="a6"/>
                <w:b w:val="0"/>
              </w:rPr>
              <w:t>Содержание и порядок подачи Конкурсных Предложений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_Toc486247927 \h </w:instrText>
            </w:r>
            <w:r w:rsidR="00194A8F" w:rsidRPr="00194A8F">
              <w:rPr>
                <w:b w:val="0"/>
                <w:webHidden/>
              </w:rPr>
            </w:r>
            <w:r w:rsidR="00194A8F" w:rsidRPr="00194A8F">
              <w:rPr>
                <w:b w:val="0"/>
                <w:webHidden/>
              </w:rPr>
              <w:fldChar w:fldCharType="separate"/>
            </w:r>
            <w:r w:rsidR="00BB5FA1">
              <w:rPr>
                <w:b w:val="0"/>
                <w:webHidden/>
              </w:rPr>
              <w:t>109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8" w:history="1">
            <w:r w:rsidR="00194A8F" w:rsidRPr="00194A8F">
              <w:rPr>
                <w:rStyle w:val="a6"/>
                <w:b w:val="0"/>
              </w:rPr>
              <w:t>Статья 9.7.</w:t>
            </w:r>
            <w:r w:rsidR="00194A8F" w:rsidRPr="00194A8F">
              <w:rPr>
                <w:rFonts w:eastAsiaTheme="minorEastAsia"/>
                <w:b w:val="0"/>
                <w:kern w:val="0"/>
                <w:lang w:eastAsia="ru-RU"/>
              </w:rPr>
              <w:tab/>
            </w:r>
            <w:r w:rsidR="00194A8F" w:rsidRPr="00194A8F">
              <w:rPr>
                <w:rStyle w:val="a6"/>
                <w:b w:val="0"/>
              </w:rPr>
              <w:t>Порядок рассмотрения Конкурсных Предложений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_Toc486247928 \h </w:instrText>
            </w:r>
            <w:r w:rsidR="00194A8F" w:rsidRPr="00194A8F">
              <w:rPr>
                <w:b w:val="0"/>
                <w:webHidden/>
              </w:rPr>
            </w:r>
            <w:r w:rsidR="00194A8F" w:rsidRPr="00194A8F">
              <w:rPr>
                <w:b w:val="0"/>
                <w:webHidden/>
              </w:rPr>
              <w:fldChar w:fldCharType="separate"/>
            </w:r>
            <w:r w:rsidR="00BB5FA1">
              <w:rPr>
                <w:b w:val="0"/>
                <w:webHidden/>
              </w:rPr>
              <w:t>114</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29" w:history="1">
            <w:r w:rsidR="00194A8F" w:rsidRPr="00194A8F">
              <w:rPr>
                <w:rStyle w:val="a6"/>
                <w:b w:val="0"/>
              </w:rPr>
              <w:t>Статья 9.8.</w:t>
            </w:r>
            <w:r w:rsidR="00194A8F" w:rsidRPr="00194A8F">
              <w:rPr>
                <w:rFonts w:eastAsiaTheme="minorEastAsia"/>
                <w:b w:val="0"/>
                <w:kern w:val="0"/>
                <w:lang w:eastAsia="ru-RU"/>
              </w:rPr>
              <w:tab/>
            </w:r>
            <w:r w:rsidR="00194A8F" w:rsidRPr="00194A8F">
              <w:rPr>
                <w:rStyle w:val="a6"/>
                <w:b w:val="0"/>
              </w:rPr>
              <w:t xml:space="preserve">Оценка и сопоставление Конкурсных Предложений и подведение итогов </w:t>
            </w:r>
            <w:r w:rsidR="00194A8F">
              <w:rPr>
                <w:rStyle w:val="a6"/>
                <w:b w:val="0"/>
              </w:rPr>
              <w:br/>
            </w:r>
            <w:r w:rsidR="00194A8F" w:rsidRPr="00194A8F">
              <w:rPr>
                <w:rStyle w:val="a6"/>
                <w:b w:val="0"/>
              </w:rPr>
              <w:t>Конкурса</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_Toc486247929 \h </w:instrText>
            </w:r>
            <w:r w:rsidR="00194A8F" w:rsidRPr="00194A8F">
              <w:rPr>
                <w:b w:val="0"/>
                <w:webHidden/>
              </w:rPr>
            </w:r>
            <w:r w:rsidR="00194A8F" w:rsidRPr="00194A8F">
              <w:rPr>
                <w:b w:val="0"/>
                <w:webHidden/>
              </w:rPr>
              <w:fldChar w:fldCharType="separate"/>
            </w:r>
            <w:r w:rsidR="00BB5FA1">
              <w:rPr>
                <w:b w:val="0"/>
                <w:webHidden/>
              </w:rPr>
              <w:t>116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30" w:history="1">
            <w:r w:rsidR="00194A8F" w:rsidRPr="00194A8F">
              <w:rPr>
                <w:rStyle w:val="a6"/>
                <w:b w:val="0"/>
              </w:rPr>
              <w:t>Статья 9.9.</w:t>
            </w:r>
            <w:r w:rsidR="00194A8F" w:rsidRPr="00194A8F">
              <w:rPr>
                <w:rFonts w:eastAsiaTheme="minorEastAsia"/>
                <w:b w:val="0"/>
                <w:kern w:val="0"/>
                <w:lang w:eastAsia="ru-RU"/>
              </w:rPr>
              <w:tab/>
            </w:r>
            <w:r w:rsidR="00194A8F" w:rsidRPr="00194A8F">
              <w:rPr>
                <w:rStyle w:val="a6"/>
                <w:b w:val="0"/>
              </w:rPr>
              <w:t>Признание и последствия признания Конкурса несостоявшимся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_Toc486247930 \h </w:instrText>
            </w:r>
            <w:r w:rsidR="00194A8F" w:rsidRPr="00194A8F">
              <w:rPr>
                <w:b w:val="0"/>
                <w:webHidden/>
              </w:rPr>
            </w:r>
            <w:r w:rsidR="00194A8F" w:rsidRPr="00194A8F">
              <w:rPr>
                <w:b w:val="0"/>
                <w:webHidden/>
              </w:rPr>
              <w:fldChar w:fldCharType="separate"/>
            </w:r>
            <w:r w:rsidR="00BB5FA1">
              <w:rPr>
                <w:b w:val="0"/>
                <w:webHidden/>
              </w:rPr>
              <w:t>119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31" w:history="1">
            <w:r w:rsidR="00194A8F" w:rsidRPr="00194A8F">
              <w:rPr>
                <w:rStyle w:val="a6"/>
                <w:b w:val="0"/>
              </w:rPr>
              <w:t>ГЛАВА 10.</w:t>
            </w:r>
            <w:r w:rsidR="00194A8F" w:rsidRPr="00194A8F">
              <w:rPr>
                <w:rFonts w:eastAsiaTheme="minorEastAsia"/>
                <w:b w:val="0"/>
                <w:kern w:val="0"/>
                <w:lang w:eastAsia="ru-RU"/>
              </w:rPr>
              <w:tab/>
            </w:r>
            <w:r w:rsidR="00194A8F" w:rsidRPr="00194A8F">
              <w:rPr>
                <w:rStyle w:val="a6"/>
                <w:b w:val="0"/>
              </w:rPr>
              <w:t>ОСУЩЕСТВЛЕНИЕ ЗАКУПОК ПУТЕМ ЗАПРОСА КОТИРОВОК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_Toc486247931 \h </w:instrText>
            </w:r>
            <w:r w:rsidR="00194A8F" w:rsidRPr="00194A8F">
              <w:rPr>
                <w:b w:val="0"/>
                <w:webHidden/>
              </w:rPr>
            </w:r>
            <w:r w:rsidR="00194A8F" w:rsidRPr="00194A8F">
              <w:rPr>
                <w:b w:val="0"/>
                <w:webHidden/>
              </w:rPr>
              <w:fldChar w:fldCharType="separate"/>
            </w:r>
            <w:r w:rsidR="00BB5FA1">
              <w:rPr>
                <w:b w:val="0"/>
                <w:webHidden/>
              </w:rPr>
              <w:t>121</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2" w:history="1">
            <w:r w:rsidR="00194A8F" w:rsidRPr="00194A8F">
              <w:rPr>
                <w:rStyle w:val="a6"/>
                <w:b w:val="0"/>
              </w:rPr>
              <w:t>Статья 10.1.</w:t>
            </w:r>
            <w:r w:rsidR="00194A8F" w:rsidRPr="00194A8F">
              <w:rPr>
                <w:rFonts w:eastAsiaTheme="minorEastAsia"/>
                <w:b w:val="0"/>
                <w:kern w:val="0"/>
                <w:lang w:eastAsia="ru-RU"/>
              </w:rPr>
              <w:tab/>
            </w:r>
            <w:r w:rsidR="00194A8F" w:rsidRPr="00194A8F">
              <w:rPr>
                <w:rStyle w:val="a6"/>
                <w:b w:val="0"/>
              </w:rPr>
              <w:t>Требования, предъявляемые к Запросу Котировок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_Toc486247932 \h </w:instrText>
            </w:r>
            <w:r w:rsidR="00194A8F" w:rsidRPr="00194A8F">
              <w:rPr>
                <w:b w:val="0"/>
                <w:webHidden/>
              </w:rPr>
            </w:r>
            <w:r w:rsidR="00194A8F" w:rsidRPr="00194A8F">
              <w:rPr>
                <w:b w:val="0"/>
                <w:webHidden/>
              </w:rPr>
              <w:fldChar w:fldCharType="separate"/>
            </w:r>
            <w:r w:rsidR="00BB5FA1">
              <w:rPr>
                <w:b w:val="0"/>
                <w:webHidden/>
              </w:rPr>
              <w:t>121</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3" w:history="1">
            <w:r w:rsidR="00194A8F" w:rsidRPr="00194A8F">
              <w:rPr>
                <w:rStyle w:val="a6"/>
                <w:b w:val="0"/>
              </w:rPr>
              <w:t>Статья 10.2.</w:t>
            </w:r>
            <w:r w:rsidR="00194A8F" w:rsidRPr="00194A8F">
              <w:rPr>
                <w:rFonts w:eastAsiaTheme="minorEastAsia"/>
                <w:b w:val="0"/>
                <w:kern w:val="0"/>
                <w:lang w:eastAsia="ru-RU"/>
              </w:rPr>
              <w:tab/>
            </w:r>
            <w:r w:rsidR="00194A8F" w:rsidRPr="00194A8F">
              <w:rPr>
                <w:rStyle w:val="a6"/>
                <w:b w:val="0"/>
              </w:rPr>
              <w:t>Требования, предъявляемые к Котировочной Заявке</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_Toc486247933 \h </w:instrText>
            </w:r>
            <w:r w:rsidR="00194A8F" w:rsidRPr="00194A8F">
              <w:rPr>
                <w:b w:val="0"/>
                <w:webHidden/>
              </w:rPr>
            </w:r>
            <w:r w:rsidR="00194A8F" w:rsidRPr="00194A8F">
              <w:rPr>
                <w:b w:val="0"/>
                <w:webHidden/>
              </w:rPr>
              <w:fldChar w:fldCharType="separate"/>
            </w:r>
            <w:r w:rsidR="00BB5FA1">
              <w:rPr>
                <w:b w:val="0"/>
                <w:webHidden/>
              </w:rPr>
              <w:t>122</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4" w:history="1">
            <w:r w:rsidR="00194A8F" w:rsidRPr="00194A8F">
              <w:rPr>
                <w:rStyle w:val="a6"/>
                <w:b w:val="0"/>
              </w:rPr>
              <w:t>Статья 10.3.</w:t>
            </w:r>
            <w:r w:rsidR="00194A8F" w:rsidRPr="00194A8F">
              <w:rPr>
                <w:rFonts w:eastAsiaTheme="minorEastAsia"/>
                <w:b w:val="0"/>
                <w:kern w:val="0"/>
                <w:lang w:eastAsia="ru-RU"/>
              </w:rPr>
              <w:tab/>
            </w:r>
            <w:r w:rsidR="00194A8F" w:rsidRPr="00194A8F">
              <w:rPr>
                <w:rStyle w:val="a6"/>
                <w:b w:val="0"/>
              </w:rPr>
              <w:t>Порядок проведения Запроса Котировок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_Toc486247934 \h </w:instrText>
            </w:r>
            <w:r w:rsidR="00194A8F" w:rsidRPr="00194A8F">
              <w:rPr>
                <w:b w:val="0"/>
                <w:webHidden/>
              </w:rPr>
            </w:r>
            <w:r w:rsidR="00194A8F" w:rsidRPr="00194A8F">
              <w:rPr>
                <w:b w:val="0"/>
                <w:webHidden/>
              </w:rPr>
              <w:fldChar w:fldCharType="separate"/>
            </w:r>
            <w:r w:rsidR="00BB5FA1">
              <w:rPr>
                <w:b w:val="0"/>
                <w:webHidden/>
              </w:rPr>
              <w:t>124</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5" w:history="1">
            <w:r w:rsidR="00194A8F" w:rsidRPr="00194A8F">
              <w:rPr>
                <w:rStyle w:val="a6"/>
                <w:b w:val="0"/>
              </w:rPr>
              <w:t>Статья 10.4.</w:t>
            </w:r>
            <w:r w:rsidR="00194A8F" w:rsidRPr="00194A8F">
              <w:rPr>
                <w:rFonts w:eastAsiaTheme="minorEastAsia"/>
                <w:b w:val="0"/>
                <w:kern w:val="0"/>
                <w:lang w:eastAsia="ru-RU"/>
              </w:rPr>
              <w:tab/>
            </w:r>
            <w:r w:rsidR="00194A8F" w:rsidRPr="00194A8F">
              <w:rPr>
                <w:rStyle w:val="a6"/>
                <w:b w:val="0"/>
              </w:rPr>
              <w:t>Порядок подачи Котировочных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_Toc486247935 \h </w:instrText>
            </w:r>
            <w:r w:rsidR="00194A8F" w:rsidRPr="00194A8F">
              <w:rPr>
                <w:b w:val="0"/>
                <w:webHidden/>
              </w:rPr>
            </w:r>
            <w:r w:rsidR="00194A8F" w:rsidRPr="00194A8F">
              <w:rPr>
                <w:b w:val="0"/>
                <w:webHidden/>
              </w:rPr>
              <w:fldChar w:fldCharType="separate"/>
            </w:r>
            <w:r w:rsidR="00BB5FA1">
              <w:rPr>
                <w:b w:val="0"/>
                <w:webHidden/>
              </w:rPr>
              <w:t>124</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6" w:history="1">
            <w:r w:rsidR="00194A8F" w:rsidRPr="00194A8F">
              <w:rPr>
                <w:rStyle w:val="a6"/>
                <w:b w:val="0"/>
              </w:rPr>
              <w:t>Статья 10.5.</w:t>
            </w:r>
            <w:r w:rsidR="00194A8F" w:rsidRPr="00194A8F">
              <w:rPr>
                <w:rFonts w:eastAsiaTheme="minorEastAsia"/>
                <w:b w:val="0"/>
                <w:kern w:val="0"/>
                <w:lang w:eastAsia="ru-RU"/>
              </w:rPr>
              <w:tab/>
            </w:r>
            <w:r w:rsidR="00194A8F" w:rsidRPr="00194A8F">
              <w:rPr>
                <w:rStyle w:val="a6"/>
                <w:b w:val="0"/>
              </w:rPr>
              <w:t>Рассмотрение и Оценка Котировочных Заявок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_Toc486247936 \h </w:instrText>
            </w:r>
            <w:r w:rsidR="00194A8F" w:rsidRPr="00194A8F">
              <w:rPr>
                <w:b w:val="0"/>
                <w:webHidden/>
              </w:rPr>
            </w:r>
            <w:r w:rsidR="00194A8F" w:rsidRPr="00194A8F">
              <w:rPr>
                <w:b w:val="0"/>
                <w:webHidden/>
              </w:rPr>
              <w:fldChar w:fldCharType="separate"/>
            </w:r>
            <w:r w:rsidR="00BB5FA1">
              <w:rPr>
                <w:b w:val="0"/>
                <w:webHidden/>
              </w:rPr>
              <w:t>125</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7" w:history="1">
            <w:r w:rsidR="00194A8F" w:rsidRPr="00194A8F">
              <w:rPr>
                <w:rStyle w:val="a6"/>
                <w:b w:val="0"/>
              </w:rPr>
              <w:t>Статья 10.6.</w:t>
            </w:r>
            <w:r w:rsidR="00194A8F" w:rsidRPr="00194A8F">
              <w:rPr>
                <w:rFonts w:eastAsiaTheme="minorEastAsia"/>
                <w:b w:val="0"/>
                <w:kern w:val="0"/>
                <w:lang w:eastAsia="ru-RU"/>
              </w:rPr>
              <w:tab/>
            </w:r>
            <w:r w:rsidR="00194A8F" w:rsidRPr="00194A8F">
              <w:rPr>
                <w:rStyle w:val="a6"/>
                <w:b w:val="0"/>
              </w:rPr>
              <w:t>Особенности заключения Договора в электронной форме по результатам проведения Запроса Котировок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_Toc486247937 \h </w:instrText>
            </w:r>
            <w:r w:rsidR="00194A8F" w:rsidRPr="00194A8F">
              <w:rPr>
                <w:b w:val="0"/>
                <w:webHidden/>
              </w:rPr>
            </w:r>
            <w:r w:rsidR="00194A8F" w:rsidRPr="00194A8F">
              <w:rPr>
                <w:b w:val="0"/>
                <w:webHidden/>
              </w:rPr>
              <w:fldChar w:fldCharType="separate"/>
            </w:r>
            <w:r w:rsidR="00BB5FA1">
              <w:rPr>
                <w:b w:val="0"/>
                <w:webHidden/>
              </w:rPr>
              <w:t>127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38" w:history="1">
            <w:r w:rsidR="00194A8F" w:rsidRPr="00194A8F">
              <w:rPr>
                <w:rStyle w:val="a6"/>
                <w:b w:val="0"/>
              </w:rPr>
              <w:t>ГЛАВА 11.</w:t>
            </w:r>
            <w:r w:rsidR="00194A8F" w:rsidRPr="00194A8F">
              <w:rPr>
                <w:rFonts w:eastAsiaTheme="minorEastAsia"/>
                <w:b w:val="0"/>
                <w:kern w:val="0"/>
                <w:lang w:eastAsia="ru-RU"/>
              </w:rPr>
              <w:tab/>
            </w:r>
            <w:r w:rsidR="00194A8F" w:rsidRPr="00194A8F">
              <w:rPr>
                <w:rStyle w:val="a6"/>
                <w:b w:val="0"/>
              </w:rPr>
              <w:t>ПРЯМАЯ ЗАКУПКА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_Toc486247938 \h </w:instrText>
            </w:r>
            <w:r w:rsidR="00194A8F" w:rsidRPr="00194A8F">
              <w:rPr>
                <w:b w:val="0"/>
                <w:webHidden/>
              </w:rPr>
            </w:r>
            <w:r w:rsidR="00194A8F" w:rsidRPr="00194A8F">
              <w:rPr>
                <w:b w:val="0"/>
                <w:webHidden/>
              </w:rPr>
              <w:fldChar w:fldCharType="separate"/>
            </w:r>
            <w:r w:rsidR="00BB5FA1">
              <w:rPr>
                <w:b w:val="0"/>
                <w:webHidden/>
              </w:rPr>
              <w:t>128</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39" w:history="1">
            <w:r w:rsidR="00194A8F" w:rsidRPr="00194A8F">
              <w:rPr>
                <w:rStyle w:val="a6"/>
                <w:b w:val="0"/>
              </w:rPr>
              <w:t>Статья 11.1.</w:t>
            </w:r>
            <w:r w:rsidR="00194A8F" w:rsidRPr="00194A8F">
              <w:rPr>
                <w:rFonts w:eastAsiaTheme="minorEastAsia"/>
                <w:b w:val="0"/>
                <w:kern w:val="0"/>
                <w:lang w:eastAsia="ru-RU"/>
              </w:rPr>
              <w:tab/>
            </w:r>
            <w:r w:rsidR="00194A8F" w:rsidRPr="00194A8F">
              <w:rPr>
                <w:rStyle w:val="a6"/>
                <w:b w:val="0"/>
              </w:rPr>
              <w:t>Случаи и условия использования Прямой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_Toc486247939 \h </w:instrText>
            </w:r>
            <w:r w:rsidR="00194A8F" w:rsidRPr="00194A8F">
              <w:rPr>
                <w:b w:val="0"/>
                <w:webHidden/>
              </w:rPr>
            </w:r>
            <w:r w:rsidR="00194A8F" w:rsidRPr="00194A8F">
              <w:rPr>
                <w:b w:val="0"/>
                <w:webHidden/>
              </w:rPr>
              <w:fldChar w:fldCharType="separate"/>
            </w:r>
            <w:r w:rsidR="00BB5FA1">
              <w:rPr>
                <w:b w:val="0"/>
                <w:webHidden/>
              </w:rPr>
              <w:t>128</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0" w:history="1">
            <w:r w:rsidR="00194A8F" w:rsidRPr="00194A8F">
              <w:rPr>
                <w:rStyle w:val="a6"/>
                <w:b w:val="0"/>
              </w:rPr>
              <w:t>Статья 11.2.</w:t>
            </w:r>
            <w:r w:rsidR="00194A8F" w:rsidRPr="00194A8F">
              <w:rPr>
                <w:rFonts w:eastAsiaTheme="minorEastAsia"/>
                <w:b w:val="0"/>
                <w:kern w:val="0"/>
                <w:lang w:eastAsia="ru-RU"/>
              </w:rPr>
              <w:tab/>
            </w:r>
            <w:r w:rsidR="00194A8F" w:rsidRPr="00194A8F">
              <w:rPr>
                <w:rStyle w:val="a6"/>
                <w:b w:val="0"/>
              </w:rPr>
              <w:t>Порядок размещения информации о проведении Прямой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_Toc486247940 \h </w:instrText>
            </w:r>
            <w:r w:rsidR="00194A8F" w:rsidRPr="00194A8F">
              <w:rPr>
                <w:b w:val="0"/>
                <w:webHidden/>
              </w:rPr>
            </w:r>
            <w:r w:rsidR="00194A8F" w:rsidRPr="00194A8F">
              <w:rPr>
                <w:b w:val="0"/>
                <w:webHidden/>
              </w:rPr>
              <w:fldChar w:fldCharType="separate"/>
            </w:r>
            <w:r w:rsidR="00BB5FA1">
              <w:rPr>
                <w:b w:val="0"/>
                <w:webHidden/>
              </w:rPr>
              <w:t>132</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1" w:history="1">
            <w:r w:rsidR="00194A8F" w:rsidRPr="00194A8F">
              <w:rPr>
                <w:rStyle w:val="a6"/>
                <w:b w:val="0"/>
              </w:rPr>
              <w:t>ГЛАВА 12.</w:t>
            </w:r>
            <w:r w:rsidR="00194A8F" w:rsidRPr="00194A8F">
              <w:rPr>
                <w:rFonts w:eastAsiaTheme="minorEastAsia"/>
                <w:b w:val="0"/>
                <w:kern w:val="0"/>
                <w:lang w:eastAsia="ru-RU"/>
              </w:rPr>
              <w:tab/>
            </w:r>
            <w:r w:rsidR="00194A8F" w:rsidRPr="00194A8F">
              <w:rPr>
                <w:rStyle w:val="a6"/>
                <w:b w:val="0"/>
              </w:rPr>
              <w:t>ИСПОЛНЕНИЕ, ВНЕСЕНИЕ ИЗМЕНЕНИЙ И ПРЕКРАЩЕНИЕ ДОГОВОРОВ</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_Toc486247941 \h </w:instrText>
            </w:r>
            <w:r w:rsidR="00194A8F" w:rsidRPr="00194A8F">
              <w:rPr>
                <w:b w:val="0"/>
                <w:webHidden/>
              </w:rPr>
            </w:r>
            <w:r w:rsidR="00194A8F" w:rsidRPr="00194A8F">
              <w:rPr>
                <w:b w:val="0"/>
                <w:webHidden/>
              </w:rPr>
              <w:fldChar w:fldCharType="separate"/>
            </w:r>
            <w:r w:rsidR="00BB5FA1">
              <w:rPr>
                <w:b w:val="0"/>
                <w:webHidden/>
              </w:rPr>
              <w:t>133</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2" w:history="1">
            <w:r w:rsidR="00194A8F" w:rsidRPr="00194A8F">
              <w:rPr>
                <w:rStyle w:val="a6"/>
                <w:b w:val="0"/>
              </w:rPr>
              <w:t>Статья 12.1.</w:t>
            </w:r>
            <w:r w:rsidR="00194A8F" w:rsidRPr="00194A8F">
              <w:rPr>
                <w:rFonts w:eastAsiaTheme="minorEastAsia"/>
                <w:b w:val="0"/>
                <w:kern w:val="0"/>
                <w:lang w:eastAsia="ru-RU"/>
              </w:rPr>
              <w:tab/>
            </w:r>
            <w:r w:rsidR="00194A8F" w:rsidRPr="00194A8F">
              <w:rPr>
                <w:rStyle w:val="a6"/>
                <w:b w:val="0"/>
              </w:rPr>
              <w:t>Порядок исполнения Договоров</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_Toc486247942 \h </w:instrText>
            </w:r>
            <w:r w:rsidR="00194A8F" w:rsidRPr="00194A8F">
              <w:rPr>
                <w:b w:val="0"/>
                <w:webHidden/>
              </w:rPr>
            </w:r>
            <w:r w:rsidR="00194A8F" w:rsidRPr="00194A8F">
              <w:rPr>
                <w:b w:val="0"/>
                <w:webHidden/>
              </w:rPr>
              <w:fldChar w:fldCharType="separate"/>
            </w:r>
            <w:r w:rsidR="00BB5FA1">
              <w:rPr>
                <w:b w:val="0"/>
                <w:webHidden/>
              </w:rPr>
              <w:t>133</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3" w:history="1">
            <w:r w:rsidR="00194A8F" w:rsidRPr="00194A8F">
              <w:rPr>
                <w:rStyle w:val="a6"/>
                <w:b w:val="0"/>
              </w:rPr>
              <w:t>Статья 12.2.</w:t>
            </w:r>
            <w:r w:rsidR="00194A8F" w:rsidRPr="00194A8F">
              <w:rPr>
                <w:rFonts w:eastAsiaTheme="minorEastAsia"/>
                <w:b w:val="0"/>
                <w:kern w:val="0"/>
                <w:lang w:eastAsia="ru-RU"/>
              </w:rPr>
              <w:tab/>
            </w:r>
            <w:r w:rsidR="00194A8F" w:rsidRPr="00194A8F">
              <w:rPr>
                <w:rStyle w:val="a6"/>
                <w:b w:val="0"/>
              </w:rPr>
              <w:t>Внесение изменений в Договор</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_Toc486247943 \h </w:instrText>
            </w:r>
            <w:r w:rsidR="00194A8F" w:rsidRPr="00194A8F">
              <w:rPr>
                <w:b w:val="0"/>
                <w:webHidden/>
              </w:rPr>
            </w:r>
            <w:r w:rsidR="00194A8F" w:rsidRPr="00194A8F">
              <w:rPr>
                <w:b w:val="0"/>
                <w:webHidden/>
              </w:rPr>
              <w:fldChar w:fldCharType="separate"/>
            </w:r>
            <w:r w:rsidR="00BB5FA1">
              <w:rPr>
                <w:b w:val="0"/>
                <w:webHidden/>
              </w:rPr>
              <w:t>134</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4" w:history="1">
            <w:r w:rsidR="00194A8F" w:rsidRPr="00194A8F">
              <w:rPr>
                <w:rStyle w:val="a6"/>
                <w:b w:val="0"/>
              </w:rPr>
              <w:t>Статья 12.3.</w:t>
            </w:r>
            <w:r w:rsidR="00194A8F" w:rsidRPr="00194A8F">
              <w:rPr>
                <w:rFonts w:eastAsiaTheme="minorEastAsia"/>
                <w:b w:val="0"/>
                <w:kern w:val="0"/>
                <w:lang w:eastAsia="ru-RU"/>
              </w:rPr>
              <w:tab/>
            </w:r>
            <w:r w:rsidR="00194A8F" w:rsidRPr="00194A8F">
              <w:rPr>
                <w:rStyle w:val="a6"/>
                <w:b w:val="0"/>
              </w:rPr>
              <w:t>Прекращение Договоров</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_Toc486247944 \h </w:instrText>
            </w:r>
            <w:r w:rsidR="00194A8F" w:rsidRPr="00194A8F">
              <w:rPr>
                <w:b w:val="0"/>
                <w:webHidden/>
              </w:rPr>
            </w:r>
            <w:r w:rsidR="00194A8F" w:rsidRPr="00194A8F">
              <w:rPr>
                <w:b w:val="0"/>
                <w:webHidden/>
              </w:rPr>
              <w:fldChar w:fldCharType="separate"/>
            </w:r>
            <w:r w:rsidR="00BB5FA1">
              <w:rPr>
                <w:b w:val="0"/>
                <w:webHidden/>
              </w:rPr>
              <w:t>136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45" w:history="1">
            <w:r w:rsidR="00194A8F" w:rsidRPr="00194A8F">
              <w:rPr>
                <w:rStyle w:val="a6"/>
                <w:b w:val="0"/>
              </w:rPr>
              <w:t>ГЛАВА 13.</w:t>
            </w:r>
            <w:r w:rsidR="00194A8F" w:rsidRPr="00194A8F">
              <w:rPr>
                <w:rFonts w:eastAsiaTheme="minorEastAsia"/>
                <w:b w:val="0"/>
                <w:kern w:val="0"/>
                <w:lang w:eastAsia="ru-RU"/>
              </w:rPr>
              <w:tab/>
            </w:r>
            <w:r w:rsidR="00194A8F" w:rsidRPr="00194A8F">
              <w:rPr>
                <w:rStyle w:val="a6"/>
                <w:b w:val="0"/>
              </w:rPr>
              <w:t>ЗАКЛЮЧИТЕЛЬНЫЕ / ПЕРЕХОДНЫЕ ПОЛОЖЕНИЯ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_Toc486247945 \h </w:instrText>
            </w:r>
            <w:r w:rsidR="00194A8F" w:rsidRPr="00194A8F">
              <w:rPr>
                <w:b w:val="0"/>
                <w:webHidden/>
              </w:rPr>
            </w:r>
            <w:r w:rsidR="00194A8F" w:rsidRPr="00194A8F">
              <w:rPr>
                <w:b w:val="0"/>
                <w:webHidden/>
              </w:rPr>
              <w:fldChar w:fldCharType="separate"/>
            </w:r>
            <w:r w:rsidR="00BB5FA1">
              <w:rPr>
                <w:b w:val="0"/>
                <w:webHidden/>
              </w:rPr>
              <w:t>137</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6" w:history="1">
            <w:r w:rsidR="00194A8F" w:rsidRPr="00194A8F">
              <w:rPr>
                <w:rStyle w:val="a6"/>
                <w:b w:val="0"/>
              </w:rPr>
              <w:t>Статья 13.1.</w:t>
            </w:r>
            <w:r w:rsidR="00194A8F" w:rsidRPr="00194A8F">
              <w:rPr>
                <w:rFonts w:eastAsiaTheme="minorEastAsia"/>
                <w:b w:val="0"/>
                <w:kern w:val="0"/>
                <w:lang w:eastAsia="ru-RU"/>
              </w:rPr>
              <w:tab/>
            </w:r>
            <w:r w:rsidR="00194A8F" w:rsidRPr="00194A8F">
              <w:rPr>
                <w:rStyle w:val="a6"/>
                <w:b w:val="0"/>
              </w:rPr>
              <w:t>Обеспечение защиты прав и законных интересов Участников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_Toc486247946 \h </w:instrText>
            </w:r>
            <w:r w:rsidR="00194A8F" w:rsidRPr="00194A8F">
              <w:rPr>
                <w:b w:val="0"/>
                <w:webHidden/>
              </w:rPr>
            </w:r>
            <w:r w:rsidR="00194A8F" w:rsidRPr="00194A8F">
              <w:rPr>
                <w:b w:val="0"/>
                <w:webHidden/>
              </w:rPr>
              <w:fldChar w:fldCharType="separate"/>
            </w:r>
            <w:r w:rsidR="00BB5FA1">
              <w:rPr>
                <w:b w:val="0"/>
                <w:webHidden/>
              </w:rPr>
              <w:t>137</w:t>
            </w:r>
            <w:r w:rsidR="00194A8F" w:rsidRPr="00194A8F">
              <w:rPr>
                <w:b w:val="0"/>
                <w:webHidden/>
              </w:rPr>
              <w:fldChar w:fldCharType="end"/>
            </w:r>
          </w:hyperlink>
        </w:p>
        <w:p w:rsidR="00194A8F" w:rsidRPr="00194A8F" w:rsidRDefault="0018109A">
          <w:pPr>
            <w:pStyle w:val="15"/>
            <w:tabs>
              <w:tab w:val="left" w:pos="1760"/>
            </w:tabs>
            <w:rPr>
              <w:rFonts w:eastAsiaTheme="minorEastAsia"/>
              <w:b w:val="0"/>
              <w:kern w:val="0"/>
              <w:lang w:eastAsia="ru-RU"/>
            </w:rPr>
          </w:pPr>
          <w:hyperlink w:anchor="_Toc486247947" w:history="1">
            <w:r w:rsidR="00194A8F" w:rsidRPr="00194A8F">
              <w:rPr>
                <w:rStyle w:val="a6"/>
                <w:b w:val="0"/>
              </w:rPr>
              <w:t>Статья 13.2.</w:t>
            </w:r>
            <w:r w:rsidR="00194A8F" w:rsidRPr="00194A8F">
              <w:rPr>
                <w:rFonts w:eastAsiaTheme="minorEastAsia"/>
                <w:b w:val="0"/>
                <w:kern w:val="0"/>
                <w:lang w:eastAsia="ru-RU"/>
              </w:rPr>
              <w:tab/>
            </w:r>
            <w:r w:rsidR="00194A8F" w:rsidRPr="00194A8F">
              <w:rPr>
                <w:rStyle w:val="a6"/>
                <w:b w:val="0"/>
              </w:rPr>
              <w:t>Вступление в силу и актуализация Порядка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_Toc486247947 \h </w:instrText>
            </w:r>
            <w:r w:rsidR="00194A8F" w:rsidRPr="00194A8F">
              <w:rPr>
                <w:b w:val="0"/>
                <w:webHidden/>
              </w:rPr>
            </w:r>
            <w:r w:rsidR="00194A8F" w:rsidRPr="00194A8F">
              <w:rPr>
                <w:b w:val="0"/>
                <w:webHidden/>
              </w:rPr>
              <w:fldChar w:fldCharType="separate"/>
            </w:r>
            <w:r w:rsidR="00BB5FA1">
              <w:rPr>
                <w:b w:val="0"/>
                <w:webHidden/>
              </w:rPr>
              <w:t>137</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48" w:history="1">
            <w:r w:rsidR="00194A8F" w:rsidRPr="00194A8F">
              <w:rPr>
                <w:rStyle w:val="a6"/>
                <w:b w:val="0"/>
              </w:rPr>
              <w:t>СПИСОК ПРИЛОЖЕНИЙ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_Toc486247948 \h </w:instrText>
            </w:r>
            <w:r w:rsidR="00194A8F" w:rsidRPr="00194A8F">
              <w:rPr>
                <w:b w:val="0"/>
                <w:webHidden/>
              </w:rPr>
            </w:r>
            <w:r w:rsidR="00194A8F" w:rsidRPr="00194A8F">
              <w:rPr>
                <w:b w:val="0"/>
                <w:webHidden/>
              </w:rPr>
              <w:fldChar w:fldCharType="separate"/>
            </w:r>
            <w:r w:rsidR="00BB5FA1">
              <w:rPr>
                <w:b w:val="0"/>
                <w:webHidden/>
              </w:rPr>
              <w:t>138</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49" w:history="1">
            <w:r w:rsidR="00194A8F" w:rsidRPr="00194A8F">
              <w:rPr>
                <w:rStyle w:val="a6"/>
                <w:b w:val="0"/>
              </w:rPr>
              <w:t>Приложение 1. Перечень Общих Требований к Участникам Закупки и примерный перечень документов, предоставляемых в подтверждение их соблюдения</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_Toc486247949 \h </w:instrText>
            </w:r>
            <w:r w:rsidR="00194A8F" w:rsidRPr="00194A8F">
              <w:rPr>
                <w:b w:val="0"/>
                <w:webHidden/>
              </w:rPr>
            </w:r>
            <w:r w:rsidR="00194A8F" w:rsidRPr="00194A8F">
              <w:rPr>
                <w:b w:val="0"/>
                <w:webHidden/>
              </w:rPr>
              <w:fldChar w:fldCharType="separate"/>
            </w:r>
            <w:r w:rsidR="00BB5FA1">
              <w:rPr>
                <w:b w:val="0"/>
                <w:webHidden/>
              </w:rPr>
              <w:t>139</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50" w:history="1">
            <w:r w:rsidR="00194A8F" w:rsidRPr="00194A8F">
              <w:rPr>
                <w:rStyle w:val="a6"/>
                <w:b w:val="0"/>
              </w:rPr>
              <w:t>Приложение 2. Перечень Квалификационных Требований к Участникам Закупки, Критериев Конкурса и порядка оценки Закупочных Заявок Участников Закупки по видам Закупок</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_Toc486247950 \h </w:instrText>
            </w:r>
            <w:r w:rsidR="00194A8F" w:rsidRPr="00194A8F">
              <w:rPr>
                <w:b w:val="0"/>
                <w:webHidden/>
              </w:rPr>
            </w:r>
            <w:r w:rsidR="00194A8F" w:rsidRPr="00194A8F">
              <w:rPr>
                <w:b w:val="0"/>
                <w:webHidden/>
              </w:rPr>
              <w:fldChar w:fldCharType="separate"/>
            </w:r>
            <w:r w:rsidR="00BB5FA1">
              <w:rPr>
                <w:b w:val="0"/>
                <w:webHidden/>
              </w:rPr>
              <w:t>146</w:t>
            </w:r>
            <w:r w:rsidR="00194A8F" w:rsidRPr="00194A8F">
              <w:rPr>
                <w:b w:val="0"/>
                <w:webHidden/>
              </w:rPr>
              <w:fldChar w:fldCharType="end"/>
            </w:r>
          </w:hyperlink>
        </w:p>
        <w:p w:rsidR="00194A8F" w:rsidRPr="00194A8F" w:rsidRDefault="0018109A">
          <w:pPr>
            <w:pStyle w:val="15"/>
            <w:rPr>
              <w:rFonts w:eastAsiaTheme="minorEastAsia"/>
              <w:b w:val="0"/>
              <w:kern w:val="0"/>
              <w:lang w:eastAsia="ru-RU"/>
            </w:rPr>
          </w:pPr>
          <w:hyperlink w:anchor="_Toc486247951" w:history="1">
            <w:r w:rsidR="00194A8F" w:rsidRPr="00194A8F">
              <w:rPr>
                <w:rStyle w:val="a6"/>
                <w:b w:val="0"/>
              </w:rPr>
              <w:t>Приложение 2.1 Квалификационные Требования к Участникам Закупки, критерии и порядок оценки заявок Участников Закупки по Договорам, не предусматривающим инвестиционные обязательства Участников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_Toc486247951 \h </w:instrText>
            </w:r>
            <w:r w:rsidR="00194A8F" w:rsidRPr="00194A8F">
              <w:rPr>
                <w:b w:val="0"/>
                <w:webHidden/>
              </w:rPr>
            </w:r>
            <w:r w:rsidR="00194A8F" w:rsidRPr="00194A8F">
              <w:rPr>
                <w:b w:val="0"/>
                <w:webHidden/>
              </w:rPr>
              <w:fldChar w:fldCharType="separate"/>
            </w:r>
            <w:r w:rsidR="00BB5FA1">
              <w:rPr>
                <w:b w:val="0"/>
                <w:webHidden/>
              </w:rPr>
              <w:t>146</w:t>
            </w:r>
            <w:r w:rsidR="00194A8F" w:rsidRPr="00194A8F">
              <w:rPr>
                <w:b w:val="0"/>
                <w:webHidden/>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2" w:history="1">
            <w:r w:rsidR="00194A8F" w:rsidRPr="00194A8F">
              <w:rPr>
                <w:rStyle w:val="a6"/>
                <w:rFonts w:ascii="Times New Roman" w:hAnsi="Times New Roman"/>
                <w:noProof/>
                <w:sz w:val="24"/>
                <w:szCs w:val="24"/>
              </w:rPr>
              <w:t>I. Проведение Конкурса на выполнение работ по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_Toc486247952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146</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3" w:history="1">
            <w:r w:rsidR="00194A8F" w:rsidRPr="00194A8F">
              <w:rPr>
                <w:rStyle w:val="a6"/>
                <w:rFonts w:ascii="Times New Roman" w:hAnsi="Times New Roman"/>
                <w:noProof/>
                <w:sz w:val="24"/>
                <w:szCs w:val="24"/>
              </w:rPr>
              <w:t>II. Проведение Конкурса на выполнение комплекса работ по проектированию и строительству, проектированию и реконструкции, проектированию и капитальному ремонту объектов капитального строительства, в том числе автомобильных дорог и искусственных сооружений на них</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_Toc486247953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149</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4" w:history="1">
            <w:r w:rsidR="00194A8F" w:rsidRPr="00194A8F">
              <w:rPr>
                <w:rStyle w:val="a6"/>
                <w:rFonts w:ascii="Times New Roman" w:hAnsi="Times New Roman"/>
                <w:noProof/>
                <w:sz w:val="24"/>
                <w:szCs w:val="24"/>
              </w:rPr>
              <w:t>III. Проведение Конкурса на выполнение работ по ремонту объектов капитального строительства, в том числе автомобильных дорог и искусственных сооружений на них; на выполнение работ по содержанию автомобильных дорог</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_Toc486247954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152</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5" w:history="1">
            <w:r w:rsidR="00194A8F" w:rsidRPr="00194A8F">
              <w:rPr>
                <w:rStyle w:val="a6"/>
                <w:rFonts w:ascii="Times New Roman" w:hAnsi="Times New Roman"/>
                <w:noProof/>
                <w:sz w:val="24"/>
                <w:szCs w:val="24"/>
              </w:rPr>
              <w:t>I</w:t>
            </w:r>
            <w:r w:rsidR="00194A8F" w:rsidRPr="00194A8F">
              <w:rPr>
                <w:rStyle w:val="a6"/>
                <w:rFonts w:ascii="Times New Roman" w:hAnsi="Times New Roman"/>
                <w:noProof/>
                <w:sz w:val="24"/>
                <w:szCs w:val="24"/>
                <w:lang w:val="en-US"/>
              </w:rPr>
              <w:t>V</w:t>
            </w:r>
            <w:r w:rsidR="00194A8F" w:rsidRPr="00194A8F">
              <w:rPr>
                <w:rStyle w:val="a6"/>
                <w:rFonts w:ascii="Times New Roman" w:hAnsi="Times New Roman"/>
                <w:noProof/>
                <w:sz w:val="24"/>
                <w:szCs w:val="24"/>
              </w:rPr>
              <w:t>. Проведение Конкурса на строительный контроль (технический надзор, контроль качества), обследование, диагностику</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_Toc486247955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155</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6" w:history="1">
            <w:r w:rsidR="00194A8F" w:rsidRPr="00194A8F">
              <w:rPr>
                <w:rStyle w:val="a6"/>
                <w:rFonts w:ascii="Times New Roman" w:hAnsi="Times New Roman"/>
                <w:noProof/>
                <w:sz w:val="24"/>
                <w:szCs w:val="24"/>
              </w:rPr>
              <w:t>V. Проведение Конкурса на выполнение проектных, проектно-изыскательских работ</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_Toc486247956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157</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7" w:history="1">
            <w:r w:rsidR="00194A8F" w:rsidRPr="00194A8F">
              <w:rPr>
                <w:rStyle w:val="a6"/>
                <w:rFonts w:ascii="Times New Roman" w:hAnsi="Times New Roman"/>
                <w:noProof/>
                <w:sz w:val="24"/>
                <w:szCs w:val="24"/>
              </w:rPr>
              <w:t>V</w:t>
            </w:r>
            <w:r w:rsidR="00194A8F" w:rsidRPr="00194A8F">
              <w:rPr>
                <w:rStyle w:val="a6"/>
                <w:rFonts w:ascii="Times New Roman" w:hAnsi="Times New Roman"/>
                <w:noProof/>
                <w:sz w:val="24"/>
                <w:szCs w:val="24"/>
                <w:lang w:val="en-US"/>
              </w:rPr>
              <w:t>I</w:t>
            </w:r>
            <w:r w:rsidR="00194A8F" w:rsidRPr="00194A8F">
              <w:rPr>
                <w:rStyle w:val="a6"/>
                <w:rFonts w:ascii="Times New Roman" w:hAnsi="Times New Roman"/>
                <w:noProof/>
                <w:sz w:val="24"/>
                <w:szCs w:val="24"/>
              </w:rPr>
              <w:t>. Проведение Конкурса на выполнение научно-исследовательских, опытно-конструкторских, технологических работ</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_Toc486247957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159</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8" w:history="1">
            <w:r w:rsidR="00194A8F" w:rsidRPr="00194A8F">
              <w:rPr>
                <w:rStyle w:val="a6"/>
                <w:rFonts w:ascii="Times New Roman" w:hAnsi="Times New Roman"/>
                <w:noProof/>
                <w:sz w:val="24"/>
                <w:szCs w:val="24"/>
              </w:rPr>
              <w:t>VI</w:t>
            </w:r>
            <w:r w:rsidR="00194A8F" w:rsidRPr="00194A8F">
              <w:rPr>
                <w:rStyle w:val="a6"/>
                <w:rFonts w:ascii="Times New Roman" w:hAnsi="Times New Roman"/>
                <w:noProof/>
                <w:sz w:val="24"/>
                <w:szCs w:val="24"/>
                <w:lang w:val="en-US"/>
              </w:rPr>
              <w:t>I</w:t>
            </w:r>
            <w:r w:rsidR="00194A8F" w:rsidRPr="00194A8F">
              <w:rPr>
                <w:rStyle w:val="a6"/>
                <w:rFonts w:ascii="Times New Roman" w:hAnsi="Times New Roman"/>
                <w:noProof/>
                <w:sz w:val="24"/>
                <w:szCs w:val="24"/>
              </w:rPr>
              <w:t>. Проведение Конкурса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_Toc486247958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161</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59" w:history="1">
            <w:r w:rsidR="00194A8F" w:rsidRPr="00194A8F">
              <w:rPr>
                <w:rStyle w:val="a6"/>
                <w:rFonts w:ascii="Times New Roman" w:hAnsi="Times New Roman"/>
                <w:bCs/>
                <w:noProof/>
                <w:sz w:val="24"/>
                <w:szCs w:val="24"/>
              </w:rPr>
              <w:t>VII</w:t>
            </w:r>
            <w:r w:rsidR="00194A8F" w:rsidRPr="00194A8F">
              <w:rPr>
                <w:rStyle w:val="a6"/>
                <w:rFonts w:ascii="Times New Roman" w:hAnsi="Times New Roman"/>
                <w:bCs/>
                <w:noProof/>
                <w:sz w:val="24"/>
                <w:szCs w:val="24"/>
                <w:lang w:val="en-US"/>
              </w:rPr>
              <w:t>I</w:t>
            </w:r>
            <w:r w:rsidR="00194A8F" w:rsidRPr="00194A8F">
              <w:rPr>
                <w:rStyle w:val="a6"/>
                <w:rFonts w:ascii="Times New Roman" w:hAnsi="Times New Roman"/>
                <w:bCs/>
                <w:noProof/>
                <w:sz w:val="24"/>
                <w:szCs w:val="24"/>
              </w:rPr>
              <w:t>. Проведение Конкурса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_Toc486247959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163</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0" w:history="1">
            <w:r w:rsidR="00194A8F" w:rsidRPr="00194A8F">
              <w:rPr>
                <w:rStyle w:val="a6"/>
                <w:rFonts w:ascii="Times New Roman" w:hAnsi="Times New Roman"/>
                <w:noProof/>
                <w:sz w:val="24"/>
                <w:szCs w:val="24"/>
                <w:lang w:val="en-US"/>
              </w:rPr>
              <w:t>IX</w:t>
            </w:r>
            <w:r w:rsidR="00194A8F" w:rsidRPr="00194A8F">
              <w:rPr>
                <w:rStyle w:val="a6"/>
                <w:rFonts w:ascii="Times New Roman" w:hAnsi="Times New Roman"/>
                <w:noProof/>
                <w:sz w:val="24"/>
                <w:szCs w:val="24"/>
              </w:rPr>
              <w:t>. Проведение Конкурса на выполнение кадастровых работ, топографических работ, геодезических работ</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_Toc486247960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165</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1" w:history="1">
            <w:r w:rsidR="00194A8F" w:rsidRPr="00194A8F">
              <w:rPr>
                <w:rStyle w:val="a6"/>
                <w:rFonts w:ascii="Times New Roman" w:hAnsi="Times New Roman"/>
                <w:noProof/>
                <w:sz w:val="24"/>
                <w:szCs w:val="24"/>
              </w:rPr>
              <w:t xml:space="preserve">X. Проведение Конкурса на оказание финансовых, консультационных работ и / или услуг (в том числе юридических, аудиторских (кроме услуг по проведению аудита бухгалтерской </w:t>
            </w:r>
            <w:r w:rsidR="00194A8F" w:rsidRPr="00194A8F">
              <w:rPr>
                <w:rStyle w:val="a6"/>
                <w:rFonts w:ascii="Times New Roman" w:hAnsi="Times New Roman"/>
                <w:noProof/>
                <w:sz w:val="24"/>
                <w:szCs w:val="24"/>
              </w:rPr>
              <w:lastRenderedPageBreak/>
              <w:t>(финансовой) отчетности Компании), маркетинговых и иных консультационных работ и / или услуг)</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_Toc486247961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167</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2" w:history="1">
            <w:r w:rsidR="00194A8F" w:rsidRPr="00194A8F">
              <w:rPr>
                <w:rStyle w:val="a6"/>
                <w:rFonts w:ascii="Times New Roman" w:hAnsi="Times New Roman"/>
                <w:noProof/>
                <w:sz w:val="24"/>
                <w:szCs w:val="24"/>
              </w:rPr>
              <w:t>Х</w:t>
            </w:r>
            <w:r w:rsidR="00194A8F" w:rsidRPr="00194A8F">
              <w:rPr>
                <w:rStyle w:val="a6"/>
                <w:rFonts w:ascii="Times New Roman" w:hAnsi="Times New Roman"/>
                <w:noProof/>
                <w:sz w:val="24"/>
                <w:szCs w:val="24"/>
                <w:lang w:val="en-US"/>
              </w:rPr>
              <w:t>I</w:t>
            </w:r>
            <w:r w:rsidR="00194A8F" w:rsidRPr="00194A8F">
              <w:rPr>
                <w:rStyle w:val="a6"/>
                <w:rFonts w:ascii="Times New Roman" w:hAnsi="Times New Roman"/>
                <w:noProof/>
                <w:sz w:val="24"/>
                <w:szCs w:val="24"/>
              </w:rPr>
              <w:t>. Проведение Конкурса на оказание финансовых услуг по организации размещения ценных бумаг (облигаций) Компании</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_Toc486247962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170</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3" w:history="1">
            <w:r w:rsidR="00194A8F" w:rsidRPr="00194A8F">
              <w:rPr>
                <w:rStyle w:val="a6"/>
                <w:rFonts w:ascii="Times New Roman" w:hAnsi="Times New Roman"/>
                <w:noProof/>
                <w:sz w:val="24"/>
                <w:szCs w:val="24"/>
              </w:rPr>
              <w:t>X</w:t>
            </w:r>
            <w:r w:rsidR="00194A8F" w:rsidRPr="00194A8F">
              <w:rPr>
                <w:rStyle w:val="a6"/>
                <w:rFonts w:ascii="Times New Roman" w:hAnsi="Times New Roman"/>
                <w:noProof/>
                <w:sz w:val="24"/>
                <w:szCs w:val="24"/>
                <w:lang w:val="en-US"/>
              </w:rPr>
              <w:t>II</w:t>
            </w:r>
            <w:r w:rsidR="00194A8F" w:rsidRPr="00194A8F">
              <w:rPr>
                <w:rStyle w:val="a6"/>
                <w:rFonts w:ascii="Times New Roman" w:hAnsi="Times New Roman"/>
                <w:noProof/>
                <w:sz w:val="24"/>
                <w:szCs w:val="24"/>
              </w:rPr>
              <w:t>. Проведение Аукциона на выполнение работ по ремонту объектов капитального строительства, в том числе автомобильных дорог и искусственных сооружений на них (может применяться по решению Компании при начальной (максимальной) цене Договора не более триста миллионов рублей)</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_Toc486247963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172</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4" w:history="1">
            <w:r w:rsidR="00194A8F" w:rsidRPr="00194A8F">
              <w:rPr>
                <w:rStyle w:val="a6"/>
                <w:rFonts w:ascii="Times New Roman" w:hAnsi="Times New Roman"/>
                <w:noProof/>
                <w:sz w:val="24"/>
                <w:szCs w:val="24"/>
              </w:rPr>
              <w:t>XI</w:t>
            </w:r>
            <w:r w:rsidR="00194A8F" w:rsidRPr="00194A8F">
              <w:rPr>
                <w:rStyle w:val="a6"/>
                <w:rFonts w:ascii="Times New Roman" w:hAnsi="Times New Roman"/>
                <w:noProof/>
                <w:sz w:val="24"/>
                <w:szCs w:val="24"/>
                <w:lang w:val="en-US"/>
              </w:rPr>
              <w:t>II</w:t>
            </w:r>
            <w:r w:rsidR="00194A8F" w:rsidRPr="00194A8F">
              <w:rPr>
                <w:rStyle w:val="a6"/>
                <w:rFonts w:ascii="Times New Roman" w:hAnsi="Times New Roman"/>
                <w:noProof/>
                <w:sz w:val="24"/>
                <w:szCs w:val="24"/>
              </w:rPr>
              <w:t>. Проведение Конкурса на заключение комплексного договора на подготовку Инвестиционного Проекта</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_Toc486247964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174</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5" w:history="1">
            <w:r w:rsidR="00194A8F" w:rsidRPr="00194A8F">
              <w:rPr>
                <w:rStyle w:val="a6"/>
                <w:rFonts w:ascii="Times New Roman" w:hAnsi="Times New Roman"/>
                <w:noProof/>
                <w:sz w:val="24"/>
                <w:szCs w:val="24"/>
                <w:lang w:val="en-US"/>
              </w:rPr>
              <w:t>XIV</w:t>
            </w:r>
            <w:r w:rsidR="00194A8F" w:rsidRPr="00194A8F">
              <w:rPr>
                <w:rStyle w:val="a6"/>
                <w:rFonts w:ascii="Times New Roman" w:hAnsi="Times New Roman"/>
                <w:noProof/>
                <w:sz w:val="24"/>
                <w:szCs w:val="24"/>
              </w:rPr>
              <w:t>. Проведение Конкурса на комплексную предпроектную подготовку Инвестиционного Проекта, а также экспертизу инвестиционной и кредитной привлекательности Проекта</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_Toc486247965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177</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6" w:history="1">
            <w:r w:rsidR="00194A8F" w:rsidRPr="00194A8F">
              <w:rPr>
                <w:rStyle w:val="a6"/>
                <w:rFonts w:ascii="Times New Roman" w:hAnsi="Times New Roman"/>
                <w:noProof/>
                <w:sz w:val="24"/>
                <w:szCs w:val="24"/>
                <w:lang w:val="en-US"/>
              </w:rPr>
              <w:t>XV</w:t>
            </w:r>
            <w:r w:rsidR="00194A8F" w:rsidRPr="00194A8F">
              <w:rPr>
                <w:rStyle w:val="a6"/>
                <w:rFonts w:ascii="Times New Roman" w:hAnsi="Times New Roman"/>
                <w:noProof/>
                <w:sz w:val="24"/>
                <w:szCs w:val="24"/>
              </w:rPr>
              <w:t>. Проведение Конкурса на выполнение работ по подготовке документации по планировке территории</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_Toc486247966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182</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7" w:history="1">
            <w:r w:rsidR="00194A8F" w:rsidRPr="00194A8F">
              <w:rPr>
                <w:rStyle w:val="a6"/>
                <w:rFonts w:ascii="Times New Roman" w:hAnsi="Times New Roman"/>
                <w:bCs/>
                <w:noProof/>
                <w:sz w:val="24"/>
                <w:szCs w:val="24"/>
              </w:rPr>
              <w:t>X</w:t>
            </w:r>
            <w:r w:rsidR="00194A8F" w:rsidRPr="00194A8F">
              <w:rPr>
                <w:rStyle w:val="a6"/>
                <w:rFonts w:ascii="Times New Roman" w:hAnsi="Times New Roman"/>
                <w:bCs/>
                <w:noProof/>
                <w:sz w:val="24"/>
                <w:szCs w:val="24"/>
                <w:lang w:val="en-US"/>
              </w:rPr>
              <w:t>VI</w:t>
            </w:r>
            <w:r w:rsidR="00194A8F" w:rsidRPr="00194A8F">
              <w:rPr>
                <w:rStyle w:val="a6"/>
                <w:rFonts w:ascii="Times New Roman" w:hAnsi="Times New Roman"/>
                <w:bCs/>
                <w:noProof/>
                <w:sz w:val="24"/>
                <w:szCs w:val="24"/>
              </w:rPr>
              <w:t xml:space="preserve">. </w:t>
            </w:r>
            <w:r w:rsidR="00194A8F" w:rsidRPr="00194A8F">
              <w:rPr>
                <w:rStyle w:val="a6"/>
                <w:rFonts w:ascii="Times New Roman" w:hAnsi="Times New Roman"/>
                <w:noProof/>
                <w:sz w:val="24"/>
                <w:szCs w:val="24"/>
              </w:rPr>
              <w:t>Проведение Конкурса на оказание услуг по оценке уязвимости и/или  разработке планов объектов транспортной инфраструктуры в сфере дорожного хозяйства</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_Toc486247967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184</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68" w:history="1">
            <w:r w:rsidR="00194A8F" w:rsidRPr="00194A8F">
              <w:rPr>
                <w:rStyle w:val="a6"/>
                <w:rFonts w:ascii="Times New Roman" w:hAnsi="Times New Roman"/>
                <w:bCs/>
                <w:noProof/>
                <w:sz w:val="24"/>
                <w:szCs w:val="24"/>
              </w:rPr>
              <w:t>XVII.  Проведение Конкурса на поставку товаров, выполнение работ, оказание услуг, не предусмотренных предыдущими подразделами</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_Toc486247968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186</w:t>
            </w:r>
            <w:r w:rsidR="00194A8F" w:rsidRPr="00194A8F">
              <w:rPr>
                <w:rFonts w:ascii="Times New Roman" w:hAnsi="Times New Roman"/>
                <w:noProof/>
                <w:webHidden/>
                <w:sz w:val="24"/>
                <w:szCs w:val="24"/>
              </w:rPr>
              <w:fldChar w:fldCharType="end"/>
            </w:r>
          </w:hyperlink>
        </w:p>
        <w:p w:rsidR="00194A8F" w:rsidRPr="00194A8F" w:rsidRDefault="0018109A" w:rsidP="00194A8F">
          <w:pPr>
            <w:pStyle w:val="15"/>
            <w:rPr>
              <w:rFonts w:eastAsiaTheme="minorEastAsia"/>
              <w:b w:val="0"/>
              <w:kern w:val="0"/>
              <w:lang w:eastAsia="ru-RU"/>
            </w:rPr>
          </w:pPr>
          <w:hyperlink w:anchor="_Toc486247969" w:history="1">
            <w:r w:rsidR="00194A8F" w:rsidRPr="00194A8F">
              <w:rPr>
                <w:rStyle w:val="a6"/>
                <w:b w:val="0"/>
              </w:rPr>
              <w:t>Приложение 2.2 Основные типы Инвестиционных Соглашений, Квалификационные Требования к Участникам Закупки, Критерии Конкурса и порядок расчета конкурсных баллов по Критериям Конкурса при реализации Инвестиционных Проектов</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_Toc486247969 \h </w:instrText>
            </w:r>
            <w:r w:rsidR="00194A8F" w:rsidRPr="00194A8F">
              <w:rPr>
                <w:b w:val="0"/>
                <w:webHidden/>
              </w:rPr>
            </w:r>
            <w:r w:rsidR="00194A8F" w:rsidRPr="00194A8F">
              <w:rPr>
                <w:b w:val="0"/>
                <w:webHidden/>
              </w:rPr>
              <w:fldChar w:fldCharType="separate"/>
            </w:r>
            <w:r w:rsidR="00BB5FA1">
              <w:rPr>
                <w:b w:val="0"/>
                <w:webHidden/>
              </w:rPr>
              <w:t>188</w:t>
            </w:r>
            <w:r w:rsidR="00194A8F" w:rsidRPr="00194A8F">
              <w:rPr>
                <w:b w:val="0"/>
                <w:webHidden/>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0" w:history="1">
            <w:r w:rsidR="00194A8F" w:rsidRPr="00194A8F">
              <w:rPr>
                <w:rStyle w:val="a6"/>
                <w:rFonts w:ascii="Times New Roman" w:hAnsi="Times New Roman"/>
                <w:noProof/>
                <w:sz w:val="24"/>
                <w:szCs w:val="24"/>
              </w:rPr>
              <w:t>2.2.1 Описание основных типов Соглашений, их предмета, срока действия и предполагаемого Объема Инвестиций Исполнителя</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_Toc486247970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188</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1" w:history="1">
            <w:r w:rsidR="00194A8F" w:rsidRPr="00194A8F">
              <w:rPr>
                <w:rStyle w:val="a6"/>
                <w:rFonts w:ascii="Times New Roman" w:hAnsi="Times New Roman"/>
                <w:noProof/>
                <w:sz w:val="24"/>
                <w:szCs w:val="24"/>
              </w:rPr>
              <w:t>2.2.2 Описание Квалификационных Требований к Участникам Конкурса (по основным типам Соглашений)</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_Toc486247971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198</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2" w:history="1">
            <w:r w:rsidR="00194A8F" w:rsidRPr="00194A8F">
              <w:rPr>
                <w:rStyle w:val="a6"/>
                <w:rFonts w:ascii="Times New Roman" w:hAnsi="Times New Roman"/>
                <w:noProof/>
                <w:sz w:val="24"/>
                <w:szCs w:val="24"/>
              </w:rPr>
              <w:t>2.2.3 Описание Критериев Конкурса (по основным типам Соглашений)</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_Toc486247972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219</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3" w:history="1">
            <w:r w:rsidR="00194A8F" w:rsidRPr="00194A8F">
              <w:rPr>
                <w:rStyle w:val="a6"/>
                <w:rFonts w:ascii="Times New Roman" w:hAnsi="Times New Roman"/>
                <w:noProof/>
                <w:sz w:val="24"/>
                <w:szCs w:val="24"/>
              </w:rPr>
              <w:t>2.2.4 Общий порядок расчета баллов по Критериям Конкурса</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_Toc486247973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231</w:t>
            </w:r>
            <w:r w:rsidR="00194A8F" w:rsidRPr="00194A8F">
              <w:rPr>
                <w:rFonts w:ascii="Times New Roman" w:hAnsi="Times New Roman"/>
                <w:noProof/>
                <w:webHidden/>
                <w:sz w:val="24"/>
                <w:szCs w:val="24"/>
              </w:rPr>
              <w:fldChar w:fldCharType="end"/>
            </w:r>
          </w:hyperlink>
        </w:p>
        <w:p w:rsidR="00194A8F" w:rsidRPr="00194A8F" w:rsidRDefault="0018109A" w:rsidP="00194A8F">
          <w:pPr>
            <w:pStyle w:val="15"/>
            <w:rPr>
              <w:rFonts w:eastAsiaTheme="minorEastAsia"/>
              <w:b w:val="0"/>
              <w:kern w:val="0"/>
              <w:lang w:eastAsia="ru-RU"/>
            </w:rPr>
          </w:pPr>
          <w:hyperlink w:anchor="_Toc486247974" w:history="1">
            <w:r w:rsidR="00194A8F" w:rsidRPr="00194A8F">
              <w:rPr>
                <w:rStyle w:val="a6"/>
                <w:b w:val="0"/>
              </w:rPr>
              <w:t>Приложение 3. Требования к обеспечению исполнения обязательств по Договору в виде банковской гарантии</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_Toc486247974 \h </w:instrText>
            </w:r>
            <w:r w:rsidR="00194A8F" w:rsidRPr="00194A8F">
              <w:rPr>
                <w:b w:val="0"/>
                <w:webHidden/>
              </w:rPr>
            </w:r>
            <w:r w:rsidR="00194A8F" w:rsidRPr="00194A8F">
              <w:rPr>
                <w:b w:val="0"/>
                <w:webHidden/>
              </w:rPr>
              <w:fldChar w:fldCharType="separate"/>
            </w:r>
            <w:r w:rsidR="00BB5FA1">
              <w:rPr>
                <w:b w:val="0"/>
                <w:webHidden/>
              </w:rPr>
              <w:t>237</w:t>
            </w:r>
            <w:r w:rsidR="00194A8F" w:rsidRPr="00194A8F">
              <w:rPr>
                <w:b w:val="0"/>
                <w:webHidden/>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5" w:history="1">
            <w:r w:rsidR="00194A8F" w:rsidRPr="00194A8F">
              <w:rPr>
                <w:rStyle w:val="a6"/>
                <w:rFonts w:ascii="Times New Roman" w:hAnsi="Times New Roman"/>
                <w:noProof/>
                <w:sz w:val="24"/>
                <w:szCs w:val="24"/>
              </w:rPr>
              <w:t>БАНКОВСКАЯ ГАРАНТИЯ</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_Toc486247975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241</w:t>
            </w:r>
            <w:r w:rsidR="00194A8F" w:rsidRPr="00194A8F">
              <w:rPr>
                <w:rFonts w:ascii="Times New Roman" w:hAnsi="Times New Roman"/>
                <w:noProof/>
                <w:webHidden/>
                <w:sz w:val="24"/>
                <w:szCs w:val="24"/>
              </w:rPr>
              <w:fldChar w:fldCharType="end"/>
            </w:r>
          </w:hyperlink>
        </w:p>
        <w:p w:rsidR="00194A8F" w:rsidRPr="00194A8F" w:rsidRDefault="0018109A" w:rsidP="00194A8F">
          <w:pPr>
            <w:pStyle w:val="15"/>
            <w:rPr>
              <w:rFonts w:eastAsiaTheme="minorEastAsia"/>
              <w:b w:val="0"/>
              <w:kern w:val="0"/>
              <w:lang w:eastAsia="ru-RU"/>
            </w:rPr>
          </w:pPr>
          <w:hyperlink w:anchor="_Toc486247976" w:history="1">
            <w:r w:rsidR="00194A8F" w:rsidRPr="00194A8F">
              <w:rPr>
                <w:rStyle w:val="a6"/>
                <w:b w:val="0"/>
              </w:rPr>
              <w:t>Приложение 4. Предоставление Участниками Закупки технико-экономического расчета снижения цены Договора, не предусматривающего инвестиционные обязательства Участников Закупки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_Toc486247976 \h </w:instrText>
            </w:r>
            <w:r w:rsidR="00194A8F" w:rsidRPr="00194A8F">
              <w:rPr>
                <w:b w:val="0"/>
                <w:webHidden/>
              </w:rPr>
            </w:r>
            <w:r w:rsidR="00194A8F" w:rsidRPr="00194A8F">
              <w:rPr>
                <w:b w:val="0"/>
                <w:webHidden/>
              </w:rPr>
              <w:fldChar w:fldCharType="separate"/>
            </w:r>
            <w:r w:rsidR="00BB5FA1">
              <w:rPr>
                <w:b w:val="0"/>
                <w:webHidden/>
              </w:rPr>
              <w:t>243</w:t>
            </w:r>
            <w:r w:rsidR="00194A8F" w:rsidRPr="00194A8F">
              <w:rPr>
                <w:b w:val="0"/>
                <w:webHidden/>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7" w:history="1">
            <w:r w:rsidR="00194A8F" w:rsidRPr="00194A8F">
              <w:rPr>
                <w:rStyle w:val="a6"/>
                <w:rFonts w:ascii="Times New Roman" w:hAnsi="Times New Roman"/>
                <w:noProof/>
                <w:sz w:val="24"/>
                <w:szCs w:val="24"/>
              </w:rPr>
              <w:t>I. Проведение Аукциона на выполнение работ по ремонту объектов капитального строительства, в том числе автомобильных дорог и искусственных сооружений на них</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_Toc486247977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243</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8" w:history="1">
            <w:r w:rsidR="00194A8F" w:rsidRPr="00194A8F">
              <w:rPr>
                <w:rStyle w:val="a6"/>
                <w:rFonts w:ascii="Times New Roman" w:hAnsi="Times New Roman"/>
                <w:noProof/>
                <w:sz w:val="24"/>
                <w:szCs w:val="24"/>
              </w:rPr>
              <w:t>II. Проведение Конкурса на выполнение работ по строительству,  реконструкции, капитальному ремонту, ремонту объектов капитального строительства, в том числе автомобильных дорог и искусственных сооружений на них,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_Toc486247978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245</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79" w:history="1">
            <w:r w:rsidR="00194A8F" w:rsidRPr="00194A8F">
              <w:rPr>
                <w:rStyle w:val="a6"/>
                <w:rFonts w:ascii="Times New Roman" w:hAnsi="Times New Roman"/>
                <w:noProof/>
                <w:sz w:val="24"/>
                <w:szCs w:val="24"/>
              </w:rPr>
              <w:t xml:space="preserve">III. Проведение Конкурса на выполнение проектных, проектно-изыскательских работ,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 или, в применимой части, Договоров, предусмотренных разделами </w:t>
            </w:r>
            <w:r w:rsidR="00194A8F" w:rsidRPr="00194A8F">
              <w:rPr>
                <w:rStyle w:val="a6"/>
                <w:rFonts w:ascii="Times New Roman" w:hAnsi="Times New Roman"/>
                <w:noProof/>
                <w:sz w:val="24"/>
                <w:szCs w:val="24"/>
                <w:lang w:val="en-US"/>
              </w:rPr>
              <w:t>IX</w:t>
            </w:r>
            <w:r w:rsidR="00194A8F" w:rsidRPr="00194A8F">
              <w:rPr>
                <w:rStyle w:val="a6"/>
                <w:rFonts w:ascii="Times New Roman" w:hAnsi="Times New Roman"/>
                <w:noProof/>
                <w:sz w:val="24"/>
                <w:szCs w:val="24"/>
              </w:rPr>
              <w:t xml:space="preserve">, </w:t>
            </w:r>
            <w:r w:rsidR="00194A8F" w:rsidRPr="00194A8F">
              <w:rPr>
                <w:rStyle w:val="a6"/>
                <w:rFonts w:ascii="Times New Roman" w:hAnsi="Times New Roman"/>
                <w:noProof/>
                <w:sz w:val="24"/>
                <w:szCs w:val="24"/>
                <w:lang w:val="en-US"/>
              </w:rPr>
              <w:t>XII</w:t>
            </w:r>
            <w:r w:rsidR="00194A8F" w:rsidRPr="00194A8F">
              <w:rPr>
                <w:rStyle w:val="a6"/>
                <w:rFonts w:ascii="Times New Roman" w:hAnsi="Times New Roman"/>
                <w:noProof/>
                <w:sz w:val="24"/>
                <w:szCs w:val="24"/>
              </w:rPr>
              <w:t xml:space="preserve">, </w:t>
            </w:r>
            <w:r w:rsidR="00194A8F" w:rsidRPr="00194A8F">
              <w:rPr>
                <w:rStyle w:val="a6"/>
                <w:rFonts w:ascii="Times New Roman" w:hAnsi="Times New Roman"/>
                <w:noProof/>
                <w:sz w:val="24"/>
                <w:szCs w:val="24"/>
                <w:lang w:val="en-US"/>
              </w:rPr>
              <w:t>XIII</w:t>
            </w:r>
            <w:r w:rsidR="00194A8F" w:rsidRPr="00194A8F">
              <w:rPr>
                <w:rStyle w:val="a6"/>
                <w:rFonts w:ascii="Times New Roman" w:hAnsi="Times New Roman"/>
                <w:noProof/>
                <w:sz w:val="24"/>
                <w:szCs w:val="24"/>
              </w:rPr>
              <w:t xml:space="preserve"> Приложения 2.1</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_Toc486247979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247</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80" w:history="1">
            <w:r w:rsidR="00194A8F" w:rsidRPr="00194A8F">
              <w:rPr>
                <w:rStyle w:val="a6"/>
                <w:rFonts w:ascii="Times New Roman" w:hAnsi="Times New Roman"/>
                <w:noProof/>
                <w:sz w:val="24"/>
                <w:szCs w:val="24"/>
              </w:rPr>
              <w:t>IV. Проведение Конкурса на строительный контроль (технический надзор, контроль качества), обследование, диагностику</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_Toc486247980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248</w:t>
            </w:r>
            <w:r w:rsidR="00194A8F" w:rsidRPr="00194A8F">
              <w:rPr>
                <w:rFonts w:ascii="Times New Roman" w:hAnsi="Times New Roman"/>
                <w:noProof/>
                <w:webHidden/>
                <w:sz w:val="24"/>
                <w:szCs w:val="24"/>
              </w:rPr>
              <w:fldChar w:fldCharType="end"/>
            </w:r>
          </w:hyperlink>
        </w:p>
        <w:p w:rsidR="00194A8F" w:rsidRPr="00194A8F" w:rsidRDefault="0018109A" w:rsidP="00194A8F">
          <w:pPr>
            <w:pStyle w:val="23"/>
            <w:jc w:val="both"/>
            <w:rPr>
              <w:rFonts w:ascii="Times New Roman" w:eastAsiaTheme="minorEastAsia" w:hAnsi="Times New Roman"/>
              <w:noProof/>
              <w:sz w:val="24"/>
              <w:szCs w:val="24"/>
            </w:rPr>
          </w:pPr>
          <w:hyperlink w:anchor="_Toc486247981" w:history="1">
            <w:r w:rsidR="00194A8F" w:rsidRPr="00194A8F">
              <w:rPr>
                <w:rStyle w:val="a6"/>
                <w:rFonts w:ascii="Times New Roman" w:hAnsi="Times New Roman"/>
                <w:noProof/>
                <w:sz w:val="24"/>
                <w:szCs w:val="24"/>
              </w:rPr>
              <w:t>V. Проведение Конкурса на выполнение научно-исследовательских, опытно-конструкторских, технологических работ</w:t>
            </w:r>
            <w:r w:rsidR="00194A8F" w:rsidRPr="00194A8F">
              <w:rPr>
                <w:rFonts w:ascii="Times New Roman" w:hAnsi="Times New Roman"/>
                <w:noProof/>
                <w:webHidden/>
                <w:sz w:val="24"/>
                <w:szCs w:val="24"/>
              </w:rPr>
              <w:tab/>
            </w:r>
            <w:r w:rsidR="00194A8F" w:rsidRPr="00194A8F">
              <w:rPr>
                <w:rFonts w:ascii="Times New Roman" w:hAnsi="Times New Roman"/>
                <w:noProof/>
                <w:webHidden/>
                <w:sz w:val="24"/>
                <w:szCs w:val="24"/>
              </w:rPr>
              <w:fldChar w:fldCharType="begin"/>
            </w:r>
            <w:r w:rsidR="00194A8F" w:rsidRPr="00194A8F">
              <w:rPr>
                <w:rFonts w:ascii="Times New Roman" w:hAnsi="Times New Roman"/>
                <w:noProof/>
                <w:webHidden/>
                <w:sz w:val="24"/>
                <w:szCs w:val="24"/>
              </w:rPr>
              <w:instrText xml:space="preserve"> PAGEREF _Toc486247981 \h </w:instrText>
            </w:r>
            <w:r w:rsidR="00194A8F" w:rsidRPr="00194A8F">
              <w:rPr>
                <w:rFonts w:ascii="Times New Roman" w:hAnsi="Times New Roman"/>
                <w:noProof/>
                <w:webHidden/>
                <w:sz w:val="24"/>
                <w:szCs w:val="24"/>
              </w:rPr>
            </w:r>
            <w:r w:rsidR="00194A8F" w:rsidRPr="00194A8F">
              <w:rPr>
                <w:rFonts w:ascii="Times New Roman" w:hAnsi="Times New Roman"/>
                <w:noProof/>
                <w:webHidden/>
                <w:sz w:val="24"/>
                <w:szCs w:val="24"/>
              </w:rPr>
              <w:fldChar w:fldCharType="separate"/>
            </w:r>
            <w:r w:rsidR="00BB5FA1">
              <w:rPr>
                <w:rFonts w:ascii="Times New Roman" w:hAnsi="Times New Roman"/>
                <w:noProof/>
                <w:webHidden/>
                <w:sz w:val="24"/>
                <w:szCs w:val="24"/>
              </w:rPr>
              <w:t>250</w:t>
            </w:r>
            <w:r w:rsidR="00194A8F" w:rsidRPr="00194A8F">
              <w:rPr>
                <w:rFonts w:ascii="Times New Roman" w:hAnsi="Times New Roman"/>
                <w:noProof/>
                <w:webHidden/>
                <w:sz w:val="24"/>
                <w:szCs w:val="24"/>
              </w:rPr>
              <w:fldChar w:fldCharType="end"/>
            </w:r>
          </w:hyperlink>
        </w:p>
        <w:p w:rsidR="00194A8F" w:rsidRPr="00194A8F" w:rsidRDefault="0018109A" w:rsidP="00194A8F">
          <w:pPr>
            <w:pStyle w:val="15"/>
            <w:rPr>
              <w:rFonts w:eastAsiaTheme="minorEastAsia"/>
              <w:b w:val="0"/>
              <w:kern w:val="0"/>
              <w:lang w:eastAsia="ru-RU"/>
            </w:rPr>
          </w:pPr>
          <w:hyperlink w:anchor="_Toc486247982" w:history="1">
            <w:r w:rsidR="00194A8F" w:rsidRPr="00194A8F">
              <w:rPr>
                <w:rStyle w:val="a6"/>
                <w:b w:val="0"/>
              </w:rPr>
              <w:t>Приложение 5. Порядок и правила предоставления Участниками Конкурса технико-экономического расчёта превышения допустимого отклонения параметров Критериев Конкурса при заключении Инвестиционных Соглашений</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_Toc486247982 \h </w:instrText>
            </w:r>
            <w:r w:rsidR="00194A8F" w:rsidRPr="00194A8F">
              <w:rPr>
                <w:b w:val="0"/>
                <w:webHidden/>
              </w:rPr>
            </w:r>
            <w:r w:rsidR="00194A8F" w:rsidRPr="00194A8F">
              <w:rPr>
                <w:b w:val="0"/>
                <w:webHidden/>
              </w:rPr>
              <w:fldChar w:fldCharType="separate"/>
            </w:r>
            <w:r w:rsidR="00BB5FA1">
              <w:rPr>
                <w:b w:val="0"/>
                <w:webHidden/>
              </w:rPr>
              <w:t>252</w:t>
            </w:r>
            <w:r w:rsidR="00194A8F" w:rsidRPr="00194A8F">
              <w:rPr>
                <w:b w:val="0"/>
                <w:webHidden/>
              </w:rPr>
              <w:fldChar w:fldCharType="end"/>
            </w:r>
          </w:hyperlink>
        </w:p>
        <w:p w:rsidR="00194A8F" w:rsidRPr="00194A8F" w:rsidRDefault="0018109A" w:rsidP="00194A8F">
          <w:pPr>
            <w:pStyle w:val="15"/>
            <w:rPr>
              <w:rFonts w:eastAsiaTheme="minorEastAsia"/>
              <w:b w:val="0"/>
              <w:kern w:val="0"/>
              <w:lang w:eastAsia="ru-RU"/>
            </w:rPr>
          </w:pPr>
          <w:hyperlink w:anchor="_Toc486247983" w:history="1">
            <w:r w:rsidR="00194A8F" w:rsidRPr="00194A8F">
              <w:rPr>
                <w:rStyle w:val="a6"/>
                <w:b w:val="0"/>
                <w:bCs/>
              </w:rPr>
              <w:t>Приложение 6. Форма декларации о соответствии условиям отнесения к субъектам малого и среднего предпринимательства</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_Toc486247983 \h </w:instrText>
            </w:r>
            <w:r w:rsidR="00194A8F" w:rsidRPr="00194A8F">
              <w:rPr>
                <w:b w:val="0"/>
                <w:webHidden/>
              </w:rPr>
            </w:r>
            <w:r w:rsidR="00194A8F" w:rsidRPr="00194A8F">
              <w:rPr>
                <w:b w:val="0"/>
                <w:webHidden/>
              </w:rPr>
              <w:fldChar w:fldCharType="separate"/>
            </w:r>
            <w:r w:rsidR="00BB5FA1">
              <w:rPr>
                <w:b w:val="0"/>
                <w:webHidden/>
              </w:rPr>
              <w:t>254</w:t>
            </w:r>
            <w:r w:rsidR="00194A8F" w:rsidRPr="00194A8F">
              <w:rPr>
                <w:b w:val="0"/>
                <w:webHidden/>
              </w:rPr>
              <w:fldChar w:fldCharType="end"/>
            </w:r>
          </w:hyperlink>
        </w:p>
        <w:p w:rsidR="00194A8F" w:rsidRPr="00194A8F" w:rsidRDefault="0018109A" w:rsidP="00194A8F">
          <w:pPr>
            <w:pStyle w:val="15"/>
            <w:rPr>
              <w:rFonts w:eastAsiaTheme="minorEastAsia"/>
              <w:b w:val="0"/>
              <w:kern w:val="0"/>
              <w:lang w:eastAsia="ru-RU"/>
            </w:rPr>
          </w:pPr>
          <w:hyperlink w:anchor="_Toc486247984" w:history="1">
            <w:r w:rsidR="00194A8F" w:rsidRPr="00194A8F">
              <w:rPr>
                <w:rStyle w:val="a6"/>
                <w:b w:val="0"/>
                <w:bCs/>
              </w:rPr>
              <w:t xml:space="preserve">Приложение 7. </w:t>
            </w:r>
            <w:r w:rsidR="00194A8F" w:rsidRPr="00194A8F">
              <w:rPr>
                <w:rStyle w:val="a6"/>
                <w:b w:val="0"/>
              </w:rPr>
              <w:t>Участие в Закупках Участника Закупки, на стороне которого выступает несколько лиц</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_Toc486247984 \h </w:instrText>
            </w:r>
            <w:r w:rsidR="00194A8F" w:rsidRPr="00194A8F">
              <w:rPr>
                <w:b w:val="0"/>
                <w:webHidden/>
              </w:rPr>
            </w:r>
            <w:r w:rsidR="00194A8F" w:rsidRPr="00194A8F">
              <w:rPr>
                <w:b w:val="0"/>
                <w:webHidden/>
              </w:rPr>
              <w:fldChar w:fldCharType="separate"/>
            </w:r>
            <w:r w:rsidR="00BB5FA1">
              <w:rPr>
                <w:b w:val="0"/>
                <w:webHidden/>
              </w:rPr>
              <w:t>258</w:t>
            </w:r>
            <w:r w:rsidR="00194A8F" w:rsidRPr="00194A8F">
              <w:rPr>
                <w:b w:val="0"/>
                <w:webHidden/>
              </w:rPr>
              <w:fldChar w:fldCharType="end"/>
            </w:r>
          </w:hyperlink>
        </w:p>
        <w:p w:rsidR="00194A8F" w:rsidRPr="00194A8F" w:rsidRDefault="0018109A" w:rsidP="00194A8F">
          <w:pPr>
            <w:pStyle w:val="15"/>
            <w:rPr>
              <w:rFonts w:eastAsiaTheme="minorEastAsia"/>
              <w:b w:val="0"/>
              <w:kern w:val="0"/>
              <w:lang w:eastAsia="ru-RU"/>
            </w:rPr>
          </w:pPr>
          <w:hyperlink w:anchor="_Toc486247985" w:history="1">
            <w:r w:rsidR="00194A8F" w:rsidRPr="00194A8F">
              <w:rPr>
                <w:rStyle w:val="a6"/>
                <w:b w:val="0"/>
                <w:bCs/>
              </w:rPr>
              <w:t xml:space="preserve">Приложение 8. Привлечение для </w:t>
            </w:r>
            <w:r w:rsidR="00194A8F" w:rsidRPr="00194A8F">
              <w:rPr>
                <w:rStyle w:val="a6"/>
                <w:b w:val="0"/>
              </w:rPr>
              <w:t>целей участия в Конкурентных Процедурах Стратегического Партнера</w:t>
            </w:r>
            <w:r w:rsidR="00194A8F" w:rsidRPr="00194A8F">
              <w:rPr>
                <w:b w:val="0"/>
                <w:webHidden/>
              </w:rPr>
              <w:tab/>
            </w:r>
            <w:r w:rsidR="00194A8F">
              <w:rPr>
                <w:b w:val="0"/>
                <w:webHidden/>
              </w:rPr>
              <w:tab/>
            </w:r>
            <w:r w:rsidR="00194A8F" w:rsidRPr="00194A8F">
              <w:rPr>
                <w:b w:val="0"/>
                <w:webHidden/>
              </w:rPr>
              <w:fldChar w:fldCharType="begin"/>
            </w:r>
            <w:r w:rsidR="00194A8F" w:rsidRPr="00194A8F">
              <w:rPr>
                <w:b w:val="0"/>
                <w:webHidden/>
              </w:rPr>
              <w:instrText xml:space="preserve"> PAGEREF _Toc486247985 \h </w:instrText>
            </w:r>
            <w:r w:rsidR="00194A8F" w:rsidRPr="00194A8F">
              <w:rPr>
                <w:b w:val="0"/>
                <w:webHidden/>
              </w:rPr>
            </w:r>
            <w:r w:rsidR="00194A8F" w:rsidRPr="00194A8F">
              <w:rPr>
                <w:b w:val="0"/>
                <w:webHidden/>
              </w:rPr>
              <w:fldChar w:fldCharType="separate"/>
            </w:r>
            <w:r w:rsidR="00BB5FA1">
              <w:rPr>
                <w:b w:val="0"/>
                <w:webHidden/>
              </w:rPr>
              <w:t>261</w:t>
            </w:r>
            <w:r w:rsidR="00194A8F" w:rsidRPr="00194A8F">
              <w:rPr>
                <w:b w:val="0"/>
                <w:webHidden/>
              </w:rPr>
              <w:fldChar w:fldCharType="end"/>
            </w:r>
          </w:hyperlink>
        </w:p>
        <w:p w:rsidR="00194A8F" w:rsidRDefault="0018109A" w:rsidP="00194A8F">
          <w:pPr>
            <w:pStyle w:val="15"/>
            <w:rPr>
              <w:rFonts w:asciiTheme="minorHAnsi" w:eastAsiaTheme="minorEastAsia" w:hAnsiTheme="minorHAnsi" w:cstheme="minorBidi"/>
              <w:b w:val="0"/>
              <w:kern w:val="0"/>
              <w:sz w:val="22"/>
              <w:szCs w:val="22"/>
              <w:lang w:eastAsia="ru-RU"/>
            </w:rPr>
          </w:pPr>
          <w:hyperlink w:anchor="_Toc486247986" w:history="1">
            <w:r w:rsidR="00194A8F" w:rsidRPr="00194A8F">
              <w:rPr>
                <w:rStyle w:val="a6"/>
                <w:b w:val="0"/>
                <w:bCs/>
              </w:rPr>
              <w:t>Приложение 9. Требованиям к обеспечению Заявки в виде банковской гарантии</w:t>
            </w:r>
            <w:r w:rsidR="00194A8F" w:rsidRPr="00194A8F">
              <w:rPr>
                <w:b w:val="0"/>
                <w:webHidden/>
              </w:rPr>
              <w:tab/>
            </w:r>
            <w:r w:rsidR="00194A8F" w:rsidRPr="00194A8F">
              <w:rPr>
                <w:b w:val="0"/>
                <w:webHidden/>
              </w:rPr>
              <w:fldChar w:fldCharType="begin"/>
            </w:r>
            <w:r w:rsidR="00194A8F" w:rsidRPr="00194A8F">
              <w:rPr>
                <w:b w:val="0"/>
                <w:webHidden/>
              </w:rPr>
              <w:instrText xml:space="preserve"> PAGEREF _Toc486247986 \h </w:instrText>
            </w:r>
            <w:r w:rsidR="00194A8F" w:rsidRPr="00194A8F">
              <w:rPr>
                <w:b w:val="0"/>
                <w:webHidden/>
              </w:rPr>
            </w:r>
            <w:r w:rsidR="00194A8F" w:rsidRPr="00194A8F">
              <w:rPr>
                <w:b w:val="0"/>
                <w:webHidden/>
              </w:rPr>
              <w:fldChar w:fldCharType="separate"/>
            </w:r>
            <w:r w:rsidR="00BB5FA1">
              <w:rPr>
                <w:b w:val="0"/>
                <w:webHidden/>
              </w:rPr>
              <w:t>264</w:t>
            </w:r>
            <w:r w:rsidR="00194A8F" w:rsidRPr="00194A8F">
              <w:rPr>
                <w:b w:val="0"/>
                <w:webHidden/>
              </w:rPr>
              <w:fldChar w:fldCharType="end"/>
            </w:r>
          </w:hyperlink>
        </w:p>
        <w:p w:rsidR="00646624" w:rsidRDefault="00646624">
          <w:r w:rsidRPr="00646624">
            <w:rPr>
              <w:bCs/>
            </w:rPr>
            <w:fldChar w:fldCharType="end"/>
          </w:r>
        </w:p>
      </w:sdtContent>
    </w:sdt>
    <w:p w:rsidR="005A08CE" w:rsidRPr="00B258A6" w:rsidRDefault="005A08CE" w:rsidP="00C84A2A">
      <w:pPr>
        <w:suppressAutoHyphens/>
        <w:autoSpaceDE w:val="0"/>
        <w:spacing w:after="0" w:line="240" w:lineRule="auto"/>
        <w:jc w:val="center"/>
        <w:outlineLvl w:val="0"/>
        <w:rPr>
          <w:rFonts w:ascii="Times New Roman" w:hAnsi="Times New Roman"/>
          <w:b/>
          <w:sz w:val="24"/>
          <w:szCs w:val="24"/>
          <w:lang w:eastAsia="ar-SA"/>
        </w:rPr>
        <w:sectPr w:rsidR="005A08CE" w:rsidRPr="00B258A6" w:rsidSect="008B1FFE">
          <w:pgSz w:w="11906" w:h="16838"/>
          <w:pgMar w:top="1134" w:right="567" w:bottom="1134" w:left="1134" w:header="0" w:footer="0" w:gutter="0"/>
          <w:pgNumType w:start="2"/>
          <w:cols w:space="708"/>
          <w:docGrid w:linePitch="360"/>
        </w:sectPr>
      </w:pPr>
    </w:p>
    <w:p w:rsidR="00EF6BDF" w:rsidRPr="00B258A6" w:rsidRDefault="00EF6BDF" w:rsidP="007519FD">
      <w:pPr>
        <w:pStyle w:val="1"/>
        <w:numPr>
          <w:ilvl w:val="0"/>
          <w:numId w:val="24"/>
        </w:numPr>
        <w:spacing w:before="240" w:after="120" w:line="240" w:lineRule="auto"/>
        <w:ind w:left="0" w:firstLine="0"/>
      </w:pPr>
      <w:bookmarkStart w:id="4" w:name="_Toc327585323"/>
      <w:bookmarkStart w:id="5" w:name="_Toc331756871"/>
      <w:bookmarkStart w:id="6" w:name="_Toc353782899"/>
      <w:bookmarkStart w:id="7" w:name="_Toc486247854"/>
      <w:r w:rsidRPr="00B258A6">
        <w:lastRenderedPageBreak/>
        <w:t>ОБЩИЕ ПОЛОЖЕНИЯ</w:t>
      </w:r>
      <w:bookmarkEnd w:id="4"/>
      <w:bookmarkEnd w:id="5"/>
      <w:bookmarkEnd w:id="6"/>
      <w:bookmarkEnd w:id="7"/>
    </w:p>
    <w:p w:rsidR="00EF6BDF" w:rsidRPr="00B258A6" w:rsidRDefault="00EF6BDF" w:rsidP="004675E0">
      <w:pPr>
        <w:pStyle w:val="1"/>
        <w:numPr>
          <w:ilvl w:val="1"/>
          <w:numId w:val="25"/>
        </w:numPr>
        <w:spacing w:before="120" w:after="120" w:line="240" w:lineRule="auto"/>
        <w:ind w:left="0" w:firstLine="0"/>
        <w:jc w:val="both"/>
      </w:pPr>
      <w:bookmarkStart w:id="8" w:name="_Статья_1._Область"/>
      <w:bookmarkStart w:id="9" w:name="_Статья_1__Область"/>
      <w:bookmarkStart w:id="10" w:name="_Toc327585324"/>
      <w:bookmarkStart w:id="11" w:name="_Toc331756872"/>
      <w:bookmarkStart w:id="12" w:name="_Toc353782900"/>
      <w:bookmarkStart w:id="13" w:name="_Toc486247855"/>
      <w:bookmarkEnd w:id="8"/>
      <w:bookmarkEnd w:id="9"/>
      <w:r w:rsidRPr="00B258A6">
        <w:t>Область применения</w:t>
      </w:r>
      <w:bookmarkEnd w:id="10"/>
      <w:bookmarkEnd w:id="11"/>
      <w:bookmarkEnd w:id="12"/>
      <w:bookmarkEnd w:id="13"/>
    </w:p>
    <w:p w:rsidR="00EF6BDF" w:rsidRPr="00BE62C5" w:rsidRDefault="00EF6BDF" w:rsidP="00BE62C5">
      <w:pPr>
        <w:pStyle w:val="aff0"/>
        <w:numPr>
          <w:ilvl w:val="3"/>
          <w:numId w:val="2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Порядок Закупочной Деятельности </w:t>
      </w:r>
      <w:r w:rsidR="00646624">
        <w:rPr>
          <w:rFonts w:ascii="Times New Roman" w:hAnsi="Times New Roman"/>
          <w:sz w:val="24"/>
          <w:szCs w:val="24"/>
          <w:lang w:eastAsia="ar-SA"/>
        </w:rPr>
        <w:t>ООО</w:t>
      </w:r>
      <w:r w:rsidR="00615BD5" w:rsidRPr="00B258A6">
        <w:rPr>
          <w:rFonts w:ascii="Times New Roman" w:hAnsi="Times New Roman"/>
          <w:sz w:val="24"/>
          <w:szCs w:val="24"/>
          <w:lang w:eastAsia="ar-SA"/>
        </w:rPr>
        <w:t xml:space="preserve"> «</w:t>
      </w:r>
      <w:r w:rsidR="00646624">
        <w:rPr>
          <w:rFonts w:ascii="Times New Roman" w:hAnsi="Times New Roman"/>
          <w:sz w:val="24"/>
          <w:szCs w:val="24"/>
          <w:lang w:eastAsia="ar-SA"/>
        </w:rPr>
        <w:t>Автодор-Инжиниринг</w:t>
      </w:r>
      <w:r w:rsidR="00615BD5" w:rsidRPr="00B258A6">
        <w:rPr>
          <w:rFonts w:ascii="Times New Roman" w:hAnsi="Times New Roman"/>
          <w:sz w:val="24"/>
          <w:szCs w:val="24"/>
          <w:lang w:eastAsia="ar-SA"/>
        </w:rPr>
        <w:t>»</w:t>
      </w:r>
      <w:r w:rsidRPr="00B258A6">
        <w:rPr>
          <w:rFonts w:ascii="Times New Roman" w:hAnsi="Times New Roman"/>
          <w:sz w:val="24"/>
          <w:szCs w:val="24"/>
          <w:lang w:eastAsia="ar-SA"/>
        </w:rPr>
        <w:t xml:space="preserve">  (далее – Порядок, Порядок Закупочной Деятельности) регулирует деятельность </w:t>
      </w:r>
      <w:r w:rsidR="00646624">
        <w:rPr>
          <w:rFonts w:ascii="Times New Roman" w:hAnsi="Times New Roman"/>
          <w:sz w:val="24"/>
          <w:szCs w:val="24"/>
          <w:lang w:eastAsia="ar-SA"/>
        </w:rPr>
        <w:t xml:space="preserve">ООО </w:t>
      </w:r>
      <w:r w:rsidR="00BE62C5" w:rsidRPr="00B258A6">
        <w:rPr>
          <w:rFonts w:ascii="Times New Roman" w:hAnsi="Times New Roman"/>
          <w:sz w:val="24"/>
          <w:szCs w:val="24"/>
          <w:lang w:eastAsia="ar-SA"/>
        </w:rPr>
        <w:t>«</w:t>
      </w:r>
      <w:r w:rsidR="00646624">
        <w:rPr>
          <w:rFonts w:ascii="Times New Roman" w:hAnsi="Times New Roman"/>
          <w:sz w:val="24"/>
          <w:szCs w:val="24"/>
          <w:lang w:eastAsia="ar-SA"/>
        </w:rPr>
        <w:t>Автодор-Инжиниринг</w:t>
      </w:r>
      <w:r w:rsidR="00BE62C5" w:rsidRPr="00B258A6">
        <w:rPr>
          <w:rFonts w:ascii="Times New Roman" w:hAnsi="Times New Roman"/>
          <w:sz w:val="24"/>
          <w:szCs w:val="24"/>
          <w:lang w:eastAsia="ar-SA"/>
        </w:rPr>
        <w:t xml:space="preserve">»  </w:t>
      </w:r>
      <w:r w:rsidR="00BE62C5">
        <w:rPr>
          <w:rFonts w:ascii="Times New Roman" w:hAnsi="Times New Roman"/>
          <w:sz w:val="24"/>
          <w:szCs w:val="24"/>
          <w:lang w:eastAsia="ar-SA"/>
        </w:rPr>
        <w:t>(</w:t>
      </w:r>
      <w:r w:rsidRPr="00BE62C5">
        <w:rPr>
          <w:rFonts w:ascii="Times New Roman" w:hAnsi="Times New Roman"/>
          <w:sz w:val="24"/>
          <w:szCs w:val="24"/>
          <w:lang w:eastAsia="ar-SA"/>
        </w:rPr>
        <w:t>далее –</w:t>
      </w:r>
      <w:r w:rsidR="00BE62C5">
        <w:rPr>
          <w:rFonts w:ascii="Times New Roman" w:hAnsi="Times New Roman"/>
          <w:sz w:val="24"/>
          <w:szCs w:val="24"/>
          <w:lang w:eastAsia="ar-SA"/>
        </w:rPr>
        <w:t xml:space="preserve"> </w:t>
      </w:r>
      <w:r w:rsidR="00531E4C" w:rsidRPr="00BE62C5">
        <w:rPr>
          <w:rFonts w:ascii="Times New Roman" w:hAnsi="Times New Roman"/>
          <w:sz w:val="24"/>
          <w:szCs w:val="24"/>
          <w:lang w:eastAsia="ar-SA"/>
        </w:rPr>
        <w:t>Компания</w:t>
      </w:r>
      <w:r w:rsidRPr="00BE62C5">
        <w:rPr>
          <w:rFonts w:ascii="Times New Roman" w:hAnsi="Times New Roman"/>
          <w:sz w:val="24"/>
          <w:szCs w:val="24"/>
          <w:lang w:eastAsia="ar-SA"/>
        </w:rPr>
        <w:t xml:space="preserve">) при проведении Закупок товаров, работ, услуг, при заключении и исполнении договоров аренды имущества, при заключении и исполнении Договоров, предусматривающих инвестиционные обязательства Исполнителей, при заключении и исполнении операторских соглашений для обеспечения собственных нужд </w:t>
      </w:r>
      <w:r w:rsidR="00531E4C" w:rsidRPr="00BE62C5">
        <w:rPr>
          <w:rFonts w:ascii="Times New Roman" w:hAnsi="Times New Roman"/>
          <w:sz w:val="24"/>
          <w:szCs w:val="24"/>
          <w:lang w:eastAsia="ar-SA"/>
        </w:rPr>
        <w:t>Компании</w:t>
      </w:r>
      <w:r w:rsidRPr="00BE62C5">
        <w:rPr>
          <w:rFonts w:ascii="Times New Roman" w:hAnsi="Times New Roman"/>
          <w:sz w:val="24"/>
          <w:szCs w:val="24"/>
          <w:lang w:eastAsia="ar-SA"/>
        </w:rPr>
        <w:t xml:space="preserve">, в обеспечение целевого и экономически эффективного расходования средств </w:t>
      </w:r>
      <w:r w:rsidR="00531E4C" w:rsidRPr="00BE62C5">
        <w:rPr>
          <w:rFonts w:ascii="Times New Roman" w:hAnsi="Times New Roman"/>
          <w:sz w:val="24"/>
          <w:szCs w:val="24"/>
          <w:lang w:eastAsia="ar-SA"/>
        </w:rPr>
        <w:t>Компании</w:t>
      </w:r>
      <w:r w:rsidRPr="00BE62C5">
        <w:rPr>
          <w:rFonts w:ascii="Times New Roman" w:hAnsi="Times New Roman"/>
          <w:sz w:val="24"/>
          <w:szCs w:val="24"/>
          <w:lang w:eastAsia="ar-SA"/>
        </w:rPr>
        <w:t>.</w:t>
      </w:r>
    </w:p>
    <w:p w:rsidR="00EF6BDF" w:rsidRPr="00B258A6" w:rsidRDefault="00EF6BDF" w:rsidP="007519FD">
      <w:pPr>
        <w:pStyle w:val="aff0"/>
        <w:numPr>
          <w:ilvl w:val="3"/>
          <w:numId w:val="2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соответствии с требованиями статьи 2 Федерального закона от 18 июля 2011 года </w:t>
      </w:r>
      <w:r w:rsidR="00C51A0B" w:rsidRPr="00B258A6">
        <w:rPr>
          <w:rFonts w:ascii="Times New Roman" w:hAnsi="Times New Roman"/>
          <w:sz w:val="24"/>
          <w:szCs w:val="24"/>
          <w:lang w:eastAsia="ar-SA"/>
        </w:rPr>
        <w:t>№</w:t>
      </w:r>
      <w:r w:rsidRPr="00B258A6">
        <w:rPr>
          <w:rFonts w:ascii="Times New Roman" w:hAnsi="Times New Roman"/>
          <w:sz w:val="24"/>
          <w:szCs w:val="24"/>
          <w:lang w:eastAsia="ar-SA"/>
        </w:rPr>
        <w:t xml:space="preserve"> 223-ФЗ «О закупках товаров, работ, услуг отдельными видами юридических лиц» настоящий Порядок является правовым актом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регламентирующим правила Закупки (положение о закупке) при заключении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Договоров.</w:t>
      </w:r>
    </w:p>
    <w:p w:rsidR="00EF6BDF" w:rsidRPr="00B258A6" w:rsidRDefault="00EF6BDF" w:rsidP="007519FD">
      <w:pPr>
        <w:pStyle w:val="aff0"/>
        <w:numPr>
          <w:ilvl w:val="3"/>
          <w:numId w:val="2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Настоящий Порядок не распространяется:</w:t>
      </w:r>
    </w:p>
    <w:p w:rsidR="00EF6BDF" w:rsidRPr="00B258A6" w:rsidRDefault="00EF6BDF" w:rsidP="007519FD">
      <w:pPr>
        <w:pStyle w:val="aff0"/>
        <w:numPr>
          <w:ilvl w:val="0"/>
          <w:numId w:val="2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 заключение договоров, предмет, которых не связан с приобретением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товаров, работ, услуг, в каком-либо виде, включая договоры на оказание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услуг платного проезда по автомобильным дорогам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на случаи, когда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сама является лицом, поставляющим товары, работы, услуги, на случаи заключения договоров на основании судебных решений и в иных случаях, когда заключение договора обязательно для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7519FD">
      <w:pPr>
        <w:pStyle w:val="aff0"/>
        <w:numPr>
          <w:ilvl w:val="0"/>
          <w:numId w:val="2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 заключение договоров купли-продажи ценных бумаг и валютных ценностей;</w:t>
      </w:r>
    </w:p>
    <w:p w:rsidR="00EF6BDF" w:rsidRPr="00B258A6" w:rsidRDefault="00EF6BDF" w:rsidP="007519FD">
      <w:pPr>
        <w:pStyle w:val="aff0"/>
        <w:numPr>
          <w:ilvl w:val="0"/>
          <w:numId w:val="2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 приобретение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биржевых товаров на товарной бирже в соответствии с </w:t>
      </w:r>
      <w:hyperlink r:id="rId12" w:history="1">
        <w:r w:rsidRPr="00B258A6">
          <w:rPr>
            <w:rFonts w:ascii="Times New Roman" w:hAnsi="Times New Roman"/>
            <w:sz w:val="24"/>
            <w:szCs w:val="24"/>
            <w:lang w:eastAsia="ar-SA"/>
          </w:rPr>
          <w:t>законодательством</w:t>
        </w:r>
      </w:hyperlink>
      <w:r w:rsidRPr="00B258A6">
        <w:rPr>
          <w:rFonts w:ascii="Times New Roman" w:hAnsi="Times New Roman"/>
          <w:sz w:val="24"/>
          <w:szCs w:val="24"/>
          <w:lang w:eastAsia="ar-SA"/>
        </w:rPr>
        <w:t xml:space="preserve"> о товарных биржах и биржевой торговле;</w:t>
      </w:r>
    </w:p>
    <w:p w:rsidR="00EF6BDF" w:rsidRPr="00B258A6" w:rsidRDefault="00EF6BDF" w:rsidP="007519FD">
      <w:pPr>
        <w:pStyle w:val="aff0"/>
        <w:numPr>
          <w:ilvl w:val="0"/>
          <w:numId w:val="2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 случаи, когда поставки товаров, выполнение работ, оказание услуг финансируются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 Закупки товаров, работ, услуг, финансируемые указанными выше международными финансовыми организациями, осуществляются в порядке, установленном заключенными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с такими организациями договорами (соглашениями);</w:t>
      </w:r>
    </w:p>
    <w:p w:rsidR="00EF6BDF" w:rsidRPr="00B258A6" w:rsidRDefault="00EF6BDF" w:rsidP="007519FD">
      <w:pPr>
        <w:pStyle w:val="aff0"/>
        <w:numPr>
          <w:ilvl w:val="0"/>
          <w:numId w:val="2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 подписание меморандумов, соглашений о намерениях, коммюнике и иных документов, которые непосредственно не создают гражданско-правовых обязательств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BA1165" w:rsidRPr="00B258A6" w:rsidRDefault="00BA1165" w:rsidP="007519FD">
      <w:pPr>
        <w:pStyle w:val="aff0"/>
        <w:numPr>
          <w:ilvl w:val="3"/>
          <w:numId w:val="2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Если извещение о Закупке и документация о Закупке размещены до даты введения в действие  Порядка  или его изменений, проведение такой процедуры Закупки, подведение ее итогов, заключение Договора по результатам Закупки, осуществляются в соответствии с Порядком закупочной деятельности Компании в редакции, действовавшей на дату размещения извещения и документации о Закупке, а также условиями</w:t>
      </w:r>
      <w:r w:rsidR="00B4741B" w:rsidRPr="00B258A6">
        <w:rPr>
          <w:rFonts w:ascii="Times New Roman" w:hAnsi="Times New Roman"/>
          <w:sz w:val="24"/>
          <w:szCs w:val="24"/>
          <w:lang w:eastAsia="ar-SA"/>
        </w:rPr>
        <w:t xml:space="preserve"> таких</w:t>
      </w:r>
      <w:r w:rsidRPr="00B258A6">
        <w:rPr>
          <w:rFonts w:ascii="Times New Roman" w:hAnsi="Times New Roman"/>
          <w:sz w:val="24"/>
          <w:szCs w:val="24"/>
          <w:lang w:eastAsia="ar-SA"/>
        </w:rPr>
        <w:t xml:space="preserve"> извещения и документации о Закупке</w:t>
      </w:r>
      <w:r w:rsidR="00B4741B" w:rsidRPr="00B258A6">
        <w:rPr>
          <w:rFonts w:ascii="Times New Roman" w:hAnsi="Times New Roman"/>
          <w:sz w:val="24"/>
          <w:szCs w:val="24"/>
          <w:lang w:eastAsia="ar-SA"/>
        </w:rPr>
        <w:t>.</w:t>
      </w:r>
    </w:p>
    <w:p w:rsidR="00EF6BDF" w:rsidRPr="00B258A6" w:rsidRDefault="00EF6BDF" w:rsidP="004675E0">
      <w:pPr>
        <w:pStyle w:val="1"/>
        <w:numPr>
          <w:ilvl w:val="1"/>
          <w:numId w:val="25"/>
        </w:numPr>
        <w:spacing w:before="120" w:after="120" w:line="240" w:lineRule="auto"/>
        <w:ind w:left="0" w:firstLine="0"/>
        <w:jc w:val="both"/>
      </w:pPr>
      <w:bookmarkStart w:id="14" w:name="_Toc327585325"/>
      <w:bookmarkStart w:id="15" w:name="_Toc331756873"/>
      <w:bookmarkStart w:id="16" w:name="_Toc353782901"/>
      <w:bookmarkStart w:id="17" w:name="_Toc486247856"/>
      <w:r w:rsidRPr="00B258A6">
        <w:t>Правовая основа Закупки</w:t>
      </w:r>
      <w:bookmarkEnd w:id="14"/>
      <w:bookmarkEnd w:id="15"/>
      <w:bookmarkEnd w:id="16"/>
      <w:bookmarkEnd w:id="17"/>
    </w:p>
    <w:p w:rsidR="00EF6BDF" w:rsidRPr="00B258A6" w:rsidRDefault="00EF6BDF" w:rsidP="007519FD">
      <w:pPr>
        <w:pStyle w:val="aff0"/>
        <w:numPr>
          <w:ilvl w:val="3"/>
          <w:numId w:val="2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осуществлении Закупки в соответствии с настоящим Порядком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руководствуется Конституцией Российской Федерации, Гражданским кодексом Российской Федерации, Федеральным законом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положениями настоящего Порядка, а также принятых в соответствии с ним документов.</w:t>
      </w:r>
    </w:p>
    <w:p w:rsidR="00EF6BDF" w:rsidRPr="00B258A6" w:rsidRDefault="00EF6BDF" w:rsidP="007519FD">
      <w:pPr>
        <w:pStyle w:val="aff0"/>
        <w:numPr>
          <w:ilvl w:val="3"/>
          <w:numId w:val="2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противоречия положений настоящего Порядка, а также принятых в соответствии с ним документов, Конституции Российской Федерации, федеральным законам и иным нормативным правовым актам Российской Федерации, действуют положения Конституции Российской Федерации, федеральных законов и иных нормативных правовых актов Российской Федерации, а также положения Порядка и принятых в соответствии с ним документов в части, не противоречащей действующему законодательству.</w:t>
      </w:r>
    </w:p>
    <w:p w:rsidR="00EF6BDF" w:rsidRPr="00B258A6" w:rsidRDefault="00EF6BDF" w:rsidP="007519FD">
      <w:pPr>
        <w:pStyle w:val="1"/>
        <w:numPr>
          <w:ilvl w:val="1"/>
          <w:numId w:val="25"/>
        </w:numPr>
        <w:spacing w:before="120" w:after="120" w:line="240" w:lineRule="auto"/>
        <w:ind w:left="0" w:firstLine="0"/>
        <w:jc w:val="left"/>
      </w:pPr>
      <w:bookmarkStart w:id="18" w:name="_Статья_1.4._Цели"/>
      <w:bookmarkStart w:id="19" w:name="_Статья_1_4__Цели"/>
      <w:bookmarkStart w:id="20" w:name="_Toc327324530"/>
      <w:bookmarkStart w:id="21" w:name="_Toc331756874"/>
      <w:bookmarkStart w:id="22" w:name="_Toc353782902"/>
      <w:bookmarkStart w:id="23" w:name="_Toc486247857"/>
      <w:bookmarkEnd w:id="18"/>
      <w:bookmarkEnd w:id="19"/>
      <w:r w:rsidRPr="00B258A6">
        <w:lastRenderedPageBreak/>
        <w:t>Термины и определения</w:t>
      </w:r>
      <w:bookmarkEnd w:id="20"/>
      <w:bookmarkEnd w:id="21"/>
      <w:bookmarkEnd w:id="22"/>
      <w:bookmarkEnd w:id="23"/>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bookmarkStart w:id="24" w:name="_Статья_4._Цели"/>
      <w:bookmarkStart w:id="25" w:name="_Статья_4__Цели"/>
      <w:bookmarkEnd w:id="24"/>
      <w:bookmarkEnd w:id="25"/>
      <w:r w:rsidRPr="00B258A6">
        <w:rPr>
          <w:rFonts w:ascii="Times New Roman" w:hAnsi="Times New Roman"/>
          <w:b/>
          <w:sz w:val="24"/>
          <w:szCs w:val="24"/>
          <w:lang w:eastAsia="ar-SA"/>
        </w:rPr>
        <w:t xml:space="preserve">Аукцион </w:t>
      </w:r>
      <w:r w:rsidRPr="00B258A6">
        <w:rPr>
          <w:rFonts w:ascii="Times New Roman" w:hAnsi="Times New Roman"/>
          <w:sz w:val="24"/>
          <w:szCs w:val="24"/>
          <w:lang w:eastAsia="ar-SA"/>
        </w:rPr>
        <w:t xml:space="preserve">– способ проведения Закупок, при котором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проводит торги в соответствии с законодательством, настоящим Порядком и Аукционной Документацией в форме Открытого Аукциона, проводимого в электронной форме, или Закрытого Аукциона,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w:t>
      </w:r>
    </w:p>
    <w:p w:rsidR="00590380" w:rsidRPr="00B258A6" w:rsidRDefault="00590380" w:rsidP="007519FD">
      <w:pPr>
        <w:pStyle w:val="aff0"/>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Аналогичные по составу работы </w:t>
      </w:r>
      <w:r w:rsidRPr="00B258A6">
        <w:rPr>
          <w:rFonts w:ascii="Times New Roman" w:hAnsi="Times New Roman"/>
          <w:b/>
          <w:bCs/>
          <w:iCs/>
          <w:sz w:val="24"/>
          <w:szCs w:val="24"/>
          <w:lang w:eastAsia="ar-SA"/>
        </w:rPr>
        <w:t>и/или услуги</w:t>
      </w:r>
      <w:r w:rsidRPr="00B258A6">
        <w:rPr>
          <w:rFonts w:ascii="Times New Roman" w:hAnsi="Times New Roman"/>
          <w:sz w:val="24"/>
          <w:szCs w:val="24"/>
          <w:lang w:eastAsia="ar-SA"/>
        </w:rPr>
        <w:t xml:space="preserve"> (далее также – </w:t>
      </w:r>
      <w:r w:rsidRPr="00B258A6">
        <w:rPr>
          <w:rFonts w:ascii="Times New Roman" w:hAnsi="Times New Roman"/>
          <w:bCs/>
          <w:iCs/>
          <w:sz w:val="24"/>
          <w:szCs w:val="24"/>
          <w:lang w:eastAsia="ar-SA"/>
        </w:rPr>
        <w:t xml:space="preserve"> </w:t>
      </w:r>
      <w:r w:rsidRPr="00B258A6">
        <w:rPr>
          <w:rFonts w:ascii="Times New Roman" w:hAnsi="Times New Roman"/>
          <w:b/>
          <w:bCs/>
          <w:iCs/>
          <w:sz w:val="24"/>
          <w:szCs w:val="24"/>
          <w:lang w:eastAsia="ar-SA"/>
        </w:rPr>
        <w:t>аналогичн</w:t>
      </w:r>
      <w:r w:rsidR="00F574E2" w:rsidRPr="00B258A6">
        <w:rPr>
          <w:rFonts w:ascii="Times New Roman" w:hAnsi="Times New Roman"/>
          <w:b/>
          <w:bCs/>
          <w:iCs/>
          <w:sz w:val="24"/>
          <w:szCs w:val="24"/>
          <w:lang w:eastAsia="ar-SA"/>
        </w:rPr>
        <w:t>ые</w:t>
      </w:r>
      <w:r w:rsidRPr="00B258A6">
        <w:rPr>
          <w:rFonts w:ascii="Times New Roman" w:hAnsi="Times New Roman"/>
          <w:b/>
          <w:bCs/>
          <w:iCs/>
          <w:sz w:val="24"/>
          <w:szCs w:val="24"/>
          <w:lang w:eastAsia="ar-SA"/>
        </w:rPr>
        <w:t xml:space="preserve"> по составу работы</w:t>
      </w:r>
      <w:r w:rsidRPr="00B258A6">
        <w:rPr>
          <w:rFonts w:ascii="Times New Roman" w:hAnsi="Times New Roman"/>
          <w:bCs/>
          <w:iCs/>
          <w:sz w:val="24"/>
          <w:szCs w:val="24"/>
          <w:lang w:eastAsia="ar-SA"/>
        </w:rPr>
        <w:t>) – работы/услуги по составу</w:t>
      </w:r>
      <w:r w:rsidR="00A12A1C" w:rsidRPr="00B258A6">
        <w:rPr>
          <w:rFonts w:ascii="Times New Roman" w:hAnsi="Times New Roman"/>
          <w:bCs/>
          <w:iCs/>
          <w:sz w:val="24"/>
          <w:szCs w:val="24"/>
          <w:lang w:eastAsia="ar-SA"/>
        </w:rPr>
        <w:t xml:space="preserve"> и/или </w:t>
      </w:r>
      <w:r w:rsidRPr="00B258A6">
        <w:rPr>
          <w:rFonts w:ascii="Times New Roman" w:hAnsi="Times New Roman"/>
          <w:bCs/>
          <w:iCs/>
          <w:sz w:val="24"/>
          <w:szCs w:val="24"/>
          <w:lang w:eastAsia="ar-SA"/>
        </w:rPr>
        <w:t>сложности</w:t>
      </w:r>
      <w:r w:rsidR="00A12A1C" w:rsidRPr="00B258A6">
        <w:rPr>
          <w:rFonts w:ascii="Times New Roman" w:hAnsi="Times New Roman"/>
          <w:bCs/>
          <w:iCs/>
          <w:sz w:val="24"/>
          <w:szCs w:val="24"/>
          <w:lang w:eastAsia="ar-SA"/>
        </w:rPr>
        <w:t xml:space="preserve"> сходные и/или подобные</w:t>
      </w:r>
      <w:r w:rsidRPr="00B258A6">
        <w:rPr>
          <w:rFonts w:ascii="Times New Roman" w:hAnsi="Times New Roman"/>
          <w:bCs/>
          <w:iCs/>
          <w:sz w:val="24"/>
          <w:szCs w:val="24"/>
          <w:lang w:eastAsia="ar-SA"/>
        </w:rPr>
        <w:t xml:space="preserve">  указанны</w:t>
      </w:r>
      <w:r w:rsidR="00A12A1C" w:rsidRPr="00B258A6">
        <w:rPr>
          <w:rFonts w:ascii="Times New Roman" w:hAnsi="Times New Roman"/>
          <w:bCs/>
          <w:iCs/>
          <w:sz w:val="24"/>
          <w:szCs w:val="24"/>
          <w:lang w:eastAsia="ar-SA"/>
        </w:rPr>
        <w:t>м</w:t>
      </w:r>
      <w:r w:rsidRPr="00B258A6">
        <w:rPr>
          <w:rFonts w:ascii="Times New Roman" w:hAnsi="Times New Roman"/>
          <w:bCs/>
          <w:iCs/>
          <w:sz w:val="24"/>
          <w:szCs w:val="24"/>
          <w:lang w:eastAsia="ar-SA"/>
        </w:rPr>
        <w:t xml:space="preserve"> в </w:t>
      </w:r>
      <w:r w:rsidR="00AB34FE" w:rsidRPr="00B258A6">
        <w:rPr>
          <w:rFonts w:ascii="Times New Roman" w:hAnsi="Times New Roman"/>
          <w:bCs/>
          <w:iCs/>
          <w:sz w:val="24"/>
          <w:szCs w:val="24"/>
          <w:lang w:eastAsia="ar-SA"/>
        </w:rPr>
        <w:t xml:space="preserve">проекте </w:t>
      </w:r>
      <w:r w:rsidRPr="00B258A6">
        <w:rPr>
          <w:rFonts w:ascii="Times New Roman" w:hAnsi="Times New Roman"/>
          <w:bCs/>
          <w:iCs/>
          <w:sz w:val="24"/>
          <w:szCs w:val="24"/>
          <w:lang w:eastAsia="ar-SA"/>
        </w:rPr>
        <w:t>Договор</w:t>
      </w:r>
      <w:r w:rsidR="00AB34FE" w:rsidRPr="00B258A6">
        <w:rPr>
          <w:rFonts w:ascii="Times New Roman" w:hAnsi="Times New Roman"/>
          <w:bCs/>
          <w:iCs/>
          <w:sz w:val="24"/>
          <w:szCs w:val="24"/>
          <w:lang w:eastAsia="ar-SA"/>
        </w:rPr>
        <w:t xml:space="preserve">а, являющемся частью Документации о Закупке и/или </w:t>
      </w:r>
      <w:r w:rsidRPr="00B258A6">
        <w:rPr>
          <w:rFonts w:ascii="Times New Roman" w:hAnsi="Times New Roman"/>
          <w:bCs/>
          <w:iCs/>
          <w:sz w:val="24"/>
          <w:szCs w:val="24"/>
          <w:lang w:eastAsia="ar-SA"/>
        </w:rPr>
        <w:t>в технической части Документации о Закупке.</w:t>
      </w:r>
    </w:p>
    <w:p w:rsidR="00EF6BDF" w:rsidRPr="00B258A6" w:rsidRDefault="002C00F5"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Государственная компания</w:t>
      </w:r>
      <w:r w:rsidR="00BD4445" w:rsidRPr="00B258A6">
        <w:rPr>
          <w:rFonts w:ascii="Times New Roman" w:hAnsi="Times New Roman"/>
          <w:b/>
          <w:sz w:val="24"/>
          <w:szCs w:val="24"/>
          <w:lang w:eastAsia="ar-SA"/>
        </w:rPr>
        <w:t xml:space="preserve"> </w:t>
      </w:r>
      <w:r w:rsidR="00EF6BDF" w:rsidRPr="00B258A6">
        <w:rPr>
          <w:rFonts w:ascii="Times New Roman" w:hAnsi="Times New Roman"/>
          <w:b/>
          <w:sz w:val="24"/>
          <w:szCs w:val="24"/>
          <w:lang w:eastAsia="ar-SA"/>
        </w:rPr>
        <w:t xml:space="preserve">«Российские автомобильные дороги» </w:t>
      </w:r>
      <w:r w:rsidR="00EF6BDF" w:rsidRPr="00B258A6">
        <w:rPr>
          <w:rFonts w:ascii="Times New Roman" w:hAnsi="Times New Roman"/>
          <w:sz w:val="24"/>
          <w:szCs w:val="24"/>
          <w:lang w:eastAsia="ar-SA"/>
        </w:rPr>
        <w:t>(далее также</w:t>
      </w:r>
      <w:r w:rsidR="00EF6BDF" w:rsidRPr="00B258A6">
        <w:rPr>
          <w:rFonts w:ascii="Times New Roman" w:hAnsi="Times New Roman"/>
          <w:b/>
          <w:sz w:val="24"/>
          <w:szCs w:val="24"/>
          <w:lang w:eastAsia="ar-SA"/>
        </w:rPr>
        <w:t xml:space="preserve"> </w:t>
      </w:r>
      <w:r w:rsidR="00EF6BDF" w:rsidRPr="00B258A6">
        <w:rPr>
          <w:rFonts w:ascii="Times New Roman" w:hAnsi="Times New Roman"/>
          <w:sz w:val="24"/>
          <w:szCs w:val="24"/>
          <w:lang w:eastAsia="ar-SA"/>
        </w:rPr>
        <w:t xml:space="preserve">– </w:t>
      </w:r>
      <w:r w:rsidRPr="00B258A6">
        <w:rPr>
          <w:rFonts w:ascii="Times New Roman" w:hAnsi="Times New Roman"/>
          <w:b/>
          <w:bCs/>
          <w:iCs/>
          <w:sz w:val="24"/>
          <w:szCs w:val="24"/>
          <w:lang w:eastAsia="ar-SA"/>
        </w:rPr>
        <w:t>Государственная компания</w:t>
      </w:r>
      <w:r w:rsidR="00EF6BDF" w:rsidRPr="00B258A6">
        <w:rPr>
          <w:rFonts w:ascii="Times New Roman" w:hAnsi="Times New Roman"/>
          <w:bCs/>
          <w:iCs/>
          <w:sz w:val="24"/>
          <w:szCs w:val="24"/>
          <w:lang w:eastAsia="ar-SA"/>
        </w:rPr>
        <w:t xml:space="preserve">) </w:t>
      </w:r>
      <w:r w:rsidR="00EF6BDF" w:rsidRPr="00B258A6">
        <w:rPr>
          <w:rFonts w:ascii="Times New Roman" w:hAnsi="Times New Roman"/>
          <w:sz w:val="24"/>
          <w:szCs w:val="24"/>
          <w:lang w:eastAsia="ar-SA"/>
        </w:rPr>
        <w:t xml:space="preserve">– некоммерческая организация, созданная Российской Федерацией в соответствии с Федеральным законом от 17 июля 2009 года </w:t>
      </w:r>
      <w:r w:rsidR="00C51A0B" w:rsidRPr="00B258A6">
        <w:rPr>
          <w:rFonts w:ascii="Times New Roman" w:hAnsi="Times New Roman"/>
          <w:sz w:val="24"/>
          <w:szCs w:val="24"/>
          <w:lang w:eastAsia="ar-SA"/>
        </w:rPr>
        <w:t>№ </w:t>
      </w:r>
      <w:r w:rsidR="00EF6BDF" w:rsidRPr="00B258A6">
        <w:rPr>
          <w:rFonts w:ascii="Times New Roman" w:hAnsi="Times New Roman"/>
          <w:sz w:val="24"/>
          <w:szCs w:val="24"/>
          <w:lang w:eastAsia="ar-SA"/>
        </w:rPr>
        <w:t xml:space="preserve">145-ФЗ «О </w:t>
      </w:r>
      <w:r w:rsidR="00BC1C98" w:rsidRPr="00B258A6">
        <w:rPr>
          <w:rFonts w:ascii="Times New Roman" w:hAnsi="Times New Roman"/>
          <w:sz w:val="24"/>
          <w:szCs w:val="24"/>
          <w:lang w:eastAsia="ar-SA"/>
        </w:rPr>
        <w:t>Государственной к</w:t>
      </w:r>
      <w:r w:rsidR="00531E4C" w:rsidRPr="00B258A6">
        <w:rPr>
          <w:rFonts w:ascii="Times New Roman" w:hAnsi="Times New Roman"/>
          <w:sz w:val="24"/>
          <w:szCs w:val="24"/>
          <w:lang w:eastAsia="ar-SA"/>
        </w:rPr>
        <w:t>омпании</w:t>
      </w:r>
      <w:r w:rsidR="00EF6BDF" w:rsidRPr="00B258A6">
        <w:rPr>
          <w:rFonts w:ascii="Times New Roman" w:hAnsi="Times New Roman"/>
          <w:sz w:val="24"/>
          <w:szCs w:val="24"/>
          <w:lang w:eastAsia="ar-SA"/>
        </w:rPr>
        <w:t xml:space="preserve"> «Российские автомобильные дороги» и о внесении изменений в отдельные законодательные акты Российской Федерации».</w:t>
      </w:r>
    </w:p>
    <w:p w:rsidR="00BA1165" w:rsidRPr="00B258A6" w:rsidRDefault="00BA1165"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Компании Группы «Автодор» </w:t>
      </w:r>
      <w:r w:rsidRPr="00B258A6">
        <w:rPr>
          <w:rFonts w:ascii="Times New Roman" w:hAnsi="Times New Roman"/>
          <w:sz w:val="24"/>
          <w:szCs w:val="24"/>
          <w:lang w:eastAsia="ar-SA"/>
        </w:rPr>
        <w:t>(далее также</w:t>
      </w:r>
      <w:r w:rsidRPr="00B258A6">
        <w:rPr>
          <w:rFonts w:ascii="Times New Roman" w:hAnsi="Times New Roman"/>
          <w:b/>
          <w:sz w:val="24"/>
          <w:szCs w:val="24"/>
          <w:lang w:eastAsia="ar-SA"/>
        </w:rPr>
        <w:t xml:space="preserve"> – Группа «Автодор»</w:t>
      </w:r>
      <w:r w:rsidRPr="00B258A6">
        <w:rPr>
          <w:rFonts w:ascii="Times New Roman" w:hAnsi="Times New Roman"/>
          <w:sz w:val="24"/>
          <w:szCs w:val="24"/>
          <w:lang w:eastAsia="ar-SA"/>
        </w:rPr>
        <w:t>) – Государственная Компания «Российские автомобильные дороги» и группа юридических лиц, к которой относятся следующие общества и организации:</w:t>
      </w:r>
    </w:p>
    <w:p w:rsidR="00BA1165" w:rsidRPr="00B258A6" w:rsidRDefault="00C01E28" w:rsidP="00C84A2A">
      <w:pPr>
        <w:tabs>
          <w:tab w:val="left" w:pos="851"/>
          <w:tab w:val="left" w:pos="993"/>
        </w:tabs>
        <w:suppressAutoHyphens/>
        <w:spacing w:after="0" w:line="240" w:lineRule="auto"/>
        <w:ind w:left="709"/>
        <w:jc w:val="both"/>
        <w:rPr>
          <w:rFonts w:ascii="Times New Roman" w:hAnsi="Times New Roman"/>
          <w:sz w:val="24"/>
          <w:szCs w:val="24"/>
          <w:lang w:eastAsia="ar-SA"/>
        </w:rPr>
      </w:pPr>
      <w:r w:rsidRPr="00B258A6">
        <w:rPr>
          <w:rFonts w:ascii="Times New Roman" w:hAnsi="Times New Roman"/>
          <w:sz w:val="24"/>
          <w:szCs w:val="24"/>
          <w:lang w:eastAsia="ar-SA"/>
        </w:rPr>
        <w:t xml:space="preserve">1) </w:t>
      </w:r>
      <w:r w:rsidR="00BA1165" w:rsidRPr="00B258A6">
        <w:rPr>
          <w:rFonts w:ascii="Times New Roman" w:hAnsi="Times New Roman"/>
          <w:sz w:val="24"/>
          <w:szCs w:val="24"/>
          <w:lang w:eastAsia="ar-SA"/>
        </w:rPr>
        <w:t>дочерние общества Государственной Компании;</w:t>
      </w:r>
    </w:p>
    <w:p w:rsidR="00BA1165" w:rsidRPr="00B258A6" w:rsidRDefault="00C01E28" w:rsidP="00C84A2A">
      <w:pPr>
        <w:tabs>
          <w:tab w:val="left" w:pos="851"/>
          <w:tab w:val="left" w:pos="993"/>
        </w:tabs>
        <w:suppressAutoHyphens/>
        <w:spacing w:after="0" w:line="240" w:lineRule="auto"/>
        <w:ind w:left="709"/>
        <w:jc w:val="both"/>
        <w:rPr>
          <w:rFonts w:ascii="Times New Roman" w:hAnsi="Times New Roman"/>
          <w:sz w:val="24"/>
          <w:szCs w:val="24"/>
          <w:lang w:eastAsia="ar-SA"/>
        </w:rPr>
      </w:pPr>
      <w:r w:rsidRPr="00B258A6">
        <w:rPr>
          <w:rFonts w:ascii="Times New Roman" w:hAnsi="Times New Roman"/>
          <w:sz w:val="24"/>
          <w:szCs w:val="24"/>
          <w:lang w:eastAsia="ar-SA"/>
        </w:rPr>
        <w:t xml:space="preserve">2) </w:t>
      </w:r>
      <w:r w:rsidR="00BA1165" w:rsidRPr="00B258A6">
        <w:rPr>
          <w:rFonts w:ascii="Times New Roman" w:hAnsi="Times New Roman"/>
          <w:sz w:val="24"/>
          <w:szCs w:val="24"/>
          <w:lang w:eastAsia="ar-SA"/>
        </w:rPr>
        <w:t>дочерние общества дочерних обществ Государственной Компании;</w:t>
      </w:r>
    </w:p>
    <w:p w:rsidR="00BA1165" w:rsidRPr="00B258A6" w:rsidRDefault="00C01E28" w:rsidP="00C84A2A">
      <w:pPr>
        <w:tabs>
          <w:tab w:val="left" w:pos="851"/>
          <w:tab w:val="left" w:pos="993"/>
        </w:tabs>
        <w:suppressAutoHyphens/>
        <w:spacing w:after="0" w:line="240" w:lineRule="auto"/>
        <w:ind w:left="709"/>
        <w:jc w:val="both"/>
        <w:rPr>
          <w:rFonts w:ascii="Times New Roman" w:hAnsi="Times New Roman"/>
          <w:sz w:val="24"/>
          <w:szCs w:val="24"/>
          <w:lang w:eastAsia="ar-SA"/>
        </w:rPr>
      </w:pPr>
      <w:r w:rsidRPr="00B258A6">
        <w:rPr>
          <w:rFonts w:ascii="Times New Roman" w:hAnsi="Times New Roman"/>
          <w:sz w:val="24"/>
          <w:szCs w:val="24"/>
          <w:lang w:eastAsia="ar-SA"/>
        </w:rPr>
        <w:t xml:space="preserve">3) </w:t>
      </w:r>
      <w:r w:rsidR="00BA1165" w:rsidRPr="00B258A6">
        <w:rPr>
          <w:rFonts w:ascii="Times New Roman" w:hAnsi="Times New Roman"/>
          <w:sz w:val="24"/>
          <w:szCs w:val="24"/>
          <w:lang w:eastAsia="ar-SA"/>
        </w:rPr>
        <w:t>общества и организации, в уставном капитале которых Государственная Компания совместно со своими дочерними обществами и (или) дочерними обществами своих дочерних обществ Государственной Компании, владеют более 50% долей (акций)</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Договор</w:t>
      </w:r>
      <w:r w:rsidRPr="00B258A6">
        <w:rPr>
          <w:rFonts w:ascii="Times New Roman" w:hAnsi="Times New Roman"/>
          <w:sz w:val="24"/>
          <w:szCs w:val="24"/>
          <w:lang w:eastAsia="ar-SA"/>
        </w:rPr>
        <w:t xml:space="preserve"> – соглашение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с одним или несколькими лицами, устанавливающее их взаимные гражданские права и обязанности, связанные с поставкой товаров, выполнением работ, оказанием услуг, арендой имущества (вне зависимости от присвоенного ему наименования: договор, контракт, соглашение или иное), заключаемое в соответствии с настоящим Порядком.</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Договор по Проекту</w:t>
      </w:r>
      <w:r w:rsidRPr="00B258A6">
        <w:rPr>
          <w:rFonts w:ascii="Times New Roman" w:hAnsi="Times New Roman"/>
          <w:sz w:val="24"/>
          <w:szCs w:val="24"/>
          <w:lang w:eastAsia="ar-SA"/>
        </w:rPr>
        <w:t xml:space="preserve"> – гражданско-правовой договор, условие о заключении которого, право или обязанность заключения которого включены в состав обязательств сторон по Договору / Инвестиционному Соглашению, порядок и/или условия заключения которого определяются в соответствии с положениями соответствующего Договора / Инвестиционного Соглашения.</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Двухэтапный Конкурс</w:t>
      </w:r>
      <w:r w:rsidRPr="00B258A6">
        <w:rPr>
          <w:rFonts w:ascii="Times New Roman" w:hAnsi="Times New Roman"/>
          <w:sz w:val="24"/>
          <w:szCs w:val="24"/>
          <w:lang w:eastAsia="ar-SA"/>
        </w:rPr>
        <w:t xml:space="preserve"> – Конкурс, который состоит из двух этапов: Предварительного Отбора и Конкурсного Отбора.</w:t>
      </w:r>
    </w:p>
    <w:p w:rsidR="00FB4B4C" w:rsidRPr="00B258A6" w:rsidRDefault="00FB4B4C"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ЕИС</w:t>
      </w:r>
      <w:r w:rsidRPr="00B258A6">
        <w:rPr>
          <w:rFonts w:ascii="Times New Roman" w:hAnsi="Times New Roman"/>
          <w:sz w:val="24"/>
          <w:szCs w:val="24"/>
          <w:lang w:eastAsia="ar-SA"/>
        </w:rPr>
        <w:t xml:space="preserve"> – единая информационная система в сфере закупок в информационно-телекоммуникационной сети Интернет, находящаяся по адресу: </w:t>
      </w:r>
      <w:hyperlink r:id="rId13" w:history="1">
        <w:r w:rsidRPr="00B258A6">
          <w:rPr>
            <w:rFonts w:ascii="Times New Roman" w:hAnsi="Times New Roman"/>
            <w:sz w:val="24"/>
            <w:szCs w:val="24"/>
            <w:lang w:eastAsia="ar-SA"/>
          </w:rPr>
          <w:t>zakupki.gov.ru</w:t>
        </w:r>
      </w:hyperlink>
      <w:r w:rsidRPr="00B258A6">
        <w:rPr>
          <w:rFonts w:ascii="Times New Roman" w:hAnsi="Times New Roman"/>
          <w:sz w:val="24"/>
          <w:szCs w:val="24"/>
          <w:lang w:eastAsia="ar-SA"/>
        </w:rPr>
        <w:t>, в которой размещается информация о Закупках.</w:t>
      </w:r>
    </w:p>
    <w:p w:rsidR="0008432D" w:rsidRPr="00B258A6" w:rsidRDefault="0008432D"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Заказчик</w:t>
      </w:r>
      <w:r w:rsidRPr="00B258A6">
        <w:rPr>
          <w:rFonts w:ascii="Times New Roman" w:hAnsi="Times New Roman"/>
          <w:sz w:val="24"/>
          <w:szCs w:val="24"/>
          <w:lang w:eastAsia="ar-SA"/>
        </w:rPr>
        <w:t xml:space="preserve"> – </w:t>
      </w:r>
      <w:r w:rsidR="002C00F5" w:rsidRPr="00B258A6">
        <w:rPr>
          <w:rFonts w:ascii="Times New Roman" w:hAnsi="Times New Roman"/>
          <w:sz w:val="24"/>
          <w:szCs w:val="24"/>
          <w:lang w:eastAsia="ar-SA"/>
        </w:rPr>
        <w:t>Компания</w:t>
      </w:r>
      <w:r w:rsidRPr="00B258A6">
        <w:rPr>
          <w:rFonts w:ascii="Times New Roman" w:hAnsi="Times New Roman"/>
          <w:sz w:val="24"/>
          <w:szCs w:val="24"/>
          <w:lang w:eastAsia="ar-SA"/>
        </w:rPr>
        <w:t>, для удовлетворения потребностей которой осуществляется Закупка.</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Закрытый Аукцион</w:t>
      </w:r>
      <w:r w:rsidRPr="00B258A6">
        <w:rPr>
          <w:rFonts w:ascii="Times New Roman" w:hAnsi="Times New Roman"/>
          <w:sz w:val="24"/>
          <w:szCs w:val="24"/>
          <w:lang w:eastAsia="ar-SA"/>
        </w:rPr>
        <w:t xml:space="preserve"> – способ проведения Закупки в форме торгов, победителем которых признается лицо, предложившее наиболее низкую Цену Договора, при проведении которого осуществляется Закупка товаров, работ, услуг, сведения о которых составляют государственную тайну, при условии, что такие сведения содержатся в Аукционной Документации, либо в проекте Договора</w:t>
      </w:r>
      <w:r w:rsidR="004E4978" w:rsidRPr="00B258A6">
        <w:rPr>
          <w:rFonts w:ascii="Times New Roman" w:hAnsi="Times New Roman"/>
          <w:sz w:val="24"/>
          <w:szCs w:val="24"/>
          <w:lang w:eastAsia="ar-SA"/>
        </w:rPr>
        <w:t>, информация о которых не размещается в сети Интернет и принять участие в которых может ограниченное количество Участников Закупки</w:t>
      </w:r>
      <w:r w:rsidRPr="00B258A6">
        <w:rPr>
          <w:rFonts w:ascii="Times New Roman" w:hAnsi="Times New Roman"/>
          <w:sz w:val="24"/>
          <w:szCs w:val="24"/>
          <w:lang w:eastAsia="ar-SA"/>
        </w:rPr>
        <w:t>.</w:t>
      </w:r>
    </w:p>
    <w:p w:rsidR="004E4978"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Закрытый Конкурс</w:t>
      </w:r>
      <w:r w:rsidRPr="00B258A6">
        <w:rPr>
          <w:rFonts w:ascii="Times New Roman" w:hAnsi="Times New Roman"/>
          <w:sz w:val="24"/>
          <w:szCs w:val="24"/>
          <w:lang w:eastAsia="ar-SA"/>
        </w:rPr>
        <w:t xml:space="preserve"> – Конкурс, информация о котором не размещается в сети Интернет и принять участие в котором может ограниченное количество Участников Закупки. Закрытый конкурс может проводиться исключительно в случае Закупки товаров, работ, услуг, сведения о которых составляют государственную тайну, при условии, что такие сведения содержатся в Конкурсной Документации либо в проекте Договора.</w:t>
      </w:r>
      <w:r w:rsidR="004E4978" w:rsidRPr="00B258A6">
        <w:rPr>
          <w:rFonts w:ascii="Times New Roman" w:hAnsi="Times New Roman"/>
          <w:sz w:val="24"/>
          <w:szCs w:val="24"/>
          <w:lang w:eastAsia="ar-SA"/>
        </w:rPr>
        <w:t xml:space="preserve"> </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lastRenderedPageBreak/>
        <w:t>Закупка</w:t>
      </w:r>
      <w:r w:rsidRPr="00B258A6">
        <w:rPr>
          <w:rFonts w:ascii="Times New Roman" w:hAnsi="Times New Roman"/>
          <w:sz w:val="24"/>
          <w:szCs w:val="24"/>
          <w:lang w:eastAsia="ar-SA"/>
        </w:rPr>
        <w:t xml:space="preserve"> – совокупность действий </w:t>
      </w:r>
      <w:r w:rsidR="00531E4C" w:rsidRPr="00B258A6">
        <w:rPr>
          <w:rFonts w:ascii="Times New Roman" w:hAnsi="Times New Roman"/>
          <w:sz w:val="24"/>
          <w:szCs w:val="24"/>
          <w:lang w:eastAsia="ar-SA"/>
        </w:rPr>
        <w:t>Компании</w:t>
      </w:r>
      <w:r w:rsidR="0008432D"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и Участников Закупки, осуществляемых в порядке, предусмотренном настоящим Порядком и Федеральным законом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 xml:space="preserve">223-ФЗ «О закупках товаров, работ, услуг отдельными видами юридических лиц», направленных на заключение и исполнение Договора, для обеспечения целевого и экономически эффективного расходования средств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Закупочная Документация</w:t>
      </w:r>
      <w:r w:rsidRPr="00B258A6">
        <w:rPr>
          <w:rFonts w:ascii="Times New Roman" w:hAnsi="Times New Roman"/>
          <w:sz w:val="24"/>
          <w:szCs w:val="24"/>
          <w:lang w:eastAsia="ar-SA"/>
        </w:rPr>
        <w:t xml:space="preserve"> – комплект документов, содержащих информацию об объекте и предмете Договора, требованиях к Участникам Закупки, условиях и процедурах проведения Закупки, порядке участия в Конкурентных Процедурах, Критериях Закупки, порядке определения Победителя Конкурентных Процедур и условиях заключения Договора. Для обозначения Закупочной Документации соответствующей Конкурентной Процедуры также используются термины: «Аукционная Документация», «Конкурсная Документация», «Котировочная Документация».</w:t>
      </w:r>
    </w:p>
    <w:p w:rsidR="007C7F45"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Запрос Котировок Цен </w:t>
      </w:r>
      <w:r w:rsidRPr="00B258A6">
        <w:rPr>
          <w:rFonts w:ascii="Times New Roman" w:hAnsi="Times New Roman"/>
          <w:sz w:val="24"/>
          <w:szCs w:val="24"/>
          <w:lang w:eastAsia="ar-SA"/>
        </w:rPr>
        <w:t>(далее также</w:t>
      </w:r>
      <w:r w:rsidRPr="00B258A6">
        <w:rPr>
          <w:rFonts w:ascii="Times New Roman" w:hAnsi="Times New Roman"/>
          <w:b/>
          <w:sz w:val="24"/>
          <w:szCs w:val="24"/>
          <w:lang w:eastAsia="ar-SA"/>
        </w:rPr>
        <w:t xml:space="preserve"> – «Запрос Котировок»</w:t>
      </w:r>
      <w:r w:rsidRPr="00B258A6">
        <w:rPr>
          <w:rFonts w:ascii="Times New Roman" w:hAnsi="Times New Roman"/>
          <w:sz w:val="24"/>
          <w:szCs w:val="24"/>
          <w:lang w:eastAsia="ar-SA"/>
        </w:rPr>
        <w:t xml:space="preserve">) – способ проведения Закупок, не являющийся торгами, победителем которого признается Участник Закупки, предложивший наиболее низкую Цену Договора. Данный способ проведения Закупки не порождает обязательств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заключению Договора.</w:t>
      </w:r>
      <w:r w:rsidR="007C7F45" w:rsidRPr="00B258A6">
        <w:rPr>
          <w:rFonts w:ascii="Times New Roman" w:hAnsi="Times New Roman"/>
          <w:sz w:val="24"/>
          <w:szCs w:val="24"/>
          <w:lang w:eastAsia="ar-SA"/>
        </w:rPr>
        <w:t xml:space="preserve"> Запрос Котировок не является торгами (конкурсом, аукционом) или публичным конкурсом в соответствии со статьями 447-449.1, 1057-1061 Гражданского кодекса Российской Федерации, и не накладывает на Компанию соответствующих обязательств, в том числе по обязательному заключению Договора с победителем Запроса Котировок.</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Заявка на участие в Закупке </w:t>
      </w:r>
      <w:r w:rsidRPr="00B258A6">
        <w:rPr>
          <w:rFonts w:ascii="Times New Roman" w:hAnsi="Times New Roman"/>
          <w:sz w:val="24"/>
          <w:szCs w:val="24"/>
          <w:lang w:eastAsia="ar-SA"/>
        </w:rPr>
        <w:t>(далее –</w:t>
      </w:r>
      <w:r w:rsidRPr="00B258A6">
        <w:rPr>
          <w:rFonts w:ascii="Times New Roman" w:hAnsi="Times New Roman"/>
          <w:b/>
          <w:sz w:val="24"/>
          <w:szCs w:val="24"/>
          <w:lang w:eastAsia="ar-SA"/>
        </w:rPr>
        <w:t xml:space="preserve"> «Закупочная Заявка», «Заявка»</w:t>
      </w:r>
      <w:r w:rsidRPr="00B258A6">
        <w:rPr>
          <w:rFonts w:ascii="Times New Roman" w:hAnsi="Times New Roman"/>
          <w:sz w:val="24"/>
          <w:szCs w:val="24"/>
          <w:lang w:eastAsia="ar-SA"/>
        </w:rPr>
        <w:t>) – комплект документов, состав и требования к которому определяется в Закупочной Документации в соответствии с положениями настоящего Порядка, представляемый для участия в Закупке. В зависимости от способа проведения Закупки Заявка может быть Аукционной Заявкой, Конкурсной Заявкой, Котировочной Заявкой и иной, предусмотренной Порядком.</w:t>
      </w:r>
    </w:p>
    <w:p w:rsidR="008F77A0"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Заявка на Участие в Аукционе </w:t>
      </w:r>
      <w:r w:rsidRPr="00B258A6">
        <w:rPr>
          <w:rFonts w:ascii="Times New Roman" w:hAnsi="Times New Roman"/>
          <w:sz w:val="24"/>
          <w:szCs w:val="24"/>
          <w:lang w:eastAsia="ar-SA"/>
        </w:rPr>
        <w:t>(далее также, если применимо</w:t>
      </w:r>
      <w:r w:rsidRPr="00B258A6">
        <w:rPr>
          <w:rFonts w:ascii="Times New Roman" w:hAnsi="Times New Roman"/>
          <w:b/>
          <w:sz w:val="24"/>
          <w:szCs w:val="24"/>
          <w:lang w:eastAsia="ar-SA"/>
        </w:rPr>
        <w:t xml:space="preserve"> – «Заявка на Участие в Открытом Аукционе в Электронной Форме», «Заявка на Участие в Закрытом Аукционе», «Аукционная Заявка»</w:t>
      </w:r>
      <w:r w:rsidRPr="00B258A6">
        <w:rPr>
          <w:rFonts w:ascii="Times New Roman" w:hAnsi="Times New Roman"/>
          <w:sz w:val="24"/>
          <w:szCs w:val="24"/>
          <w:lang w:eastAsia="ar-SA"/>
        </w:rPr>
        <w:t>)</w:t>
      </w:r>
      <w:r w:rsidRPr="00B258A6">
        <w:rPr>
          <w:rFonts w:ascii="Times New Roman" w:hAnsi="Times New Roman"/>
          <w:b/>
          <w:sz w:val="24"/>
          <w:szCs w:val="24"/>
          <w:lang w:eastAsia="ar-SA"/>
        </w:rPr>
        <w:t xml:space="preserve"> </w:t>
      </w:r>
      <w:r w:rsidRPr="00B258A6">
        <w:rPr>
          <w:rFonts w:ascii="Times New Roman" w:hAnsi="Times New Roman"/>
          <w:sz w:val="24"/>
          <w:szCs w:val="24"/>
          <w:lang w:eastAsia="ar-SA"/>
        </w:rPr>
        <w:t>– комплект документов, состав и требования к которому определяются в Аукционной Документации в соответствии с положениями настоящего Порядка, представляемый Участником Закупки для участия в Аукционе.</w:t>
      </w:r>
    </w:p>
    <w:p w:rsidR="00641F2C" w:rsidRPr="00B258A6" w:rsidRDefault="00BD4445"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Извещение о Закупке</w:t>
      </w:r>
      <w:r w:rsidRPr="00B258A6">
        <w:rPr>
          <w:rFonts w:ascii="Times New Roman" w:hAnsi="Times New Roman"/>
          <w:sz w:val="24"/>
          <w:szCs w:val="24"/>
          <w:lang w:eastAsia="ar-SA"/>
        </w:rPr>
        <w:t xml:space="preserve"> – документ, информирующий Участников Закупок о проведении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той или иной закупки товаров, работ, услуг. В зависимости от способа закупки извещение о закупке может также называться Извещением о проведении Конкурса, Извещением о проведении Аукциона, Извещением о проведении Запроса Котировок, Извещением о Прямой Закупке. </w:t>
      </w:r>
      <w:r w:rsidR="00D1373D" w:rsidRPr="00B258A6">
        <w:rPr>
          <w:rFonts w:ascii="Times New Roman" w:hAnsi="Times New Roman"/>
          <w:sz w:val="24"/>
          <w:szCs w:val="24"/>
          <w:lang w:eastAsia="ar-SA"/>
        </w:rPr>
        <w:t xml:space="preserve">При проведении Закупок закрытыми способами Извещение о Закупке может также именоваться как Приглашение. </w:t>
      </w:r>
      <w:r w:rsidRPr="00B258A6">
        <w:rPr>
          <w:rFonts w:ascii="Times New Roman" w:hAnsi="Times New Roman"/>
          <w:sz w:val="24"/>
          <w:szCs w:val="24"/>
          <w:lang w:eastAsia="ar-SA"/>
        </w:rPr>
        <w:t>Если на это указано в тексте Извещения о Закупке</w:t>
      </w:r>
      <w:r w:rsidR="00CC2213" w:rsidRPr="00B258A6">
        <w:rPr>
          <w:rFonts w:ascii="Times New Roman" w:hAnsi="Times New Roman"/>
          <w:sz w:val="24"/>
          <w:szCs w:val="24"/>
          <w:lang w:eastAsia="ar-SA"/>
        </w:rPr>
        <w:t xml:space="preserve"> и/или в положениях настоящего Порядка</w:t>
      </w:r>
      <w:r w:rsidRPr="00B258A6">
        <w:rPr>
          <w:rFonts w:ascii="Times New Roman" w:hAnsi="Times New Roman"/>
          <w:sz w:val="24"/>
          <w:szCs w:val="24"/>
          <w:lang w:eastAsia="ar-SA"/>
        </w:rPr>
        <w:t>, оно может иметь силу Закупочной Документации, т.е. содержать сведения, предусмотренные законодательством Российской Федерации о закупках и Порядком как для Извещения о Закупке, так и для Закупочной Документации.</w:t>
      </w:r>
      <w:r w:rsidR="00B72455"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00641F2C" w:rsidRPr="00B258A6">
        <w:rPr>
          <w:rFonts w:ascii="Times New Roman" w:hAnsi="Times New Roman"/>
          <w:sz w:val="24"/>
          <w:szCs w:val="24"/>
          <w:lang w:eastAsia="ar-SA"/>
        </w:rPr>
        <w:t xml:space="preserve"> вправе не формировать Извещение о Закупке, если  Начальная (максимальная) цена Закупки не превышает сто тысяч рублей и сведения о такой Закупке не размещаются в единой информационной системе. В случае, если годовая выручка </w:t>
      </w:r>
      <w:r w:rsidR="00531E4C" w:rsidRPr="00B258A6">
        <w:rPr>
          <w:rFonts w:ascii="Times New Roman" w:hAnsi="Times New Roman"/>
          <w:sz w:val="24"/>
          <w:szCs w:val="24"/>
          <w:lang w:eastAsia="ar-SA"/>
        </w:rPr>
        <w:t>Компании</w:t>
      </w:r>
      <w:r w:rsidR="00641F2C" w:rsidRPr="00B258A6">
        <w:rPr>
          <w:rFonts w:ascii="Times New Roman" w:hAnsi="Times New Roman"/>
          <w:sz w:val="24"/>
          <w:szCs w:val="24"/>
          <w:lang w:eastAsia="ar-SA"/>
        </w:rPr>
        <w:t xml:space="preserve"> за отчетный финансовый год составит более чем пять миллиардов рублей, </w:t>
      </w:r>
      <w:r w:rsidR="00531E4C" w:rsidRPr="00B258A6">
        <w:rPr>
          <w:rFonts w:ascii="Times New Roman" w:hAnsi="Times New Roman"/>
          <w:sz w:val="24"/>
          <w:szCs w:val="24"/>
          <w:lang w:eastAsia="ar-SA"/>
        </w:rPr>
        <w:t>Компания</w:t>
      </w:r>
      <w:r w:rsidR="00641F2C" w:rsidRPr="00B258A6">
        <w:rPr>
          <w:rFonts w:ascii="Times New Roman" w:hAnsi="Times New Roman"/>
          <w:sz w:val="24"/>
          <w:szCs w:val="24"/>
          <w:lang w:eastAsia="ar-SA"/>
        </w:rPr>
        <w:t xml:space="preserve"> вправе не формировать Извещение о Закупке</w:t>
      </w:r>
      <w:r w:rsidR="00931D35" w:rsidRPr="00B258A6">
        <w:rPr>
          <w:rFonts w:ascii="Times New Roman" w:hAnsi="Times New Roman"/>
          <w:sz w:val="24"/>
          <w:szCs w:val="24"/>
          <w:lang w:eastAsia="ar-SA"/>
        </w:rPr>
        <w:t>,</w:t>
      </w:r>
      <w:r w:rsidR="00641F2C" w:rsidRPr="00B258A6">
        <w:rPr>
          <w:rFonts w:ascii="Times New Roman" w:hAnsi="Times New Roman"/>
          <w:sz w:val="24"/>
          <w:szCs w:val="24"/>
          <w:lang w:eastAsia="ar-SA"/>
        </w:rPr>
        <w:t xml:space="preserve"> если  Начальная (максимальная) цена Закупки не превышает пятьсот тысяч рублей.</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Интернет-сайт </w:t>
      </w:r>
      <w:r w:rsidR="00531E4C" w:rsidRPr="00B258A6">
        <w:rPr>
          <w:rFonts w:ascii="Times New Roman" w:hAnsi="Times New Roman"/>
          <w:b/>
          <w:sz w:val="24"/>
          <w:szCs w:val="24"/>
          <w:lang w:eastAsia="ar-SA"/>
        </w:rPr>
        <w:t>Компании</w:t>
      </w:r>
      <w:r w:rsidRPr="00B258A6">
        <w:rPr>
          <w:rFonts w:ascii="Times New Roman" w:hAnsi="Times New Roman"/>
          <w:sz w:val="24"/>
          <w:szCs w:val="24"/>
          <w:lang w:eastAsia="ar-SA"/>
        </w:rPr>
        <w:t xml:space="preserve"> – официальный сайт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информационно-телекоммуникационной сети Интернет, находящийся по адресу: </w:t>
      </w:r>
      <w:r w:rsidR="001E2C35" w:rsidRPr="00B258A6">
        <w:rPr>
          <w:rFonts w:ascii="Times New Roman" w:hAnsi="Times New Roman"/>
          <w:sz w:val="24"/>
          <w:szCs w:val="24"/>
          <w:lang w:eastAsia="ar-SA"/>
        </w:rPr>
        <w:t>http://avtodor-eng.ru/</w:t>
      </w:r>
      <w:r w:rsidRPr="00B258A6">
        <w:rPr>
          <w:rFonts w:ascii="Times New Roman" w:hAnsi="Times New Roman"/>
          <w:sz w:val="24"/>
          <w:szCs w:val="24"/>
          <w:lang w:eastAsia="ar-SA"/>
        </w:rPr>
        <w:t>, на котором размещается информация о проведении Закупок.</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Инвестиционный Проект, Проект</w:t>
      </w:r>
      <w:r w:rsidRPr="00B258A6">
        <w:rPr>
          <w:rFonts w:ascii="Times New Roman" w:hAnsi="Times New Roman"/>
          <w:sz w:val="24"/>
          <w:szCs w:val="24"/>
          <w:lang w:eastAsia="ar-SA"/>
        </w:rPr>
        <w:t xml:space="preserve"> – спланированный по времени, последовательности, привлекаемым ресурсам, организационно-правовым и финансовым механизмам реализации, достигаемым целям, результатам и показателям эффективности комплекс взаимоувязанных мероприятий, работ, услуг и иных действий</w:t>
      </w:r>
      <w:r w:rsidR="00FF26AD" w:rsidRPr="00B258A6">
        <w:rPr>
          <w:rFonts w:ascii="Times New Roman" w:hAnsi="Times New Roman"/>
          <w:sz w:val="24"/>
          <w:szCs w:val="24"/>
          <w:lang w:eastAsia="ar-SA"/>
        </w:rPr>
        <w:t xml:space="preserve"> по созданию и эксплуатации автомобильных дорог (участка или участков автомобильных дорог), либо по созданию и/или эксплуатации </w:t>
      </w:r>
      <w:r w:rsidR="00FF26AD" w:rsidRPr="00B258A6">
        <w:rPr>
          <w:rFonts w:ascii="Times New Roman" w:hAnsi="Times New Roman"/>
          <w:sz w:val="24"/>
          <w:szCs w:val="24"/>
          <w:lang w:eastAsia="ar-SA"/>
        </w:rPr>
        <w:lastRenderedPageBreak/>
        <w:t>(использованию) иных объектов движимого и недвижимого имущества с заданными техническими, функциональными, стоимостными, потребительскими и иными параметрами, показателями, характеристиками и требованиями,</w:t>
      </w:r>
      <w:r w:rsidRPr="00B258A6">
        <w:rPr>
          <w:rFonts w:ascii="Times New Roman" w:hAnsi="Times New Roman"/>
          <w:sz w:val="24"/>
          <w:szCs w:val="24"/>
          <w:lang w:eastAsia="ar-SA"/>
        </w:rPr>
        <w:t xml:space="preserve"> </w:t>
      </w:r>
      <w:r w:rsidR="00FF26AD" w:rsidRPr="00B258A6">
        <w:rPr>
          <w:rFonts w:ascii="Times New Roman" w:hAnsi="Times New Roman"/>
          <w:sz w:val="24"/>
          <w:szCs w:val="24"/>
          <w:lang w:eastAsia="ar-SA"/>
        </w:rPr>
        <w:t xml:space="preserve">  </w:t>
      </w:r>
      <w:r w:rsidR="001E2C35" w:rsidRPr="00B258A6">
        <w:rPr>
          <w:rFonts w:ascii="Times New Roman" w:hAnsi="Times New Roman"/>
          <w:sz w:val="24"/>
          <w:szCs w:val="24"/>
          <w:lang w:eastAsia="ar-SA"/>
        </w:rPr>
        <w:t>в</w:t>
      </w:r>
      <w:r w:rsidRPr="00B258A6">
        <w:rPr>
          <w:rFonts w:ascii="Times New Roman" w:hAnsi="Times New Roman"/>
          <w:sz w:val="24"/>
          <w:szCs w:val="24"/>
          <w:lang w:eastAsia="ar-SA"/>
        </w:rPr>
        <w:t xml:space="preserve"> </w:t>
      </w:r>
      <w:r w:rsidR="00FF26AD" w:rsidRPr="00B258A6">
        <w:rPr>
          <w:rFonts w:ascii="Times New Roman" w:hAnsi="Times New Roman"/>
          <w:sz w:val="24"/>
          <w:szCs w:val="24"/>
          <w:lang w:eastAsia="ar-SA"/>
        </w:rPr>
        <w:t xml:space="preserve">целях </w:t>
      </w:r>
      <w:r w:rsidRPr="00B258A6">
        <w:rPr>
          <w:rFonts w:ascii="Times New Roman" w:hAnsi="Times New Roman"/>
          <w:sz w:val="24"/>
          <w:szCs w:val="24"/>
          <w:lang w:eastAsia="ar-SA"/>
        </w:rPr>
        <w:t xml:space="preserve">деятельности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том числе в целях привлечения внебюджетных инвестиций, извлечения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доходов и достижения иных экономически значимых эффектов.</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Инвестиционное Соглашение</w:t>
      </w:r>
      <w:r w:rsidRPr="00B258A6">
        <w:rPr>
          <w:rFonts w:ascii="Times New Roman" w:hAnsi="Times New Roman"/>
          <w:sz w:val="24"/>
          <w:szCs w:val="24"/>
          <w:lang w:eastAsia="ar-SA"/>
        </w:rPr>
        <w:t xml:space="preserve"> – один из видов Договоров, являющийся смешанным договором, заключаемый между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и Исполнителем(-ями), выбранным(-ми) в соответствии с настоящим Порядком, предмет которого в качестве обязательного элемента включает в себя обязательства Исполнителя по финансированию или совместному финансированию капитальных вложений и/или иных вложений по Инвестиционному Проекту (далее – Инвестиции) на условиях последующей возвратности (доходности) таких инвестиций, либо не предусматривающий такой возвратности (доходности) инвестиций, но заключаемый Исполнителем в целях достижения иного экономически значимого для него эффекта. Описание основных типов Инвестиционных Соглашений приведено в </w:t>
      </w:r>
      <w:hyperlink w:anchor="_2.2._Основные_типы" w:history="1">
        <w:r w:rsidRPr="00B258A6">
          <w:rPr>
            <w:rFonts w:ascii="Times New Roman" w:hAnsi="Times New Roman"/>
            <w:sz w:val="24"/>
            <w:szCs w:val="24"/>
            <w:lang w:eastAsia="ar-SA"/>
          </w:rPr>
          <w:t>Приложении 2.2</w:t>
        </w:r>
      </w:hyperlink>
      <w:r w:rsidRPr="00B258A6">
        <w:rPr>
          <w:rFonts w:ascii="Times New Roman" w:hAnsi="Times New Roman"/>
          <w:sz w:val="24"/>
          <w:szCs w:val="24"/>
          <w:lang w:eastAsia="ar-SA"/>
        </w:rPr>
        <w:t xml:space="preserve"> к настоящему Порядку Закупочной Деятельности.</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Исполнитель</w:t>
      </w:r>
      <w:r w:rsidRPr="00B258A6">
        <w:rPr>
          <w:rFonts w:ascii="Times New Roman" w:hAnsi="Times New Roman"/>
          <w:sz w:val="24"/>
          <w:szCs w:val="24"/>
          <w:lang w:eastAsia="ar-SA"/>
        </w:rPr>
        <w:t xml:space="preserve"> – сторона Договора,</w:t>
      </w:r>
      <w:r w:rsidR="00600C25" w:rsidRPr="00B258A6">
        <w:rPr>
          <w:rFonts w:ascii="Times New Roman" w:hAnsi="Times New Roman"/>
          <w:sz w:val="24"/>
          <w:szCs w:val="24"/>
          <w:lang w:eastAsia="ar-SA"/>
        </w:rPr>
        <w:t xml:space="preserve"> в независимости от наименования указанного в Договоре (Подрядчик/Исполнитель/Поставщик/иное), </w:t>
      </w:r>
      <w:r w:rsidRPr="00B258A6">
        <w:rPr>
          <w:rFonts w:ascii="Times New Roman" w:hAnsi="Times New Roman"/>
          <w:sz w:val="24"/>
          <w:szCs w:val="24"/>
          <w:lang w:eastAsia="ar-SA"/>
        </w:rPr>
        <w:t xml:space="preserve">заключаемого с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по результатам проведения Закупки. На стороне Исполнителя, в зависимости от условий Договора, может выступать одно лицо или группа лиц. Договор может заключаться с одним или несколькими Исполнителями.</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Квалификационные Требования</w:t>
      </w:r>
      <w:r w:rsidRPr="00B258A6">
        <w:rPr>
          <w:rFonts w:ascii="Times New Roman" w:hAnsi="Times New Roman"/>
          <w:sz w:val="24"/>
          <w:szCs w:val="24"/>
          <w:lang w:eastAsia="ar-SA"/>
        </w:rPr>
        <w:t xml:space="preserve"> – требования, предъявляемые к Участнику Закупки, устанавливаемые в Закупочной Документации, которым должен отвечать Участник конкретной Закупки, проводимой с помощью Конкурентных Процедур. Перечни Квалификационных Требований, используемых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при проведении отдельных видов Закупок, приведены в </w:t>
      </w:r>
      <w:hyperlink w:anchor="_Приложение_2._Перечень" w:history="1">
        <w:r w:rsidRPr="00B258A6">
          <w:rPr>
            <w:rFonts w:ascii="Times New Roman" w:hAnsi="Times New Roman"/>
            <w:sz w:val="24"/>
            <w:szCs w:val="24"/>
            <w:lang w:eastAsia="ar-SA"/>
          </w:rPr>
          <w:t>Приложении 2</w:t>
        </w:r>
        <w:r w:rsidRPr="00B258A6" w:rsidDel="00207F58">
          <w:rPr>
            <w:rFonts w:ascii="Times New Roman" w:hAnsi="Times New Roman"/>
            <w:sz w:val="24"/>
            <w:szCs w:val="24"/>
            <w:lang w:eastAsia="ar-SA"/>
          </w:rPr>
          <w:t xml:space="preserve"> </w:t>
        </w:r>
      </w:hyperlink>
      <w:r w:rsidRPr="00B258A6">
        <w:rPr>
          <w:rFonts w:ascii="Times New Roman" w:hAnsi="Times New Roman"/>
          <w:sz w:val="24"/>
          <w:szCs w:val="24"/>
          <w:lang w:eastAsia="ar-SA"/>
        </w:rPr>
        <w:t>к настоящему Порядку. Параметры Квалификационных Требований устанавливаются в Закупочной Документации конкретной Закупки.</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Комиссия по Закупкам </w:t>
      </w:r>
      <w:r w:rsidRPr="00B258A6">
        <w:rPr>
          <w:rFonts w:ascii="Times New Roman" w:hAnsi="Times New Roman"/>
          <w:sz w:val="24"/>
          <w:szCs w:val="24"/>
          <w:lang w:eastAsia="ar-SA"/>
        </w:rPr>
        <w:t>(далее также –</w:t>
      </w:r>
      <w:r w:rsidRPr="00B258A6">
        <w:rPr>
          <w:rFonts w:ascii="Times New Roman" w:hAnsi="Times New Roman"/>
          <w:b/>
          <w:sz w:val="24"/>
          <w:szCs w:val="24"/>
          <w:lang w:eastAsia="ar-SA"/>
        </w:rPr>
        <w:t xml:space="preserve"> «Комиссия», если применимо – «Аукционная Комиссия», «Конкурсная Комиссия», «Котировочная Комиссия»</w:t>
      </w:r>
      <w:r w:rsidRPr="00B258A6">
        <w:rPr>
          <w:rFonts w:ascii="Times New Roman" w:hAnsi="Times New Roman"/>
          <w:sz w:val="24"/>
          <w:szCs w:val="24"/>
          <w:lang w:eastAsia="ar-SA"/>
        </w:rPr>
        <w:t xml:space="preserve">) – коллегиальный орган, создаваемый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для проведения Конкурентных Процедур.</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Конкурентные Процедуры</w:t>
      </w:r>
      <w:r w:rsidRPr="00B258A6">
        <w:rPr>
          <w:rFonts w:ascii="Times New Roman" w:hAnsi="Times New Roman"/>
          <w:sz w:val="24"/>
          <w:szCs w:val="24"/>
          <w:lang w:eastAsia="ar-SA"/>
        </w:rPr>
        <w:t xml:space="preserve"> – способы проведения Закупок, за исключением Прямой Закупки, предусмотренные настоящим Порядком. Конкурентная Процедура считается завершенной с момента заключения соответствующего Договора.</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Конкурс</w:t>
      </w:r>
      <w:r w:rsidRPr="00B258A6">
        <w:rPr>
          <w:rFonts w:ascii="Times New Roman" w:hAnsi="Times New Roman"/>
          <w:sz w:val="24"/>
          <w:szCs w:val="24"/>
          <w:lang w:eastAsia="ar-SA"/>
        </w:rPr>
        <w:t xml:space="preserve"> – способ проведения Закупок, при котором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проводит торги в соответствии с законодательством, настоящим Порядком и Конкурсной Документацией, </w:t>
      </w:r>
      <w:r w:rsidR="004E4978" w:rsidRPr="00B258A6">
        <w:rPr>
          <w:rFonts w:ascii="Times New Roman" w:hAnsi="Times New Roman"/>
          <w:sz w:val="24"/>
          <w:szCs w:val="24"/>
          <w:lang w:eastAsia="ar-SA"/>
        </w:rPr>
        <w:t>следующими видами: Открытый или Закрытый, Одноэтапный или Двухэтапный Конкурс</w:t>
      </w:r>
      <w:r w:rsidR="001E2C35" w:rsidRPr="00B258A6">
        <w:rPr>
          <w:rFonts w:ascii="Times New Roman" w:hAnsi="Times New Roman"/>
          <w:sz w:val="24"/>
          <w:szCs w:val="24"/>
          <w:lang w:eastAsia="ar-SA"/>
        </w:rPr>
        <w:t>, Победителем которого признается лицо, предложившее лучшие условия исполнения Договора по решению Конкурсной Комиссии</w:t>
      </w:r>
      <w:r w:rsidRPr="00B258A6">
        <w:rPr>
          <w:rFonts w:ascii="Times New Roman" w:hAnsi="Times New Roman"/>
          <w:sz w:val="24"/>
          <w:szCs w:val="24"/>
          <w:lang w:eastAsia="ar-SA"/>
        </w:rPr>
        <w:t>.</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Конкурсная Заявка</w:t>
      </w:r>
      <w:r w:rsidRPr="00B258A6">
        <w:rPr>
          <w:rFonts w:ascii="Times New Roman" w:hAnsi="Times New Roman"/>
          <w:sz w:val="24"/>
          <w:szCs w:val="24"/>
          <w:lang w:eastAsia="ar-SA"/>
        </w:rPr>
        <w:t xml:space="preserve"> – комплект документов, состав и требования к которому определяются в Конкурсной Документации в соответствии с положениями настоящего Порядка, представляемый для участия в Конкурсе. Конкурсная Заявка состоит из двух частей: «Первой Части Конкурсной Заявки» (далее также – «Заявление об Участии в Конкурсе», если применимо), в которой подтверждается соответствие Участника Закупки, как Общим Требованиям, так и Квалификационным Требованиям, и «Второй Части Конкурсной Заявки» (далее также - «Конкурсное Предложение», если применимо), в которой содержится конкурсное предложение Участника Закупки по Критериям Конкурса.</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Конкурсный Отбор</w:t>
      </w:r>
      <w:r w:rsidRPr="00B258A6">
        <w:rPr>
          <w:rFonts w:ascii="Times New Roman" w:hAnsi="Times New Roman"/>
          <w:sz w:val="24"/>
          <w:szCs w:val="24"/>
          <w:lang w:eastAsia="ar-SA"/>
        </w:rPr>
        <w:t xml:space="preserve"> – второй этап Двухэтапного Конкурса, в рамках которого Комиссия принимает, рассматривает и оценивает Вторые Части Заявок (Конкурсные Предложения) Участников Конкурса в целях выявления Победителя Конкурса и ранжирования иных Участников Конкурса в соответствии с баллами, присвоенными Вторым Частям Заявок.</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Котировочная Заявка</w:t>
      </w:r>
      <w:r w:rsidRPr="00B258A6">
        <w:rPr>
          <w:rFonts w:ascii="Times New Roman" w:hAnsi="Times New Roman"/>
          <w:sz w:val="24"/>
          <w:szCs w:val="24"/>
          <w:lang w:eastAsia="ar-SA"/>
        </w:rPr>
        <w:t xml:space="preserve"> – комплект документов, состав и требования к которому определяется в Котировочной Документации в соответствии с положениями настоящего Порядка, представляемый для участия в Запросе Котировок.</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lastRenderedPageBreak/>
        <w:t xml:space="preserve">Критерии Оценки Конкурсных Заявок </w:t>
      </w:r>
      <w:r w:rsidRPr="00B258A6">
        <w:rPr>
          <w:rFonts w:ascii="Times New Roman" w:hAnsi="Times New Roman"/>
          <w:sz w:val="24"/>
          <w:szCs w:val="24"/>
          <w:lang w:eastAsia="ar-SA"/>
        </w:rPr>
        <w:t>(далее –</w:t>
      </w:r>
      <w:r w:rsidRPr="00B258A6">
        <w:rPr>
          <w:rFonts w:ascii="Times New Roman" w:hAnsi="Times New Roman"/>
          <w:b/>
          <w:sz w:val="24"/>
          <w:szCs w:val="24"/>
          <w:lang w:eastAsia="ar-SA"/>
        </w:rPr>
        <w:t xml:space="preserve"> «Критерии Конкурса»</w:t>
      </w:r>
      <w:r w:rsidRPr="00B258A6">
        <w:rPr>
          <w:rFonts w:ascii="Times New Roman" w:hAnsi="Times New Roman"/>
          <w:sz w:val="24"/>
          <w:szCs w:val="24"/>
          <w:lang w:eastAsia="ar-SA"/>
        </w:rPr>
        <w:t>)</w:t>
      </w:r>
      <w:r w:rsidRPr="00B258A6">
        <w:rPr>
          <w:rFonts w:ascii="Times New Roman" w:hAnsi="Times New Roman"/>
          <w:b/>
          <w:sz w:val="24"/>
          <w:szCs w:val="24"/>
          <w:lang w:eastAsia="ar-SA"/>
        </w:rPr>
        <w:t xml:space="preserve"> </w:t>
      </w:r>
      <w:r w:rsidRPr="00B258A6">
        <w:rPr>
          <w:rFonts w:ascii="Times New Roman" w:hAnsi="Times New Roman"/>
          <w:sz w:val="24"/>
          <w:szCs w:val="24"/>
          <w:lang w:eastAsia="ar-SA"/>
        </w:rPr>
        <w:t xml:space="preserve">– установленные Конкурсной Документацией показатели, с помощью которых Конкурсная Комиссия оценивает и сопоставляет Конкурсные Заявки Участников Конкурса для целей определения Победителя Конкурса. Описание Критериев Конкурса применительно к соответствующим видам Договоров и порядок расчета баллов по таким Критериям Конкурса приведены в </w:t>
      </w:r>
      <w:hyperlink w:anchor="_Приложение_2._Перечень" w:history="1">
        <w:r w:rsidRPr="00B258A6">
          <w:rPr>
            <w:rFonts w:ascii="Times New Roman" w:hAnsi="Times New Roman"/>
            <w:sz w:val="24"/>
            <w:szCs w:val="24"/>
            <w:lang w:eastAsia="ar-SA"/>
          </w:rPr>
          <w:t>Приложении 2</w:t>
        </w:r>
        <w:r w:rsidRPr="00B258A6" w:rsidDel="00207F58">
          <w:rPr>
            <w:rFonts w:ascii="Times New Roman" w:hAnsi="Times New Roman"/>
            <w:sz w:val="24"/>
            <w:szCs w:val="24"/>
            <w:lang w:eastAsia="ar-SA"/>
          </w:rPr>
          <w:t xml:space="preserve"> </w:t>
        </w:r>
      </w:hyperlink>
      <w:r w:rsidRPr="00B258A6">
        <w:rPr>
          <w:rFonts w:ascii="Times New Roman" w:hAnsi="Times New Roman"/>
          <w:sz w:val="24"/>
          <w:szCs w:val="24"/>
          <w:lang w:eastAsia="ar-SA"/>
        </w:rPr>
        <w:t>к настоящему Порядку.</w:t>
      </w:r>
    </w:p>
    <w:p w:rsidR="00EA4E0C" w:rsidRPr="00B258A6" w:rsidRDefault="00EA4E0C"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Начальная (максимальная) Цена Договора</w:t>
      </w:r>
      <w:r w:rsidRPr="00B258A6">
        <w:rPr>
          <w:rFonts w:ascii="Times New Roman" w:hAnsi="Times New Roman"/>
          <w:sz w:val="24"/>
          <w:szCs w:val="24"/>
          <w:lang w:eastAsia="ar-SA"/>
        </w:rPr>
        <w:t xml:space="preserve"> – предельное значение Цены Договора, определяемое в соответствии с настоящим Порядком в целях установления условий Закупки, путем снижения которого определяется Цена Договора, по которой осуществляется заключение Договора.</w:t>
      </w:r>
      <w:r w:rsidR="00600C25" w:rsidRPr="00B258A6">
        <w:rPr>
          <w:rFonts w:ascii="Times New Roman" w:hAnsi="Times New Roman"/>
          <w:sz w:val="24"/>
          <w:szCs w:val="24"/>
          <w:lang w:eastAsia="ar-SA"/>
        </w:rPr>
        <w:t xml:space="preserve"> </w:t>
      </w:r>
      <w:r w:rsidR="005A1D17" w:rsidRPr="00B258A6">
        <w:rPr>
          <w:rFonts w:ascii="Times New Roman" w:hAnsi="Times New Roman"/>
          <w:sz w:val="24"/>
          <w:szCs w:val="24"/>
          <w:lang w:eastAsia="ar-SA"/>
        </w:rPr>
        <w:t xml:space="preserve">В отношении Инвестиционных Соглашений Начальная (максимальная) Цена Договора определяется как предельное значение стоимости создания, реконструкции, комплексного обустройства объекта Инвестиционного Соглашения или, если это следует из соответствующей Закупочной Документации, предельное значение размера софинансирования </w:t>
      </w:r>
      <w:r w:rsidR="00531E4C" w:rsidRPr="00B258A6">
        <w:rPr>
          <w:rFonts w:ascii="Times New Roman" w:hAnsi="Times New Roman"/>
          <w:sz w:val="24"/>
          <w:szCs w:val="24"/>
          <w:lang w:eastAsia="ar-SA"/>
        </w:rPr>
        <w:t>Компании</w:t>
      </w:r>
      <w:r w:rsidR="005A1D17" w:rsidRPr="00B258A6" w:rsidDel="009431B4">
        <w:rPr>
          <w:rFonts w:ascii="Times New Roman" w:hAnsi="Times New Roman"/>
          <w:sz w:val="24"/>
          <w:szCs w:val="24"/>
          <w:lang w:eastAsia="ar-SA"/>
        </w:rPr>
        <w:t xml:space="preserve"> </w:t>
      </w:r>
      <w:r w:rsidR="005A1D17" w:rsidRPr="00B258A6">
        <w:rPr>
          <w:rFonts w:ascii="Times New Roman" w:hAnsi="Times New Roman"/>
          <w:sz w:val="24"/>
          <w:szCs w:val="24"/>
          <w:lang w:eastAsia="ar-SA"/>
        </w:rPr>
        <w:t>создания, реконструкции, комплексного обустройства объекта Инвестиционного Соглашения</w:t>
      </w:r>
      <w:r w:rsidR="00600C25" w:rsidRPr="00B258A6">
        <w:rPr>
          <w:rFonts w:ascii="Times New Roman" w:hAnsi="Times New Roman"/>
          <w:sz w:val="24"/>
          <w:szCs w:val="24"/>
          <w:lang w:eastAsia="ar-SA"/>
        </w:rPr>
        <w:t>.</w:t>
      </w:r>
    </w:p>
    <w:p w:rsidR="00674220" w:rsidRPr="00B258A6" w:rsidRDefault="00674220" w:rsidP="00C84A2A">
      <w:pPr>
        <w:suppressAutoHyphens/>
        <w:autoSpaceDE w:val="0"/>
        <w:spacing w:after="0" w:line="240" w:lineRule="auto"/>
        <w:ind w:firstLine="567"/>
        <w:jc w:val="both"/>
        <w:rPr>
          <w:rFonts w:ascii="Times New Roman" w:eastAsia="Calibri" w:hAnsi="Times New Roman"/>
          <w:sz w:val="24"/>
          <w:szCs w:val="24"/>
        </w:rPr>
      </w:pPr>
      <w:r w:rsidRPr="00B258A6">
        <w:rPr>
          <w:rFonts w:ascii="Times New Roman" w:eastAsia="Calibri" w:hAnsi="Times New Roman"/>
          <w:sz w:val="24"/>
          <w:szCs w:val="24"/>
        </w:rPr>
        <w:t xml:space="preserve">В случае если невозможно определить необходимое количество товаров, необходимый объем работ, услуг,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в Закупочной Документации в составе сведений о Начальной (максимальной) Цене Договора, должны указываться сведения о Начальных (максимальных) Ценах единиц товаров (работ, услуг), а также сведения об общей Начальной (максимальной) Цене всех единиц товаров (работ, услуг) (в случае, когда оплата поставки товаров (выполнения работ, оказания услуг) осуществляется по цене единицы товара (работ, услуг), исходя из количества (объема) фактически поставляемых товаров (выполняемых работ, оказываемых услуг).</w:t>
      </w:r>
    </w:p>
    <w:p w:rsidR="00EF6BDF" w:rsidRPr="00B258A6" w:rsidRDefault="003B580D"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Объем Инвестиций Исполнителя</w:t>
      </w:r>
      <w:r w:rsidR="00EF6BDF" w:rsidRPr="00B258A6">
        <w:rPr>
          <w:rFonts w:ascii="Times New Roman" w:hAnsi="Times New Roman"/>
          <w:sz w:val="24"/>
          <w:szCs w:val="24"/>
          <w:lang w:eastAsia="ar-SA"/>
        </w:rPr>
        <w:t xml:space="preserve"> – объем финансовых обязательств Исполнителя по осуществлению финансовых вложений в объект Инвестиционного Соглашения на условиях их последующей возвратности и выплаты доходности по таким вложениям (если применимо) </w:t>
      </w:r>
      <w:r w:rsidR="00531E4C"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и/или иными лицами в порядке, предусмотренном в Инвестиционном Соглашении, которые могут быть выражены в форме как прямых денежных обязательств, так и в форме, определяющей методику расчета размера таких обязательств, а также условия их возникновения либо изменения.</w:t>
      </w:r>
    </w:p>
    <w:p w:rsidR="00EF6BDF" w:rsidRPr="00B258A6" w:rsidRDefault="003B580D"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Одноэтапный Конкурс</w:t>
      </w:r>
      <w:r w:rsidR="00EF6BDF" w:rsidRPr="00B258A6">
        <w:rPr>
          <w:rFonts w:ascii="Times New Roman" w:hAnsi="Times New Roman"/>
          <w:sz w:val="24"/>
          <w:szCs w:val="24"/>
          <w:lang w:eastAsia="ar-SA"/>
        </w:rPr>
        <w:t xml:space="preserve"> – Конкурс, который состоит из процедур, перечисленных в </w:t>
      </w:r>
      <w:hyperlink w:anchor="_Статья_8.1._Общий" w:history="1">
        <w:r w:rsidR="00EF6BDF" w:rsidRPr="00B258A6">
          <w:rPr>
            <w:rFonts w:ascii="Times New Roman" w:hAnsi="Times New Roman"/>
            <w:sz w:val="24"/>
            <w:szCs w:val="24"/>
            <w:lang w:eastAsia="ar-SA"/>
          </w:rPr>
          <w:t>статье 8.1</w:t>
        </w:r>
      </w:hyperlink>
      <w:r w:rsidR="00EF6BDF" w:rsidRPr="00B258A6">
        <w:rPr>
          <w:rFonts w:ascii="Times New Roman" w:hAnsi="Times New Roman"/>
          <w:sz w:val="24"/>
          <w:szCs w:val="24"/>
          <w:lang w:eastAsia="ar-SA"/>
        </w:rPr>
        <w:t xml:space="preserve"> настоящего Порядка.</w:t>
      </w:r>
    </w:p>
    <w:p w:rsidR="00EF6BDF" w:rsidRPr="00B258A6" w:rsidRDefault="009C6BAE"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Открытые Консультации</w:t>
      </w:r>
      <w:r w:rsidR="00EF6BDF" w:rsidRPr="00B258A6">
        <w:rPr>
          <w:rFonts w:ascii="Times New Roman" w:hAnsi="Times New Roman"/>
          <w:sz w:val="24"/>
          <w:szCs w:val="24"/>
          <w:lang w:eastAsia="ar-SA"/>
        </w:rPr>
        <w:t xml:space="preserve"> – процедура Двухэтапного Конкурса, означающая совместные совещания </w:t>
      </w:r>
      <w:r w:rsidR="00531E4C"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с Участниками Конкурса, проводимые </w:t>
      </w:r>
      <w:r w:rsidR="00531E4C"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в порядке, определенном Конкурсной Документацией, в целях разъяснения и уточнения положений Конкурсной Документации, в том числе проекта Договора.</w:t>
      </w:r>
    </w:p>
    <w:p w:rsidR="00EF6BDF" w:rsidRPr="00B258A6" w:rsidRDefault="009C6BAE"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Открытый Аукцион в Электронной Форме</w:t>
      </w:r>
      <w:r w:rsidR="00EF6BDF" w:rsidRPr="00B258A6">
        <w:rPr>
          <w:rFonts w:ascii="Times New Roman" w:hAnsi="Times New Roman"/>
          <w:sz w:val="24"/>
          <w:szCs w:val="24"/>
          <w:lang w:eastAsia="ar-SA"/>
        </w:rPr>
        <w:t xml:space="preserve"> – открытый Аукцион, проводимый в электронной форме на Электронной Торговой Площадке.</w:t>
      </w:r>
    </w:p>
    <w:p w:rsidR="008F0E0A" w:rsidRPr="00B258A6" w:rsidRDefault="008F0E0A"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Открытый Аукцион</w:t>
      </w:r>
      <w:r w:rsidRPr="00B258A6">
        <w:rPr>
          <w:rFonts w:ascii="Times New Roman" w:hAnsi="Times New Roman"/>
          <w:sz w:val="24"/>
          <w:szCs w:val="24"/>
          <w:lang w:eastAsia="ar-SA"/>
        </w:rPr>
        <w:t xml:space="preserve"> - Аукцион, информация о котором размещается в сети Интернет и доступна для ознакомления неограниченному кругу лиц.</w:t>
      </w:r>
    </w:p>
    <w:p w:rsidR="00EF6BDF" w:rsidRPr="00B258A6" w:rsidRDefault="009C6BAE"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Открытый Конкурс</w:t>
      </w:r>
      <w:r w:rsidR="00EF6BDF" w:rsidRPr="00B258A6">
        <w:rPr>
          <w:rFonts w:ascii="Times New Roman" w:hAnsi="Times New Roman"/>
          <w:sz w:val="24"/>
          <w:szCs w:val="24"/>
          <w:lang w:eastAsia="ar-SA"/>
        </w:rPr>
        <w:t xml:space="preserve"> – Конкурс, информация о котором размещается в сети Интернет и доступна для ознакомления неограниченному кругу лиц.</w:t>
      </w:r>
    </w:p>
    <w:p w:rsidR="00EF6BDF" w:rsidRPr="00B258A6" w:rsidRDefault="009C6BAE"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Общие Требования</w:t>
      </w:r>
      <w:r w:rsidR="00EF6BDF" w:rsidRPr="00B258A6">
        <w:rPr>
          <w:rFonts w:ascii="Times New Roman" w:hAnsi="Times New Roman"/>
          <w:sz w:val="24"/>
          <w:szCs w:val="24"/>
          <w:lang w:eastAsia="ar-SA"/>
        </w:rPr>
        <w:t xml:space="preserve"> – требования ко всем Участникам Закупки, устанавливаемые в соответствии с положениями </w:t>
      </w:r>
      <w:hyperlink w:anchor="_Статья_6._Требования" w:history="1">
        <w:r w:rsidR="00EF6BDF" w:rsidRPr="00B258A6">
          <w:rPr>
            <w:rFonts w:ascii="Times New Roman" w:hAnsi="Times New Roman"/>
            <w:sz w:val="24"/>
            <w:szCs w:val="24"/>
            <w:lang w:eastAsia="ar-SA"/>
          </w:rPr>
          <w:t>статьи 4.1</w:t>
        </w:r>
      </w:hyperlink>
      <w:r w:rsidR="00EF6BDF" w:rsidRPr="00B258A6">
        <w:rPr>
          <w:rFonts w:ascii="Times New Roman" w:hAnsi="Times New Roman"/>
          <w:sz w:val="24"/>
          <w:szCs w:val="24"/>
          <w:lang w:eastAsia="ar-SA"/>
        </w:rPr>
        <w:t xml:space="preserve"> настоящего Порядка, которые применяются или могут применяться </w:t>
      </w:r>
      <w:r w:rsidR="00531E4C"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вне зависимости от способа Закупки.</w:t>
      </w:r>
    </w:p>
    <w:p w:rsidR="009C6BAE" w:rsidRPr="00B258A6" w:rsidRDefault="009C6BAE"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Одноименные товары (работы, услуги)</w:t>
      </w:r>
      <w:r w:rsidRPr="00B258A6">
        <w:rPr>
          <w:rFonts w:ascii="Times New Roman" w:hAnsi="Times New Roman"/>
          <w:sz w:val="24"/>
          <w:szCs w:val="24"/>
          <w:lang w:eastAsia="ar-SA"/>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результаты работ, услуг, являются однородными по своему потребительскому назначению и могут быть взаимозаменяемыми.</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Оператор ЭТП</w:t>
      </w:r>
      <w:r w:rsidRPr="00B258A6">
        <w:rPr>
          <w:rFonts w:ascii="Times New Roman" w:hAnsi="Times New Roman"/>
          <w:sz w:val="24"/>
          <w:szCs w:val="24"/>
          <w:lang w:eastAsia="ar-SA"/>
        </w:rPr>
        <w:t xml:space="preserve"> – юридическое лицо, осуществляющее функции по оказанию комплекса технических услуг при проведении Закупки на поставки товаров, выполнение работ, оказание услуг.</w:t>
      </w:r>
    </w:p>
    <w:p w:rsidR="001B6954"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План закупки </w:t>
      </w:r>
      <w:r w:rsidR="00531E4C" w:rsidRPr="00B258A6">
        <w:rPr>
          <w:rFonts w:ascii="Times New Roman" w:hAnsi="Times New Roman"/>
          <w:b/>
          <w:sz w:val="24"/>
          <w:szCs w:val="24"/>
          <w:lang w:eastAsia="ar-SA"/>
        </w:rPr>
        <w:t>Компанией</w:t>
      </w:r>
      <w:r w:rsidRPr="00B258A6">
        <w:rPr>
          <w:rFonts w:ascii="Times New Roman" w:hAnsi="Times New Roman"/>
          <w:b/>
          <w:sz w:val="24"/>
          <w:szCs w:val="24"/>
          <w:lang w:eastAsia="ar-SA"/>
        </w:rPr>
        <w:t xml:space="preserve"> товаров, работ, услуг и заключения инвестиционных соглашений (</w:t>
      </w:r>
      <w:r w:rsidRPr="00B258A6">
        <w:rPr>
          <w:rFonts w:ascii="Times New Roman" w:hAnsi="Times New Roman"/>
          <w:sz w:val="24"/>
          <w:szCs w:val="24"/>
          <w:lang w:eastAsia="ar-SA"/>
        </w:rPr>
        <w:t>далее –</w:t>
      </w:r>
      <w:r w:rsidRPr="00B258A6">
        <w:rPr>
          <w:rFonts w:ascii="Times New Roman" w:hAnsi="Times New Roman"/>
          <w:b/>
          <w:sz w:val="24"/>
          <w:szCs w:val="24"/>
          <w:lang w:eastAsia="ar-SA"/>
        </w:rPr>
        <w:t xml:space="preserve"> «План Закупки Товаров, Работ, Услуг и Заключения Инвестиционных </w:t>
      </w:r>
      <w:r w:rsidRPr="00B258A6">
        <w:rPr>
          <w:rFonts w:ascii="Times New Roman" w:hAnsi="Times New Roman"/>
          <w:b/>
          <w:sz w:val="24"/>
          <w:szCs w:val="24"/>
          <w:lang w:eastAsia="ar-SA"/>
        </w:rPr>
        <w:lastRenderedPageBreak/>
        <w:t>Соглашений», «План Закупки»</w:t>
      </w:r>
      <w:r w:rsidRPr="00B258A6">
        <w:rPr>
          <w:rFonts w:ascii="Times New Roman" w:hAnsi="Times New Roman"/>
          <w:sz w:val="24"/>
          <w:szCs w:val="24"/>
          <w:lang w:eastAsia="ar-SA"/>
        </w:rPr>
        <w:t xml:space="preserve">) – </w:t>
      </w:r>
      <w:r w:rsidR="004E4978" w:rsidRPr="00B258A6">
        <w:rPr>
          <w:rFonts w:ascii="Times New Roman" w:hAnsi="Times New Roman"/>
          <w:sz w:val="24"/>
          <w:szCs w:val="24"/>
          <w:lang w:eastAsia="ar-SA"/>
        </w:rPr>
        <w:t xml:space="preserve">документ </w:t>
      </w:r>
      <w:r w:rsidR="00531E4C" w:rsidRPr="00B258A6">
        <w:rPr>
          <w:rFonts w:ascii="Times New Roman" w:hAnsi="Times New Roman"/>
          <w:sz w:val="24"/>
          <w:szCs w:val="24"/>
          <w:lang w:eastAsia="ar-SA"/>
        </w:rPr>
        <w:t>Компании</w:t>
      </w:r>
      <w:r w:rsidR="004E4978" w:rsidRPr="00B258A6">
        <w:rPr>
          <w:rFonts w:ascii="Times New Roman" w:hAnsi="Times New Roman"/>
          <w:sz w:val="24"/>
          <w:szCs w:val="24"/>
          <w:lang w:eastAsia="ar-SA"/>
        </w:rPr>
        <w:t xml:space="preserve">, устанавливающий последовательность мероприятий по закупке товаров, работ, услуг в течение планируемого периода времени для обеспечения собственных нужд </w:t>
      </w:r>
      <w:r w:rsidR="00531E4C" w:rsidRPr="00B258A6">
        <w:rPr>
          <w:rFonts w:ascii="Times New Roman" w:hAnsi="Times New Roman"/>
          <w:sz w:val="24"/>
          <w:szCs w:val="24"/>
          <w:lang w:eastAsia="ar-SA"/>
        </w:rPr>
        <w:t>Компании</w:t>
      </w:r>
      <w:r w:rsidR="004E4978" w:rsidRPr="00B258A6">
        <w:rPr>
          <w:rFonts w:ascii="Times New Roman" w:hAnsi="Times New Roman"/>
          <w:sz w:val="24"/>
          <w:szCs w:val="24"/>
          <w:lang w:eastAsia="ar-SA"/>
        </w:rPr>
        <w:t>.</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План закупки </w:t>
      </w:r>
      <w:r w:rsidR="00531E4C" w:rsidRPr="00B258A6">
        <w:rPr>
          <w:rFonts w:ascii="Times New Roman" w:hAnsi="Times New Roman"/>
          <w:b/>
          <w:sz w:val="24"/>
          <w:szCs w:val="24"/>
          <w:lang w:eastAsia="ar-SA"/>
        </w:rPr>
        <w:t>Компанией</w:t>
      </w:r>
      <w:r w:rsidRPr="00B258A6">
        <w:rPr>
          <w:rFonts w:ascii="Times New Roman" w:hAnsi="Times New Roman"/>
          <w:b/>
          <w:sz w:val="24"/>
          <w:szCs w:val="24"/>
          <w:lang w:eastAsia="ar-SA"/>
        </w:rPr>
        <w:t xml:space="preserve"> инновационной продукции, высокотехнологичной продукции </w:t>
      </w:r>
      <w:r w:rsidRPr="00B258A6">
        <w:rPr>
          <w:rFonts w:ascii="Times New Roman" w:hAnsi="Times New Roman"/>
          <w:sz w:val="24"/>
          <w:szCs w:val="24"/>
          <w:lang w:eastAsia="ar-SA"/>
        </w:rPr>
        <w:t>(далее</w:t>
      </w:r>
      <w:r w:rsidRPr="00B258A6">
        <w:rPr>
          <w:rFonts w:ascii="Times New Roman" w:hAnsi="Times New Roman"/>
          <w:b/>
          <w:sz w:val="24"/>
          <w:szCs w:val="24"/>
          <w:lang w:eastAsia="ar-SA"/>
        </w:rPr>
        <w:t xml:space="preserve"> – «План Закупки Инновационной Продукции, Высокотехнологичной Продукции»</w:t>
      </w:r>
      <w:r w:rsidRPr="00B258A6">
        <w:rPr>
          <w:rFonts w:ascii="Times New Roman" w:hAnsi="Times New Roman"/>
          <w:sz w:val="24"/>
          <w:szCs w:val="24"/>
          <w:lang w:eastAsia="ar-SA"/>
        </w:rPr>
        <w:t xml:space="preserve">) – документ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устанавливающий последовательность мероприятий по закупке инновационной продукции, высокотехнологичной продукции для обеспечения собственных нужд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Победитель Конкурентной Процедуры </w:t>
      </w:r>
      <w:r w:rsidRPr="00B258A6">
        <w:rPr>
          <w:rFonts w:ascii="Times New Roman" w:hAnsi="Times New Roman"/>
          <w:sz w:val="24"/>
          <w:szCs w:val="24"/>
          <w:lang w:eastAsia="ar-SA"/>
        </w:rPr>
        <w:t>(далее также –</w:t>
      </w:r>
      <w:r w:rsidRPr="00B258A6">
        <w:rPr>
          <w:rFonts w:ascii="Times New Roman" w:hAnsi="Times New Roman"/>
          <w:b/>
          <w:sz w:val="24"/>
          <w:szCs w:val="24"/>
          <w:lang w:eastAsia="ar-SA"/>
        </w:rPr>
        <w:t xml:space="preserve"> «Победитель», если применимо – «Победитель Конкурса», «Победитель Аукциона», «Победитель Запроса Котировок»</w:t>
      </w:r>
      <w:r w:rsidRPr="00B258A6">
        <w:rPr>
          <w:rFonts w:ascii="Times New Roman" w:hAnsi="Times New Roman"/>
          <w:sz w:val="24"/>
          <w:szCs w:val="24"/>
          <w:lang w:eastAsia="ar-SA"/>
        </w:rPr>
        <w:t>) – Участник Закупки,</w:t>
      </w:r>
      <w:r w:rsidR="00337F94" w:rsidRPr="00B258A6">
        <w:rPr>
          <w:rFonts w:ascii="Times New Roman" w:hAnsi="Times New Roman"/>
          <w:sz w:val="24"/>
          <w:szCs w:val="24"/>
          <w:lang w:eastAsia="ar-SA"/>
        </w:rPr>
        <w:t xml:space="preserve"> </w:t>
      </w:r>
      <w:r w:rsidR="00E2171B" w:rsidRPr="00B258A6">
        <w:rPr>
          <w:rFonts w:ascii="Times New Roman" w:hAnsi="Times New Roman"/>
          <w:sz w:val="24"/>
          <w:szCs w:val="24"/>
          <w:lang w:eastAsia="ar-SA"/>
        </w:rPr>
        <w:t>З</w:t>
      </w:r>
      <w:r w:rsidR="00337F94" w:rsidRPr="00B258A6">
        <w:rPr>
          <w:rFonts w:ascii="Times New Roman" w:hAnsi="Times New Roman"/>
          <w:sz w:val="24"/>
          <w:szCs w:val="24"/>
          <w:lang w:eastAsia="ar-SA"/>
        </w:rPr>
        <w:t xml:space="preserve">аявка которого соответствует требованиям, установленным в </w:t>
      </w:r>
      <w:r w:rsidR="00E2171B" w:rsidRPr="00B258A6">
        <w:rPr>
          <w:rFonts w:ascii="Times New Roman" w:hAnsi="Times New Roman"/>
          <w:sz w:val="24"/>
          <w:szCs w:val="24"/>
          <w:lang w:eastAsia="ar-SA"/>
        </w:rPr>
        <w:t>З</w:t>
      </w:r>
      <w:r w:rsidR="00337F94" w:rsidRPr="00B258A6">
        <w:rPr>
          <w:rFonts w:ascii="Times New Roman" w:hAnsi="Times New Roman"/>
          <w:sz w:val="24"/>
          <w:szCs w:val="24"/>
          <w:lang w:eastAsia="ar-SA"/>
        </w:rPr>
        <w:t xml:space="preserve">акупочной </w:t>
      </w:r>
      <w:r w:rsidR="00E2171B" w:rsidRPr="00B258A6">
        <w:rPr>
          <w:rFonts w:ascii="Times New Roman" w:hAnsi="Times New Roman"/>
          <w:sz w:val="24"/>
          <w:szCs w:val="24"/>
          <w:lang w:eastAsia="ar-SA"/>
        </w:rPr>
        <w:t>Д</w:t>
      </w:r>
      <w:r w:rsidR="00337F94" w:rsidRPr="00B258A6">
        <w:rPr>
          <w:rFonts w:ascii="Times New Roman" w:hAnsi="Times New Roman"/>
          <w:sz w:val="24"/>
          <w:szCs w:val="24"/>
          <w:lang w:eastAsia="ar-SA"/>
        </w:rPr>
        <w:t>окументации, и</w:t>
      </w:r>
      <w:r w:rsidRPr="00B258A6">
        <w:rPr>
          <w:rFonts w:ascii="Times New Roman" w:hAnsi="Times New Roman"/>
          <w:sz w:val="24"/>
          <w:szCs w:val="24"/>
          <w:lang w:eastAsia="ar-SA"/>
        </w:rPr>
        <w:t xml:space="preserve"> который предложил лучшие условия исполнения Договора по результатам Конкурентных Процедур</w:t>
      </w:r>
      <w:r w:rsidR="0028597C" w:rsidRPr="00B258A6">
        <w:rPr>
          <w:rFonts w:ascii="Times New Roman" w:hAnsi="Times New Roman"/>
          <w:sz w:val="24"/>
          <w:szCs w:val="24"/>
          <w:lang w:eastAsia="ar-SA"/>
        </w:rPr>
        <w:t xml:space="preserve"> и/или его Заявка признана лучшей по иным критериям, установленным в Документации о Закупке</w:t>
      </w:r>
      <w:r w:rsidRPr="00B258A6">
        <w:rPr>
          <w:rFonts w:ascii="Times New Roman" w:hAnsi="Times New Roman"/>
          <w:sz w:val="24"/>
          <w:szCs w:val="24"/>
          <w:lang w:eastAsia="ar-SA"/>
        </w:rPr>
        <w:t>.</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Порядок</w:t>
      </w:r>
      <w:r w:rsidRPr="00B258A6">
        <w:rPr>
          <w:rFonts w:ascii="Times New Roman" w:hAnsi="Times New Roman"/>
          <w:sz w:val="24"/>
          <w:szCs w:val="24"/>
          <w:lang w:eastAsia="ar-SA"/>
        </w:rPr>
        <w:t xml:space="preserve"> – документ, регулирующий отношения, связанные с проведением Закупок на поставки товаров, выполнение работ, оказание услуг, аренду имущества, с заключением и исполнением Договоров, предусматривающих инвестиционные обязательства Исполнителей по таким Договорам (Инвестиционных Соглашений), а также с заключением и исполнением операторских соглашений, для обеспечения собственных нужд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2832F3"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Предварительный Отбор</w:t>
      </w:r>
      <w:r w:rsidR="00EF6BDF" w:rsidRPr="00B258A6">
        <w:rPr>
          <w:rFonts w:ascii="Times New Roman" w:hAnsi="Times New Roman"/>
          <w:sz w:val="24"/>
          <w:szCs w:val="24"/>
          <w:lang w:eastAsia="ar-SA"/>
        </w:rPr>
        <w:t xml:space="preserve"> – первый этап Двухэтапного Конкурса, проводимый в целях определения лиц, допущенных к участию в Конкурсном Отборе – Участников Конкурса.</w:t>
      </w:r>
    </w:p>
    <w:p w:rsidR="00A317B9" w:rsidRPr="00B258A6" w:rsidRDefault="00A317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Программа партнерства с субъектами малого и среднего предпринимательства</w:t>
      </w:r>
      <w:r w:rsidRPr="00B258A6">
        <w:rPr>
          <w:rFonts w:ascii="Times New Roman" w:hAnsi="Times New Roman"/>
          <w:sz w:val="24"/>
          <w:szCs w:val="24"/>
          <w:lang w:eastAsia="ar-SA"/>
        </w:rPr>
        <w:t xml:space="preserve"> -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либо между указанными субъектами и поставщиком (исполнителем, подрядчиком), заключившим договор с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участниками которых может быть неограниченное количество субъектов малого и среднего предпринимательства  (далее – Программа партнерства).</w:t>
      </w:r>
    </w:p>
    <w:p w:rsidR="00EF6BDF" w:rsidRPr="00B258A6" w:rsidRDefault="002832F3"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Прямая Закупка</w:t>
      </w:r>
      <w:r w:rsidR="00EF6BDF" w:rsidRPr="00B258A6">
        <w:rPr>
          <w:rFonts w:ascii="Times New Roman" w:hAnsi="Times New Roman"/>
          <w:sz w:val="24"/>
          <w:szCs w:val="24"/>
          <w:lang w:eastAsia="ar-SA"/>
        </w:rPr>
        <w:t xml:space="preserve"> – способ проведения Закупки без проведения Конкурентных Процедур в случаях, предусмотренных настоящим Порядком.</w:t>
      </w:r>
    </w:p>
    <w:p w:rsidR="00EF6BDF" w:rsidRPr="00B258A6" w:rsidRDefault="002832F3"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sz w:val="24"/>
          <w:szCs w:val="24"/>
          <w:lang w:eastAsia="ar-SA"/>
        </w:rPr>
        <w:t xml:space="preserve">Стратегический Партнер – лицо, независимо от организационно-правовой формы, формы собственности, места нахождения и места происхождения капитала, выступающее при проведении Конкурентных Процедур на стороне Участника Закупки и находящееся с Участником Закупки в правовой связи, порядок определения которой  приведен в </w:t>
      </w:r>
      <w:r w:rsidR="00795B0F" w:rsidRPr="00B258A6">
        <w:rPr>
          <w:rFonts w:ascii="Times New Roman" w:hAnsi="Times New Roman"/>
          <w:sz w:val="24"/>
          <w:szCs w:val="24"/>
          <w:lang w:eastAsia="ar-SA"/>
        </w:rPr>
        <w:t xml:space="preserve">настоящем Порядке и </w:t>
      </w:r>
      <w:r w:rsidR="00EF6BDF" w:rsidRPr="00B258A6">
        <w:rPr>
          <w:rFonts w:ascii="Times New Roman" w:hAnsi="Times New Roman"/>
          <w:sz w:val="24"/>
          <w:szCs w:val="24"/>
          <w:lang w:eastAsia="ar-SA"/>
        </w:rPr>
        <w:t>Закупочной Документации.</w:t>
      </w:r>
    </w:p>
    <w:p w:rsidR="00BD4445" w:rsidRPr="00B258A6" w:rsidDel="002B4269" w:rsidRDefault="00BD4445"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 xml:space="preserve">Субъекты малого и среднего предпринимательства </w:t>
      </w:r>
      <w:r w:rsidRPr="00B258A6">
        <w:rPr>
          <w:rFonts w:ascii="Times New Roman" w:hAnsi="Times New Roman"/>
          <w:sz w:val="24"/>
          <w:szCs w:val="24"/>
          <w:lang w:eastAsia="ar-SA"/>
        </w:rPr>
        <w:t>(далее также –</w:t>
      </w:r>
      <w:r w:rsidRPr="00B258A6">
        <w:rPr>
          <w:rFonts w:ascii="Times New Roman" w:hAnsi="Times New Roman"/>
          <w:b/>
          <w:sz w:val="24"/>
          <w:szCs w:val="24"/>
          <w:lang w:eastAsia="ar-SA"/>
        </w:rPr>
        <w:t xml:space="preserve"> «СМСП»</w:t>
      </w:r>
      <w:r w:rsidRPr="00B258A6">
        <w:rPr>
          <w:rFonts w:ascii="Times New Roman" w:hAnsi="Times New Roman"/>
          <w:sz w:val="24"/>
          <w:szCs w:val="24"/>
          <w:lang w:eastAsia="ar-SA"/>
        </w:rPr>
        <w:t>)</w:t>
      </w:r>
      <w:r w:rsidR="009F7F22"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 </w:t>
      </w:r>
      <w:r w:rsidR="00553004" w:rsidRPr="00B258A6">
        <w:rPr>
          <w:rFonts w:ascii="Times New Roman" w:hAnsi="Times New Roman"/>
          <w:sz w:val="24"/>
          <w:szCs w:val="24"/>
          <w:lang w:eastAsia="ar-SA"/>
        </w:rPr>
        <w:t>хозяйствующие субъекты (юридические лица и индивидуальные предприниматели), отнесенные в соответствии с условиями, установленными законодательством Российской Федерации о развитии малого и среднего предпринимательства, к малым предприятиям, в том числе к микропредприятиям, и средним предприятиям</w:t>
      </w:r>
      <w:r w:rsidR="00BF61E3" w:rsidRPr="00B258A6">
        <w:rPr>
          <w:rFonts w:ascii="Times New Roman" w:hAnsi="Times New Roman"/>
          <w:sz w:val="24"/>
          <w:szCs w:val="24"/>
          <w:lang w:eastAsia="ar-SA"/>
        </w:rPr>
        <w:t>.</w:t>
      </w:r>
    </w:p>
    <w:p w:rsidR="00EF6BDF" w:rsidRPr="00B258A6" w:rsidRDefault="00521D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 xml:space="preserve">Участник Аукциона </w:t>
      </w:r>
      <w:r w:rsidR="00EF6BDF" w:rsidRPr="00B258A6">
        <w:rPr>
          <w:rFonts w:ascii="Times New Roman" w:hAnsi="Times New Roman"/>
          <w:sz w:val="24"/>
          <w:szCs w:val="24"/>
          <w:lang w:eastAsia="ar-SA"/>
        </w:rPr>
        <w:t>(далее также –</w:t>
      </w:r>
      <w:r w:rsidR="00EF6BDF" w:rsidRPr="00B258A6">
        <w:rPr>
          <w:rFonts w:ascii="Times New Roman" w:hAnsi="Times New Roman"/>
          <w:b/>
          <w:sz w:val="24"/>
          <w:szCs w:val="24"/>
          <w:lang w:eastAsia="ar-SA"/>
        </w:rPr>
        <w:t xml:space="preserve"> «Участник Открытого Аукциона», «Участник Закрытого Аукциона»</w:t>
      </w:r>
      <w:r w:rsidR="00EF6BDF" w:rsidRPr="00B258A6">
        <w:rPr>
          <w:rFonts w:ascii="Times New Roman" w:hAnsi="Times New Roman"/>
          <w:sz w:val="24"/>
          <w:szCs w:val="24"/>
          <w:lang w:eastAsia="ar-SA"/>
        </w:rPr>
        <w:t>) – Участник Закупки, допущенный Аукционной Комиссией к участию в Аукционе в соответствии с требованиями Порядка и Аукционной Документации.</w:t>
      </w:r>
    </w:p>
    <w:p w:rsidR="00EF6BDF" w:rsidRPr="00B258A6" w:rsidRDefault="00521D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Участник Закупки</w:t>
      </w:r>
      <w:r w:rsidR="00EF6BDF" w:rsidRPr="00B258A6">
        <w:rPr>
          <w:rFonts w:ascii="Times New Roman" w:hAnsi="Times New Roman"/>
          <w:sz w:val="24"/>
          <w:szCs w:val="24"/>
          <w:lang w:eastAsia="ar-SA"/>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и/или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07501" w:rsidRPr="00B258A6">
        <w:rPr>
          <w:rFonts w:ascii="Times New Roman" w:hAnsi="Times New Roman"/>
          <w:sz w:val="24"/>
          <w:szCs w:val="24"/>
          <w:lang w:eastAsia="ar-SA"/>
        </w:rPr>
        <w:t xml:space="preserve"> </w:t>
      </w:r>
    </w:p>
    <w:p w:rsidR="00EF6BDF" w:rsidRPr="00B258A6" w:rsidRDefault="00521D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Участник Конкурса</w:t>
      </w:r>
      <w:r w:rsidR="00EF6BDF" w:rsidRPr="00B258A6">
        <w:rPr>
          <w:rFonts w:ascii="Times New Roman" w:hAnsi="Times New Roman"/>
          <w:sz w:val="24"/>
          <w:szCs w:val="24"/>
          <w:lang w:eastAsia="ar-SA"/>
        </w:rPr>
        <w:t xml:space="preserve"> – Участник Закупки, допущенный Комиссией к участию в Конкурсе в соответствии с требованиями Порядка и Конкурсной Документации.</w:t>
      </w:r>
    </w:p>
    <w:p w:rsidR="00EF6BDF" w:rsidRPr="00B258A6" w:rsidRDefault="00521D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 xml:space="preserve"> </w:t>
      </w:r>
      <w:r w:rsidR="00EF6BDF" w:rsidRPr="00B258A6">
        <w:rPr>
          <w:rFonts w:ascii="Times New Roman" w:hAnsi="Times New Roman"/>
          <w:b/>
          <w:sz w:val="24"/>
          <w:szCs w:val="24"/>
          <w:lang w:eastAsia="ar-SA"/>
        </w:rPr>
        <w:t>Финансовое Закрытие</w:t>
      </w:r>
      <w:r w:rsidR="00EF6BDF" w:rsidRPr="00B258A6">
        <w:rPr>
          <w:rFonts w:ascii="Times New Roman" w:hAnsi="Times New Roman"/>
          <w:sz w:val="24"/>
          <w:szCs w:val="24"/>
          <w:lang w:eastAsia="ar-SA"/>
        </w:rPr>
        <w:t xml:space="preserve"> – период времени, в течение которого Победитель Конкурентных Процедур или Исполнитель предоставляет </w:t>
      </w:r>
      <w:r w:rsidR="00531E4C"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документарное подтверждение успешного привлечения необходимого объема собственных и заемных средств для финансирования/софинансирования по Договору и/или выполнение предварительных условий, необходимых для заключения Договора, и/или предварительных условий начала исполнения Договора</w:t>
      </w:r>
    </w:p>
    <w:p w:rsidR="00EF6BDF" w:rsidRPr="00B258A6" w:rsidRDefault="008F0E0A"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Функционирующий рынок</w:t>
      </w:r>
      <w:r w:rsidRPr="00B258A6">
        <w:rPr>
          <w:rFonts w:ascii="Times New Roman" w:hAnsi="Times New Roman"/>
          <w:sz w:val="24"/>
          <w:szCs w:val="24"/>
          <w:lang w:eastAsia="ar-SA"/>
        </w:rPr>
        <w:t xml:space="preserve"> – наличие </w:t>
      </w:r>
      <w:r w:rsidR="000F4F50" w:rsidRPr="00B258A6">
        <w:rPr>
          <w:rFonts w:ascii="Times New Roman" w:hAnsi="Times New Roman"/>
          <w:sz w:val="24"/>
          <w:szCs w:val="24"/>
          <w:lang w:eastAsia="ar-SA"/>
        </w:rPr>
        <w:t>двух и более</w:t>
      </w:r>
      <w:r w:rsidRPr="00B258A6">
        <w:rPr>
          <w:rFonts w:ascii="Times New Roman" w:hAnsi="Times New Roman"/>
          <w:sz w:val="24"/>
          <w:szCs w:val="24"/>
          <w:lang w:eastAsia="ar-SA"/>
        </w:rPr>
        <w:t xml:space="preserve"> исполнителей, способных поставить (выполнить, оказать) товары (работы, услуги), потребность в которых имеет </w:t>
      </w:r>
      <w:r w:rsidR="000F4F50" w:rsidRPr="00B258A6">
        <w:rPr>
          <w:rFonts w:ascii="Times New Roman" w:hAnsi="Times New Roman"/>
          <w:sz w:val="24"/>
          <w:szCs w:val="24"/>
          <w:lang w:eastAsia="ar-SA"/>
        </w:rPr>
        <w:t>Заказчик</w:t>
      </w:r>
      <w:r w:rsidRPr="00B258A6">
        <w:rPr>
          <w:rFonts w:ascii="Times New Roman" w:hAnsi="Times New Roman"/>
          <w:sz w:val="24"/>
          <w:szCs w:val="24"/>
          <w:lang w:eastAsia="ar-SA"/>
        </w:rPr>
        <w:t>, и при условии, что эти товары (работы, услуги) могут быть поставлены (выполнены, оказаны) по заказу любого лица.</w:t>
      </w:r>
    </w:p>
    <w:p w:rsidR="00EF6BDF" w:rsidRPr="00B258A6" w:rsidRDefault="00521DB9"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w:t>
      </w:r>
      <w:r w:rsidR="00EF6BDF" w:rsidRPr="00B258A6">
        <w:rPr>
          <w:rFonts w:ascii="Times New Roman" w:hAnsi="Times New Roman"/>
          <w:b/>
          <w:sz w:val="24"/>
          <w:szCs w:val="24"/>
          <w:lang w:eastAsia="ar-SA"/>
        </w:rPr>
        <w:t>Цена Договора</w:t>
      </w:r>
      <w:r w:rsidR="00EF6BDF" w:rsidRPr="00B258A6">
        <w:rPr>
          <w:rFonts w:ascii="Times New Roman" w:hAnsi="Times New Roman"/>
          <w:sz w:val="24"/>
          <w:szCs w:val="24"/>
          <w:lang w:eastAsia="ar-SA"/>
        </w:rPr>
        <w:t xml:space="preserve"> – совокупность стоимостных и иных финансовых условий Договора, которые устанавливают объем прямых финансовых обязательств </w:t>
      </w:r>
      <w:r w:rsidR="00531E4C"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по оплате Исполнителю поставленных им товаров, выполненных им работ, оказанных им услуг, возмещению инвестиций Исполнителя, включая выплату предусмотренной условиями Договора доходности на такие инвестиционные вложения. Указанные стоимостные и финансовые условия могут устанавливаться как в твердых фиксированных значениях, так и в базовых индексируемых расценках и/или базовых удельных стоимостных показателях и/или плавающих процентных ставках, привязанных к официально публикуемым экономическим показателям (утверждаемым Минэкономразвития России индексы-дефляторы, ставка рефинансирования Банка России, ставка Моспрайм и т.д.) и используемых для расчета размера соответствующих выплат Исполнителю </w:t>
      </w:r>
      <w:r w:rsidR="00531E4C"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в соответствии с методикой, предусмотренной Договором.</w:t>
      </w:r>
    </w:p>
    <w:p w:rsidR="00EF6BDF" w:rsidRPr="00B258A6" w:rsidRDefault="00EF6BDF"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Электронная Торговая Площадка (</w:t>
      </w:r>
      <w:r w:rsidRPr="00B258A6">
        <w:rPr>
          <w:rFonts w:ascii="Times New Roman" w:hAnsi="Times New Roman"/>
          <w:sz w:val="24"/>
          <w:szCs w:val="24"/>
          <w:lang w:eastAsia="ar-SA"/>
        </w:rPr>
        <w:t>далее –</w:t>
      </w:r>
      <w:r w:rsidRPr="00B258A6">
        <w:rPr>
          <w:rFonts w:ascii="Times New Roman" w:hAnsi="Times New Roman"/>
          <w:b/>
          <w:sz w:val="24"/>
          <w:szCs w:val="24"/>
          <w:lang w:eastAsia="ar-SA"/>
        </w:rPr>
        <w:t xml:space="preserve"> «ЭТП»</w:t>
      </w:r>
      <w:r w:rsidRPr="00B258A6">
        <w:rPr>
          <w:rFonts w:ascii="Times New Roman" w:hAnsi="Times New Roman"/>
          <w:sz w:val="24"/>
          <w:szCs w:val="24"/>
          <w:lang w:eastAsia="ar-SA"/>
        </w:rPr>
        <w:t>) – сайт в информационно-телекоммуникационной сети Интернет, находящийся по адресу: http//etp.roseltorg.ru и/или ином указанном в Закупочной документации, на котором проводятся открытые аукционы в электронной форме, а также размещаются информация, сведения и документы, связанные с проведением Закупок.</w:t>
      </w:r>
    </w:p>
    <w:p w:rsidR="006D0928" w:rsidRDefault="006D0928"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b/>
          <w:sz w:val="24"/>
          <w:szCs w:val="24"/>
          <w:lang w:eastAsia="ar-SA"/>
        </w:rPr>
        <w:t>Эквивалент</w:t>
      </w:r>
      <w:r w:rsidRPr="00B258A6">
        <w:rPr>
          <w:rFonts w:ascii="Times New Roman" w:hAnsi="Times New Roman"/>
          <w:sz w:val="24"/>
          <w:szCs w:val="24"/>
          <w:lang w:eastAsia="ar-SA"/>
        </w:rPr>
        <w:t xml:space="preserve"> - это предмет или определенная мера чего-либо, равноценные, равнозначные или соответствующие в каком-либо отношении другим, либо лучшие и могущие служить им выражением или заменой.</w:t>
      </w:r>
    </w:p>
    <w:p w:rsidR="00CB5B9C" w:rsidRPr="00B258A6" w:rsidRDefault="00CB5B9C" w:rsidP="007519FD">
      <w:pPr>
        <w:numPr>
          <w:ilvl w:val="0"/>
          <w:numId w:val="29"/>
        </w:numPr>
        <w:tabs>
          <w:tab w:val="left" w:pos="993"/>
        </w:tabs>
        <w:suppressAutoHyphens/>
        <w:spacing w:after="0" w:line="240" w:lineRule="auto"/>
        <w:ind w:left="0" w:firstLine="567"/>
        <w:jc w:val="both"/>
        <w:rPr>
          <w:rFonts w:ascii="Times New Roman" w:hAnsi="Times New Roman"/>
          <w:sz w:val="24"/>
          <w:szCs w:val="24"/>
          <w:lang w:eastAsia="ar-SA"/>
        </w:rPr>
      </w:pPr>
      <w:r w:rsidRPr="00CB5B9C">
        <w:rPr>
          <w:rFonts w:ascii="Times New Roman" w:hAnsi="Times New Roman"/>
          <w:b/>
          <w:sz w:val="24"/>
          <w:szCs w:val="24"/>
          <w:lang w:eastAsia="ar-SA"/>
        </w:rPr>
        <w:t xml:space="preserve">Бюджетный пакет </w:t>
      </w:r>
      <w:r w:rsidR="00BB5FA1">
        <w:rPr>
          <w:rFonts w:ascii="Times New Roman" w:hAnsi="Times New Roman"/>
          <w:b/>
          <w:sz w:val="24"/>
          <w:szCs w:val="24"/>
          <w:lang w:eastAsia="ar-SA"/>
        </w:rPr>
        <w:t>Компании</w:t>
      </w:r>
      <w:r w:rsidRPr="00CB5B9C">
        <w:rPr>
          <w:rFonts w:ascii="Times New Roman" w:hAnsi="Times New Roman"/>
          <w:sz w:val="24"/>
          <w:szCs w:val="24"/>
          <w:lang w:eastAsia="ar-SA"/>
        </w:rPr>
        <w:t xml:space="preserve"> – свод бюджетов (БДР, БДДС и обосновывающих материалов), сформированных в рамках осуществления краткосрочного и среднесрочного финансового планирования деятельности в соответствии с внутренними организационно-распорядительными документами</w:t>
      </w:r>
      <w:r w:rsidR="00BB5FA1">
        <w:rPr>
          <w:rFonts w:ascii="Times New Roman" w:hAnsi="Times New Roman"/>
          <w:sz w:val="24"/>
          <w:szCs w:val="24"/>
          <w:lang w:eastAsia="ar-SA"/>
        </w:rPr>
        <w:t>.</w:t>
      </w:r>
    </w:p>
    <w:p w:rsidR="00EF6BDF" w:rsidRPr="00B258A6" w:rsidRDefault="00EF6BDF" w:rsidP="004675E0">
      <w:pPr>
        <w:pStyle w:val="1"/>
        <w:numPr>
          <w:ilvl w:val="1"/>
          <w:numId w:val="25"/>
        </w:numPr>
        <w:spacing w:before="120" w:after="120" w:line="240" w:lineRule="auto"/>
        <w:ind w:left="0" w:firstLine="0"/>
        <w:jc w:val="both"/>
      </w:pPr>
      <w:bookmarkStart w:id="26" w:name="_Статья_1.4._Цели_1"/>
      <w:bookmarkStart w:id="27" w:name="_Статья_1_4__Цели_1"/>
      <w:bookmarkStart w:id="28" w:name="_Toc327585327"/>
      <w:bookmarkStart w:id="29" w:name="_Toc331756875"/>
      <w:bookmarkStart w:id="30" w:name="_Toc353782903"/>
      <w:bookmarkStart w:id="31" w:name="_Toc486247858"/>
      <w:bookmarkStart w:id="32" w:name="_Toc255978551"/>
      <w:bookmarkStart w:id="33" w:name="_Toc255979855"/>
      <w:bookmarkStart w:id="34" w:name="_Toc255979921"/>
      <w:bookmarkStart w:id="35" w:name="_Toc255980007"/>
      <w:bookmarkStart w:id="36" w:name="_Toc255980211"/>
      <w:bookmarkStart w:id="37" w:name="_Toc255980473"/>
      <w:bookmarkStart w:id="38" w:name="_Toc300299303"/>
      <w:bookmarkEnd w:id="26"/>
      <w:bookmarkEnd w:id="27"/>
      <w:r w:rsidRPr="00B258A6">
        <w:t>Цели Закупки</w:t>
      </w:r>
      <w:bookmarkEnd w:id="28"/>
      <w:bookmarkEnd w:id="29"/>
      <w:bookmarkEnd w:id="30"/>
      <w:bookmarkEnd w:id="31"/>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Целями Закупок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являются:</w:t>
      </w:r>
    </w:p>
    <w:p w:rsidR="00EF6BDF" w:rsidRPr="00B258A6" w:rsidRDefault="00E23A40"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реализация целей деятельности Компании, предусмотренных уставными документами Компании, а также иными документами стратегического и финансового планирования Компании</w:t>
      </w:r>
      <w:r w:rsidR="00EF6BDF" w:rsidRPr="00B258A6">
        <w:rPr>
          <w:rFonts w:ascii="Times New Roman" w:hAnsi="Times New Roman"/>
          <w:sz w:val="24"/>
          <w:szCs w:val="24"/>
          <w:lang w:eastAsia="ar-SA"/>
        </w:rPr>
        <w:t>;</w:t>
      </w:r>
    </w:p>
    <w:p w:rsidR="00EF6BDF" w:rsidRPr="00B258A6" w:rsidRDefault="00EF6BDF"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обеспечение собственных потребностей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товарах, работах, услугах;</w:t>
      </w:r>
    </w:p>
    <w:p w:rsidR="00EF6BDF" w:rsidRPr="00B258A6" w:rsidRDefault="00EF6BDF"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обеспечение высокого качества и надлежащих характеристик (параметров) поставляемых товаров, выполняемых работ, оказываемых услуг Исполнителями заключаемых Договоров</w:t>
      </w:r>
      <w:r w:rsidR="00FF26AD" w:rsidRPr="00B258A6">
        <w:rPr>
          <w:rFonts w:ascii="Times New Roman" w:hAnsi="Times New Roman"/>
          <w:sz w:val="24"/>
          <w:szCs w:val="24"/>
          <w:lang w:eastAsia="ar-SA"/>
        </w:rPr>
        <w:t xml:space="preserve"> , а также качества услуг, предоставляемых пользователям автомобильных дорог и иных объектов инфраструктуры</w:t>
      </w:r>
      <w:r w:rsidRPr="00B258A6">
        <w:rPr>
          <w:rFonts w:ascii="Times New Roman" w:hAnsi="Times New Roman"/>
          <w:sz w:val="24"/>
          <w:szCs w:val="24"/>
          <w:lang w:eastAsia="ar-SA"/>
        </w:rPr>
        <w:t>;</w:t>
      </w:r>
    </w:p>
    <w:p w:rsidR="00EF6BDF" w:rsidRPr="00B258A6" w:rsidRDefault="00EF6BDF"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обеспечение целевого и экономически эффективного расходования</w:t>
      </w:r>
      <w:r w:rsidR="006F5914"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собственных средств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r w:rsidRPr="00B258A6">
        <w:rPr>
          <w:rFonts w:ascii="Times New Roman" w:hAnsi="Times New Roman"/>
          <w:sz w:val="24"/>
          <w:szCs w:val="24"/>
        </w:rPr>
        <w:t xml:space="preserve"> обеспечение оптимального баланса бюджетной и финансовой эффективности Инвестиционных Проектов и качества выполняемых работ и оказываемых услуг</w:t>
      </w:r>
      <w:r w:rsidR="006F5914" w:rsidRPr="00B258A6">
        <w:rPr>
          <w:rFonts w:ascii="Times New Roman" w:hAnsi="Times New Roman"/>
          <w:sz w:val="24"/>
          <w:szCs w:val="24"/>
        </w:rPr>
        <w:t xml:space="preserve"> включая качество услуг, предоставляемых пользователям создаваемых объектов</w:t>
      </w:r>
      <w:r w:rsidRPr="00B258A6">
        <w:rPr>
          <w:rFonts w:ascii="Times New Roman" w:hAnsi="Times New Roman"/>
          <w:sz w:val="24"/>
          <w:szCs w:val="24"/>
        </w:rPr>
        <w:t xml:space="preserve"> (оптимальное соотношение цены и качества);</w:t>
      </w:r>
    </w:p>
    <w:p w:rsidR="00521DB9" w:rsidRPr="00B258A6" w:rsidRDefault="00521DB9"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развитие инновационной базы дорожной отрасли, внедрение новых и экономически эффективных форм контрактных отношений, в том числе на основе различных форм и механизмов государственно-частного партнерства, обеспечение минимизации экологических рисков и снижения уровня негативного воздействия при реализации Договоров на окружающую среду;</w:t>
      </w:r>
    </w:p>
    <w:p w:rsidR="00521DB9" w:rsidRPr="00B258A6" w:rsidRDefault="00521DB9"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привлечение внебюджетных инвестиций в дорожное хозяйство Российской Федерации;</w:t>
      </w:r>
    </w:p>
    <w:p w:rsidR="00521DB9" w:rsidRPr="00B258A6" w:rsidRDefault="00521DB9" w:rsidP="007519FD">
      <w:pPr>
        <w:pStyle w:val="aff0"/>
        <w:numPr>
          <w:ilvl w:val="3"/>
          <w:numId w:val="3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обеспечение поступления доходов</w:t>
      </w:r>
      <w:r w:rsidR="000F4F50" w:rsidRPr="00B258A6">
        <w:rPr>
          <w:rFonts w:ascii="Times New Roman" w:hAnsi="Times New Roman"/>
          <w:sz w:val="24"/>
          <w:szCs w:val="24"/>
          <w:lang w:eastAsia="ar-SA"/>
        </w:rPr>
        <w:t xml:space="preserve"> Заказчика</w:t>
      </w:r>
      <w:r w:rsidRPr="00B258A6">
        <w:rPr>
          <w:rFonts w:ascii="Times New Roman" w:hAnsi="Times New Roman"/>
          <w:sz w:val="24"/>
          <w:szCs w:val="24"/>
          <w:lang w:eastAsia="ar-SA"/>
        </w:rPr>
        <w:t>;</w:t>
      </w:r>
    </w:p>
    <w:p w:rsidR="00EF6BDF" w:rsidRPr="00B258A6" w:rsidRDefault="00EF6BDF" w:rsidP="004675E0">
      <w:pPr>
        <w:pStyle w:val="1"/>
        <w:numPr>
          <w:ilvl w:val="1"/>
          <w:numId w:val="25"/>
        </w:numPr>
        <w:spacing w:before="120" w:after="120" w:line="240" w:lineRule="auto"/>
        <w:ind w:left="0" w:firstLine="0"/>
        <w:jc w:val="both"/>
      </w:pPr>
      <w:bookmarkStart w:id="39" w:name="_Статья_5._Принципы"/>
      <w:bookmarkStart w:id="40" w:name="_Статья_1.5._Принципы"/>
      <w:bookmarkStart w:id="41" w:name="_Статья_5__Принципы"/>
      <w:bookmarkStart w:id="42" w:name="_Статья_1_5__Принципы"/>
      <w:bookmarkStart w:id="43" w:name="_Toc327585328"/>
      <w:bookmarkStart w:id="44" w:name="_Toc331756876"/>
      <w:bookmarkStart w:id="45" w:name="_Toc353782904"/>
      <w:bookmarkStart w:id="46" w:name="_Toc486247859"/>
      <w:bookmarkEnd w:id="39"/>
      <w:bookmarkEnd w:id="40"/>
      <w:bookmarkEnd w:id="41"/>
      <w:bookmarkEnd w:id="42"/>
      <w:r w:rsidRPr="00B258A6">
        <w:t>Принципы Закупки</w:t>
      </w:r>
      <w:bookmarkEnd w:id="43"/>
      <w:bookmarkEnd w:id="44"/>
      <w:bookmarkEnd w:id="45"/>
      <w:bookmarkEnd w:id="46"/>
    </w:p>
    <w:p w:rsidR="00EF6BDF" w:rsidRPr="00B258A6" w:rsidRDefault="00EF6BDF" w:rsidP="007519FD">
      <w:pPr>
        <w:pStyle w:val="aff0"/>
        <w:numPr>
          <w:ilvl w:val="3"/>
          <w:numId w:val="31"/>
        </w:numPr>
        <w:tabs>
          <w:tab w:val="left" w:pos="993"/>
        </w:tabs>
        <w:suppressAutoHyphens/>
        <w:autoSpaceDE w:val="0"/>
        <w:spacing w:after="0" w:line="240" w:lineRule="auto"/>
        <w:ind w:left="0" w:firstLine="567"/>
        <w:jc w:val="both"/>
        <w:rPr>
          <w:rFonts w:ascii="Times New Roman" w:hAnsi="Times New Roman"/>
          <w:b/>
          <w:sz w:val="24"/>
          <w:szCs w:val="24"/>
          <w:lang w:eastAsia="ar-SA"/>
        </w:rPr>
      </w:pPr>
      <w:r w:rsidRPr="00B258A6">
        <w:rPr>
          <w:rFonts w:ascii="Times New Roman" w:hAnsi="Times New Roman"/>
          <w:b/>
          <w:sz w:val="24"/>
          <w:szCs w:val="24"/>
          <w:lang w:eastAsia="ar-SA"/>
        </w:rPr>
        <w:t>Принцип равноправия, справедливости, отсутствия дискриминации и необоснованных ограничений конкуренции</w:t>
      </w:r>
    </w:p>
    <w:p w:rsidR="00EF6BDF" w:rsidRPr="00B258A6" w:rsidRDefault="00EF6BDF" w:rsidP="007519FD">
      <w:pPr>
        <w:pStyle w:val="aff0"/>
        <w:numPr>
          <w:ilvl w:val="0"/>
          <w:numId w:val="3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Участники Закупки пользуются равными правами по получению документов и информации и последующему участию в Конкурентных Процедурах, предусмотренных Закупочной Документацией, а также несут равный объем обязанностей, связанных с участием в Конкурентных Процедурах.</w:t>
      </w:r>
    </w:p>
    <w:p w:rsidR="00EF6BDF" w:rsidRPr="00B258A6" w:rsidRDefault="00EF6BDF" w:rsidP="007519FD">
      <w:pPr>
        <w:pStyle w:val="aff0"/>
        <w:numPr>
          <w:ilvl w:val="0"/>
          <w:numId w:val="3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Закупочная Документация не должна содержать требований к Участникам Закупки, необоснованно ограничивающих их право на участие в Конкурентных Процедурах. </w:t>
      </w:r>
    </w:p>
    <w:p w:rsidR="00EF6BDF" w:rsidRPr="00B258A6" w:rsidRDefault="00EF6BDF" w:rsidP="007519FD">
      <w:pPr>
        <w:pStyle w:val="aff0"/>
        <w:numPr>
          <w:ilvl w:val="0"/>
          <w:numId w:val="3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Закупочная Документация может содержать Квалификационные Требования к Участниками Закупки, которые определены, исходя из целей, задач и условий исполнения соответствующего Договора и/или реализации Инвестиционного Проекта, и направлены на обеспечение участия в Конкурентных Процедурах лиц, обладающих в достаточной мере опытом в требуемой сфере деятельности, деловой репутацией, квалификацией и организационными, техническими, финансовыми, кадровыми и иными ресурсами, необходимыми для успешного исполнения Договора и/или реализации Инвестиционного Проекта, в том числе наличие собственных средств в необходимом объеме, а также наличие опыта привлечения заемных средств в требуемом объеме».</w:t>
      </w:r>
    </w:p>
    <w:p w:rsidR="00EF6BDF" w:rsidRPr="00B258A6" w:rsidRDefault="00EF6BDF" w:rsidP="007519FD">
      <w:pPr>
        <w:pStyle w:val="aff0"/>
        <w:numPr>
          <w:ilvl w:val="0"/>
          <w:numId w:val="3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проведении Конкурентных Процедур, в целях недопущения недобросовестной конкуренции, Квалификационные Требования, Критерии и иные положения Закупочной Документации должны быть направлены на исключение возможности победы лиц, представляющих недостоверные данные или экономически и технически необоснованные и/или заведомо нереализуемые предложения, использующих иные недобросовестные способы и методы конкуренции. Проявлениями недобросовестной конкуренции также считаются сговор и/или согласованные действия Участников Конкурентных Процедур, направленные на устранение или </w:t>
      </w:r>
      <w:r w:rsidRPr="00B258A6">
        <w:rPr>
          <w:rFonts w:ascii="Times New Roman" w:hAnsi="Times New Roman"/>
          <w:sz w:val="24"/>
          <w:szCs w:val="24"/>
        </w:rPr>
        <w:t>ограничени</w:t>
      </w:r>
      <w:r w:rsidRPr="00B258A6">
        <w:rPr>
          <w:rFonts w:ascii="Times New Roman" w:hAnsi="Times New Roman"/>
          <w:sz w:val="24"/>
          <w:szCs w:val="24"/>
          <w:lang w:eastAsia="ar-SA"/>
        </w:rPr>
        <w:t>е уровня конкуренции при проведении Конкурентных Процедур, в том числе путем подкупа и/или оказания давления и/или оказания иных форм влияния на членов Комиссии по Закупкам. Выявление вышеуказанных действий со стороны Участников Закупки является основанием для их отстранения от участия в Конкурентных Процедурах.</w:t>
      </w:r>
    </w:p>
    <w:p w:rsidR="00EF6BDF" w:rsidRPr="00B258A6" w:rsidRDefault="00EF6BDF" w:rsidP="007519FD">
      <w:pPr>
        <w:pStyle w:val="aff0"/>
        <w:numPr>
          <w:ilvl w:val="3"/>
          <w:numId w:val="31"/>
        </w:numPr>
        <w:tabs>
          <w:tab w:val="left" w:pos="993"/>
        </w:tabs>
        <w:suppressAutoHyphens/>
        <w:autoSpaceDE w:val="0"/>
        <w:spacing w:after="0" w:line="240" w:lineRule="auto"/>
        <w:ind w:left="0" w:firstLine="567"/>
        <w:jc w:val="both"/>
        <w:rPr>
          <w:rFonts w:ascii="Times New Roman" w:hAnsi="Times New Roman"/>
          <w:b/>
          <w:sz w:val="24"/>
          <w:szCs w:val="24"/>
          <w:lang w:eastAsia="ar-SA"/>
        </w:rPr>
      </w:pPr>
      <w:r w:rsidRPr="00B258A6">
        <w:rPr>
          <w:rFonts w:ascii="Times New Roman" w:hAnsi="Times New Roman"/>
          <w:b/>
          <w:sz w:val="24"/>
          <w:szCs w:val="24"/>
          <w:lang w:eastAsia="ar-SA"/>
        </w:rPr>
        <w:t>Принцип недопустимости установления неизмеряемых требований к Участникам Закупки</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Квалификационные Требования, предъявляемые к Участникам Закупки, не должны содержать требований, которые предполагают субъективную оценку членами Комиссии соответствия Участника Закупки этим требованиям, и должны содержать лишь бинарно-альтернативные характеристики и/или количественно измеряемые показатели опыта, квалификации и ресурсов Участника Закупки и/или иных лиц, квалификация и опыт которых в соответствии с положениями Закупочной Документации могут быть использованы для подтверждения Квалификационных Требований к Участнику Закупки.</w:t>
      </w:r>
    </w:p>
    <w:p w:rsidR="00EF6BDF" w:rsidRPr="00B258A6" w:rsidRDefault="00EF6BDF" w:rsidP="007519FD">
      <w:pPr>
        <w:pStyle w:val="aff0"/>
        <w:numPr>
          <w:ilvl w:val="3"/>
          <w:numId w:val="31"/>
        </w:numPr>
        <w:tabs>
          <w:tab w:val="left" w:pos="993"/>
        </w:tabs>
        <w:suppressAutoHyphens/>
        <w:autoSpaceDE w:val="0"/>
        <w:spacing w:after="0" w:line="240" w:lineRule="auto"/>
        <w:ind w:left="0" w:firstLine="567"/>
        <w:jc w:val="both"/>
        <w:rPr>
          <w:rFonts w:ascii="Times New Roman" w:hAnsi="Times New Roman"/>
          <w:b/>
          <w:sz w:val="24"/>
          <w:szCs w:val="24"/>
          <w:lang w:eastAsia="ar-SA"/>
        </w:rPr>
      </w:pPr>
      <w:r w:rsidRPr="00B258A6">
        <w:rPr>
          <w:rFonts w:ascii="Times New Roman" w:hAnsi="Times New Roman"/>
          <w:b/>
          <w:sz w:val="24"/>
          <w:szCs w:val="24"/>
          <w:lang w:eastAsia="ar-SA"/>
        </w:rPr>
        <w:t>Принцип информационной открытости</w:t>
      </w:r>
    </w:p>
    <w:p w:rsidR="00EF6BDF" w:rsidRPr="00B258A6" w:rsidRDefault="00EF6BDF" w:rsidP="007519FD">
      <w:pPr>
        <w:pStyle w:val="aff0"/>
        <w:numPr>
          <w:ilvl w:val="0"/>
          <w:numId w:val="3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подготовке и проведении Закупок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руководствуется необходимостью обеспечения широкого информирования общественности и участников рынка о планируемых и проводимых Конкурентных Процедурах, их ключевых условиях, включая ключевые условия заключаемых по результатам их проведения Договоров, а также о результатах проведения Конкурентных Процедур.</w:t>
      </w:r>
    </w:p>
    <w:p w:rsidR="00EF6BDF" w:rsidRPr="00B258A6" w:rsidRDefault="00EF6BDF" w:rsidP="007519FD">
      <w:pPr>
        <w:pStyle w:val="aff0"/>
        <w:numPr>
          <w:ilvl w:val="0"/>
          <w:numId w:val="3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 этом для крупных Инвестиционных Соглашений</w:t>
      </w:r>
      <w:r w:rsidRPr="00B258A6">
        <w:rPr>
          <w:rFonts w:ascii="Times New Roman" w:hAnsi="Times New Roman"/>
          <w:sz w:val="24"/>
          <w:szCs w:val="24"/>
          <w:vertAlign w:val="superscript"/>
        </w:rPr>
        <w:footnoteReference w:id="1"/>
      </w:r>
      <w:r w:rsidRPr="00B258A6">
        <w:rPr>
          <w:rFonts w:ascii="Times New Roman" w:hAnsi="Times New Roman"/>
          <w:sz w:val="24"/>
          <w:szCs w:val="24"/>
          <w:lang w:eastAsia="ar-SA"/>
        </w:rPr>
        <w:t xml:space="preserve"> </w:t>
      </w:r>
      <w:r w:rsidR="008B52C5" w:rsidRPr="00B258A6">
        <w:rPr>
          <w:rFonts w:ascii="Times New Roman" w:hAnsi="Times New Roman"/>
          <w:sz w:val="24"/>
          <w:szCs w:val="24"/>
          <w:lang w:eastAsia="ar-SA"/>
        </w:rPr>
        <w:t xml:space="preserve">может </w:t>
      </w:r>
      <w:r w:rsidRPr="00B258A6">
        <w:rPr>
          <w:rFonts w:ascii="Times New Roman" w:hAnsi="Times New Roman"/>
          <w:sz w:val="24"/>
          <w:szCs w:val="24"/>
          <w:lang w:eastAsia="ar-SA"/>
        </w:rPr>
        <w:t>предусматриват</w:t>
      </w:r>
      <w:r w:rsidR="008B52C5" w:rsidRPr="00B258A6">
        <w:rPr>
          <w:rFonts w:ascii="Times New Roman" w:hAnsi="Times New Roman"/>
          <w:sz w:val="24"/>
          <w:szCs w:val="24"/>
          <w:lang w:eastAsia="ar-SA"/>
        </w:rPr>
        <w:t>ь</w:t>
      </w:r>
      <w:r w:rsidRPr="00B258A6">
        <w:rPr>
          <w:rFonts w:ascii="Times New Roman" w:hAnsi="Times New Roman"/>
          <w:sz w:val="24"/>
          <w:szCs w:val="24"/>
          <w:lang w:eastAsia="ar-SA"/>
        </w:rPr>
        <w:t xml:space="preserve">ся заблаговременное (не менее чем за 60 (шестьдесят) календарных дней) информирование участников рынка о планируемом проведении инвестиционного Конкурса, которое, помимо публикации информации о Конкурсе в средствах массовой информации, может также осуществляться путем </w:t>
      </w:r>
      <w:r w:rsidRPr="00B258A6">
        <w:rPr>
          <w:rFonts w:ascii="Times New Roman" w:hAnsi="Times New Roman"/>
          <w:sz w:val="24"/>
          <w:szCs w:val="24"/>
          <w:lang w:eastAsia="ar-SA"/>
        </w:rPr>
        <w:lastRenderedPageBreak/>
        <w:t>направления предварительных уведомлений, организации проведения роуд-шоу и предварительных консультаций с ведущими российскими и зарубежными участниками рынка. В ходе таких мероприятий с участниками рынка могут проводиться предварительные обсуждения основных условий планируемых к заключению Инвестиционных Соглашений.</w:t>
      </w:r>
    </w:p>
    <w:p w:rsidR="00EF6BDF" w:rsidRPr="00B258A6" w:rsidRDefault="00EF6BDF" w:rsidP="007519FD">
      <w:pPr>
        <w:pStyle w:val="aff0"/>
        <w:numPr>
          <w:ilvl w:val="0"/>
          <w:numId w:val="3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Извещения о проведении </w:t>
      </w:r>
      <w:r w:rsidR="00815B55" w:rsidRPr="00B258A6">
        <w:rPr>
          <w:rFonts w:ascii="Times New Roman" w:hAnsi="Times New Roman"/>
          <w:sz w:val="24"/>
          <w:szCs w:val="24"/>
          <w:lang w:eastAsia="ar-SA"/>
        </w:rPr>
        <w:t>Закупок</w:t>
      </w:r>
      <w:r w:rsidRPr="00B258A6">
        <w:rPr>
          <w:rFonts w:ascii="Times New Roman" w:hAnsi="Times New Roman"/>
          <w:sz w:val="24"/>
          <w:szCs w:val="24"/>
          <w:lang w:eastAsia="ar-SA"/>
        </w:rPr>
        <w:t xml:space="preserve">, Закупочная Документация и все вносимые в нее изменения подлежат обязательному размещению </w:t>
      </w:r>
      <w:r w:rsidR="003C7C05"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C7C05"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 ЭТП</w:t>
      </w:r>
      <w:r w:rsidR="00E41EE1"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 Помимо этого, в отношении крупных Инвестиционных Соглашений, как правило, предусматривается публикация информации об объявлении Конкурса в ведущих деловых российских печатных изданиях</w:t>
      </w:r>
      <w:r w:rsidRPr="00B258A6">
        <w:rPr>
          <w:rFonts w:ascii="Times New Roman" w:hAnsi="Times New Roman"/>
          <w:sz w:val="24"/>
          <w:szCs w:val="24"/>
          <w:vertAlign w:val="superscript"/>
        </w:rPr>
        <w:footnoteReference w:id="2"/>
      </w:r>
      <w:r w:rsidRPr="00B258A6">
        <w:rPr>
          <w:rFonts w:ascii="Times New Roman" w:hAnsi="Times New Roman"/>
          <w:sz w:val="24"/>
          <w:szCs w:val="24"/>
          <w:lang w:eastAsia="ar-SA"/>
        </w:rPr>
        <w:t>. Возможно также размещение такой информации на сайтах международных финансовых институтов</w:t>
      </w:r>
      <w:r w:rsidRPr="00B258A6">
        <w:rPr>
          <w:rFonts w:ascii="Times New Roman" w:hAnsi="Times New Roman"/>
          <w:sz w:val="24"/>
          <w:szCs w:val="24"/>
          <w:vertAlign w:val="superscript"/>
        </w:rPr>
        <w:footnoteReference w:id="3"/>
      </w:r>
      <w:r w:rsidRPr="00B258A6">
        <w:rPr>
          <w:rFonts w:ascii="Times New Roman" w:hAnsi="Times New Roman"/>
          <w:sz w:val="24"/>
          <w:szCs w:val="24"/>
          <w:lang w:eastAsia="ar-SA"/>
        </w:rPr>
        <w:t xml:space="preserve"> и в специализированных зарубежных печатных изданиях.</w:t>
      </w:r>
    </w:p>
    <w:p w:rsidR="00EF6BDF" w:rsidRPr="00B258A6" w:rsidRDefault="00EF6BDF" w:rsidP="007519FD">
      <w:pPr>
        <w:pStyle w:val="aff0"/>
        <w:numPr>
          <w:ilvl w:val="0"/>
          <w:numId w:val="3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 проведении Двухэтапных Конкурсов на право заключения Инвестиционных Соглашений, как правило, предусматривается проведение Открытых Консультаций с Участниками Конкурса с целью комплексного разъяснения технических, финансовых, юридических и иных условий реализации Инвестиционного Проекта. При этом всем Участникам Конкурса должно предоставляться равное время и равный доступ к предоставляемой информации в ходе таких консультаций.</w:t>
      </w:r>
    </w:p>
    <w:p w:rsidR="00EF6BDF" w:rsidRPr="00B258A6" w:rsidRDefault="00531E4C" w:rsidP="007519FD">
      <w:pPr>
        <w:pStyle w:val="aff0"/>
        <w:numPr>
          <w:ilvl w:val="0"/>
          <w:numId w:val="3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устанавливать справедливую плату за предоставление экземпляров Закупочной Документации и иных документов и материалов, предоставляемых при проведении Закупки по настоящему Порядку на бумажных и/или иных носителях (кроме информации, предоставляемой только с помощью электронной почты и/или сети Интернет).</w:t>
      </w:r>
    </w:p>
    <w:p w:rsidR="00EF6BDF" w:rsidRPr="00B258A6" w:rsidRDefault="00EF6BDF" w:rsidP="007519FD">
      <w:pPr>
        <w:pStyle w:val="aff0"/>
        <w:numPr>
          <w:ilvl w:val="3"/>
          <w:numId w:val="31"/>
        </w:numPr>
        <w:tabs>
          <w:tab w:val="left" w:pos="993"/>
        </w:tabs>
        <w:suppressAutoHyphens/>
        <w:autoSpaceDE w:val="0"/>
        <w:spacing w:after="0" w:line="240" w:lineRule="auto"/>
        <w:ind w:left="0" w:firstLine="567"/>
        <w:jc w:val="both"/>
        <w:rPr>
          <w:rFonts w:ascii="Times New Roman" w:hAnsi="Times New Roman"/>
          <w:b/>
          <w:sz w:val="24"/>
          <w:szCs w:val="24"/>
          <w:lang w:eastAsia="ar-SA"/>
        </w:rPr>
      </w:pPr>
      <w:r w:rsidRPr="00B258A6">
        <w:rPr>
          <w:rFonts w:ascii="Times New Roman" w:hAnsi="Times New Roman"/>
          <w:b/>
          <w:sz w:val="24"/>
          <w:szCs w:val="24"/>
          <w:lang w:eastAsia="ar-SA"/>
        </w:rPr>
        <w:t xml:space="preserve">Принцип целевого и экономически эффективного расходования средств бюджетного финансирования и средств </w:t>
      </w:r>
      <w:r w:rsidR="00531E4C" w:rsidRPr="00B258A6">
        <w:rPr>
          <w:rFonts w:ascii="Times New Roman" w:hAnsi="Times New Roman"/>
          <w:b/>
          <w:sz w:val="24"/>
          <w:szCs w:val="24"/>
          <w:lang w:eastAsia="ar-SA"/>
        </w:rPr>
        <w:t>Компании</w:t>
      </w:r>
    </w:p>
    <w:p w:rsidR="00EF6BDF" w:rsidRPr="00B258A6" w:rsidRDefault="00531E4C" w:rsidP="007519FD">
      <w:pPr>
        <w:pStyle w:val="aff0"/>
        <w:numPr>
          <w:ilvl w:val="0"/>
          <w:numId w:val="3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обеспечивает оптимальный баланс бюджетной и финансовой эффективности при проведении Закупок (оптимальное соотношение цены и качества).</w:t>
      </w:r>
    </w:p>
    <w:p w:rsidR="00EF6BDF" w:rsidRPr="00B258A6" w:rsidRDefault="00EF6BDF" w:rsidP="007519FD">
      <w:pPr>
        <w:pStyle w:val="aff0"/>
        <w:numPr>
          <w:ilvl w:val="0"/>
          <w:numId w:val="3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Предоставление средств государственного финансирования при реализации Инвестиционных Проектов может осуществляться только в отношении лиц</w:t>
      </w:r>
      <w:r w:rsidRPr="00B258A6">
        <w:rPr>
          <w:rFonts w:ascii="Times New Roman" w:hAnsi="Times New Roman"/>
          <w:sz w:val="24"/>
          <w:szCs w:val="24"/>
          <w:vertAlign w:val="superscript"/>
        </w:rPr>
        <w:footnoteReference w:id="4"/>
      </w:r>
      <w:r w:rsidRPr="00B258A6">
        <w:rPr>
          <w:rFonts w:ascii="Times New Roman" w:hAnsi="Times New Roman"/>
          <w:sz w:val="24"/>
          <w:szCs w:val="24"/>
          <w:lang w:eastAsia="ar-SA"/>
        </w:rPr>
        <w:t>, имеющих высокий уровень финансовой устойчивости (наличие собственных активов, соразмерных стоимости строительства), обладающих необходимым опытом и располагающих достаточными техническими, финансовыми и иными ресурсами и возможностями, необходимыми для успешной реализации Инвестиционного Проекта, в том числе для исполнения собственных инвестиционных обязательств.</w:t>
      </w:r>
    </w:p>
    <w:p w:rsidR="00EF6BDF" w:rsidRPr="00B258A6" w:rsidRDefault="00EF6BDF" w:rsidP="007519FD">
      <w:pPr>
        <w:pStyle w:val="aff0"/>
        <w:numPr>
          <w:ilvl w:val="0"/>
          <w:numId w:val="3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планировании, подготовке и проведении Конкурсов по долгосрочным Инвестиционным Соглашениям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ориентируется на отбор Победителей по таким Конкурсам, предлагающих наиболее сбалансированные условия финансирования с учетом всех этапов (всего «жизненного цикла») Проекта.</w:t>
      </w:r>
    </w:p>
    <w:p w:rsidR="00EF6BDF" w:rsidRPr="00B258A6" w:rsidRDefault="00EF6BDF" w:rsidP="007519FD">
      <w:pPr>
        <w:pStyle w:val="1"/>
        <w:numPr>
          <w:ilvl w:val="1"/>
          <w:numId w:val="25"/>
        </w:numPr>
        <w:spacing w:before="120" w:after="120" w:line="240" w:lineRule="auto"/>
        <w:ind w:left="0" w:firstLine="0"/>
        <w:jc w:val="left"/>
      </w:pPr>
      <w:bookmarkStart w:id="47" w:name="_Toc331756877"/>
      <w:bookmarkStart w:id="48" w:name="_Toc353782905"/>
      <w:bookmarkStart w:id="49" w:name="_Toc486247860"/>
      <w:r w:rsidRPr="00B258A6">
        <w:t>Планирование Закупок</w:t>
      </w:r>
      <w:bookmarkEnd w:id="47"/>
      <w:bookmarkEnd w:id="48"/>
      <w:bookmarkEnd w:id="49"/>
    </w:p>
    <w:p w:rsidR="00EF6BDF" w:rsidRPr="00B258A6" w:rsidRDefault="00AC24D5" w:rsidP="007519FD">
      <w:pPr>
        <w:pStyle w:val="aff0"/>
        <w:numPr>
          <w:ilvl w:val="3"/>
          <w:numId w:val="3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Планирование Закупок Компании осуществляется в соответствии с внутренними нормативными документами Компании, включая документы стратегического и финансового планирования Компании. По результатам такого планирования формируется План Закупок Компании на ближайший календарный год, а также План Закупок Компанией Инновационной Продукции и (или) Высокотехнологичной Продукции на период от пяти до семи лет, утверждаемые приказом генерального директора Компании (далее также – «Генеральный директор»)</w:t>
      </w:r>
      <w:r w:rsidR="00EF6BDF" w:rsidRPr="00B258A6">
        <w:rPr>
          <w:rFonts w:ascii="Times New Roman" w:hAnsi="Times New Roman"/>
          <w:sz w:val="24"/>
          <w:szCs w:val="24"/>
        </w:rPr>
        <w:t>.</w:t>
      </w:r>
    </w:p>
    <w:p w:rsidR="00EF6BDF" w:rsidRPr="00B258A6" w:rsidRDefault="00EF6BDF" w:rsidP="007519FD">
      <w:pPr>
        <w:pStyle w:val="aff0"/>
        <w:numPr>
          <w:ilvl w:val="3"/>
          <w:numId w:val="3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План Закупок, План Закупок Инновационной Продукции, Высокотехнологичной Продукции должны содержать перечень планируемых к заключению Договоров, а также содержать информацию о планируемых показателях начальной цены данных Договоров с учетом особенностей стоимостных и иных финансово-экономических показателей Инвестиционных Соглашений, сроке действия Договора и предполагаемых сроках проведения Закупок.</w:t>
      </w:r>
    </w:p>
    <w:p w:rsidR="00EF6BDF" w:rsidRPr="00B258A6" w:rsidRDefault="00EF6BDF" w:rsidP="007519FD">
      <w:pPr>
        <w:pStyle w:val="aff0"/>
        <w:numPr>
          <w:ilvl w:val="3"/>
          <w:numId w:val="3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План Закупок, План Закупок Инновационной Продукции, Высокотехнологичной Продукции размещаются </w:t>
      </w:r>
      <w:r w:rsidR="003C7C05" w:rsidRPr="00B258A6">
        <w:rPr>
          <w:rFonts w:ascii="Times New Roman" w:hAnsi="Times New Roman"/>
          <w:sz w:val="24"/>
          <w:szCs w:val="24"/>
        </w:rPr>
        <w:t>в ЕИС</w:t>
      </w:r>
      <w:r w:rsidRPr="00B258A6">
        <w:rPr>
          <w:rFonts w:ascii="Times New Roman" w:hAnsi="Times New Roman"/>
          <w:sz w:val="24"/>
          <w:szCs w:val="24"/>
        </w:rPr>
        <w:t xml:space="preserve"> и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w:t>
      </w:r>
    </w:p>
    <w:p w:rsidR="00F25D9F" w:rsidRPr="00B258A6" w:rsidRDefault="00AC24D5" w:rsidP="007519FD">
      <w:pPr>
        <w:pStyle w:val="aff0"/>
        <w:numPr>
          <w:ilvl w:val="3"/>
          <w:numId w:val="35"/>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необходимости Компания вправе внести изменения в План Закупок, План</w:t>
      </w:r>
      <w:r w:rsidR="009142C7" w:rsidRPr="00B258A6">
        <w:rPr>
          <w:rFonts w:ascii="Times New Roman" w:hAnsi="Times New Roman"/>
          <w:sz w:val="24"/>
          <w:szCs w:val="24"/>
        </w:rPr>
        <w:t xml:space="preserve"> </w:t>
      </w:r>
      <w:r w:rsidRPr="00B258A6">
        <w:rPr>
          <w:rFonts w:ascii="Times New Roman" w:hAnsi="Times New Roman"/>
          <w:sz w:val="24"/>
          <w:szCs w:val="24"/>
        </w:rPr>
        <w:t>Закупок Инновационной Продукции, Высокотехнологичной Продукции.</w:t>
      </w:r>
      <w:r w:rsidR="008262A8" w:rsidRPr="00B258A6">
        <w:rPr>
          <w:rFonts w:ascii="Times New Roman" w:hAnsi="Times New Roman"/>
          <w:sz w:val="24"/>
          <w:szCs w:val="24"/>
        </w:rPr>
        <w:t>.</w:t>
      </w:r>
      <w:r w:rsidRPr="00B258A6">
        <w:rPr>
          <w:rFonts w:ascii="Times New Roman" w:hAnsi="Times New Roman"/>
          <w:sz w:val="24"/>
          <w:szCs w:val="24"/>
        </w:rPr>
        <w:t xml:space="preserve"> Откорректированные</w:t>
      </w:r>
      <w:r w:rsidR="009142C7" w:rsidRPr="00B258A6">
        <w:rPr>
          <w:rFonts w:ascii="Times New Roman" w:hAnsi="Times New Roman"/>
          <w:sz w:val="24"/>
          <w:szCs w:val="24"/>
        </w:rPr>
        <w:t xml:space="preserve"> </w:t>
      </w:r>
      <w:r w:rsidRPr="00B258A6">
        <w:rPr>
          <w:rFonts w:ascii="Times New Roman" w:hAnsi="Times New Roman"/>
          <w:sz w:val="24"/>
          <w:szCs w:val="24"/>
        </w:rPr>
        <w:t>План Закупок, План Закупок Инновационной Продукции, Высокотехнологичной Продукции</w:t>
      </w:r>
      <w:r w:rsidR="009142C7" w:rsidRPr="00B258A6">
        <w:rPr>
          <w:rFonts w:ascii="Times New Roman" w:hAnsi="Times New Roman"/>
          <w:sz w:val="24"/>
          <w:szCs w:val="24"/>
        </w:rPr>
        <w:t xml:space="preserve"> </w:t>
      </w:r>
      <w:r w:rsidRPr="00B258A6">
        <w:rPr>
          <w:rFonts w:ascii="Times New Roman" w:hAnsi="Times New Roman"/>
          <w:sz w:val="24"/>
          <w:szCs w:val="24"/>
        </w:rPr>
        <w:t xml:space="preserve">размещаются </w:t>
      </w:r>
      <w:r w:rsidR="008262A8" w:rsidRPr="00B258A6">
        <w:rPr>
          <w:rFonts w:ascii="Times New Roman" w:hAnsi="Times New Roman"/>
          <w:b/>
          <w:sz w:val="24"/>
          <w:szCs w:val="24"/>
        </w:rPr>
        <w:t xml:space="preserve">в ЕИС </w:t>
      </w:r>
      <w:r w:rsidRPr="00B258A6">
        <w:rPr>
          <w:rFonts w:ascii="Times New Roman" w:hAnsi="Times New Roman"/>
          <w:sz w:val="24"/>
          <w:szCs w:val="24"/>
        </w:rPr>
        <w:t>и Интернет-сайте Компании в течение 10 (десяти)</w:t>
      </w:r>
      <w:r w:rsidR="009142C7" w:rsidRPr="00B258A6">
        <w:rPr>
          <w:rFonts w:ascii="Times New Roman" w:hAnsi="Times New Roman"/>
          <w:sz w:val="24"/>
          <w:szCs w:val="24"/>
        </w:rPr>
        <w:t xml:space="preserve"> </w:t>
      </w:r>
      <w:r w:rsidRPr="00B258A6">
        <w:rPr>
          <w:rFonts w:ascii="Times New Roman" w:hAnsi="Times New Roman"/>
          <w:sz w:val="24"/>
          <w:szCs w:val="24"/>
        </w:rPr>
        <w:t>календарных дней со дня его утверждения Генеральным директором</w:t>
      </w:r>
      <w:r w:rsidR="00EF6BDF" w:rsidRPr="00B258A6">
        <w:rPr>
          <w:rFonts w:ascii="Times New Roman" w:hAnsi="Times New Roman"/>
          <w:sz w:val="24"/>
          <w:szCs w:val="24"/>
        </w:rPr>
        <w:t>.</w:t>
      </w:r>
    </w:p>
    <w:p w:rsidR="00EF6BDF" w:rsidRPr="00B258A6" w:rsidRDefault="00EF6BDF" w:rsidP="007519FD">
      <w:pPr>
        <w:pStyle w:val="1"/>
        <w:numPr>
          <w:ilvl w:val="0"/>
          <w:numId w:val="24"/>
        </w:numPr>
        <w:spacing w:before="240" w:after="120" w:line="240" w:lineRule="auto"/>
        <w:ind w:left="0" w:firstLine="0"/>
      </w:pPr>
      <w:bookmarkStart w:id="50" w:name="_Toc327585329"/>
      <w:bookmarkStart w:id="51" w:name="_Toc331756878"/>
      <w:bookmarkStart w:id="52" w:name="_Toc353782906"/>
      <w:bookmarkStart w:id="53" w:name="_Toc486247861"/>
      <w:r w:rsidRPr="00B258A6">
        <w:t>ВИДЫ И СПОСОБЫ ЗАКУПОК</w:t>
      </w:r>
      <w:bookmarkEnd w:id="50"/>
      <w:bookmarkEnd w:id="51"/>
      <w:bookmarkEnd w:id="52"/>
      <w:bookmarkEnd w:id="53"/>
    </w:p>
    <w:p w:rsidR="00EF6BDF" w:rsidRPr="00B258A6" w:rsidRDefault="00EF6BDF" w:rsidP="004675E0">
      <w:pPr>
        <w:pStyle w:val="1"/>
        <w:numPr>
          <w:ilvl w:val="1"/>
          <w:numId w:val="25"/>
        </w:numPr>
        <w:spacing w:before="120" w:after="120" w:line="240" w:lineRule="auto"/>
        <w:ind w:left="0" w:firstLine="0"/>
        <w:jc w:val="both"/>
      </w:pPr>
      <w:bookmarkStart w:id="54" w:name="_Toc327585332"/>
      <w:bookmarkStart w:id="55" w:name="_Toc331756879"/>
      <w:bookmarkStart w:id="56" w:name="_Toc353782907"/>
      <w:bookmarkStart w:id="57" w:name="_Toc486247862"/>
      <w:bookmarkStart w:id="58" w:name="_Toc319381310"/>
      <w:r w:rsidRPr="00B258A6">
        <w:t>Способы проведения Закупок</w:t>
      </w:r>
      <w:bookmarkEnd w:id="54"/>
      <w:bookmarkEnd w:id="55"/>
      <w:bookmarkEnd w:id="56"/>
      <w:bookmarkEnd w:id="57"/>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rPr>
        <w:t xml:space="preserve">Закупки </w:t>
      </w:r>
      <w:r w:rsidR="00531E4C" w:rsidRPr="00B258A6">
        <w:rPr>
          <w:rFonts w:ascii="Times New Roman" w:hAnsi="Times New Roman"/>
          <w:sz w:val="24"/>
          <w:szCs w:val="24"/>
        </w:rPr>
        <w:t>Компании</w:t>
      </w:r>
      <w:r w:rsidRPr="00B258A6">
        <w:rPr>
          <w:rFonts w:ascii="Times New Roman" w:hAnsi="Times New Roman"/>
          <w:sz w:val="24"/>
          <w:szCs w:val="24"/>
        </w:rPr>
        <w:t xml:space="preserve"> осуществляются </w:t>
      </w:r>
      <w:r w:rsidRPr="00B258A6">
        <w:rPr>
          <w:rFonts w:ascii="Times New Roman" w:hAnsi="Times New Roman"/>
          <w:sz w:val="24"/>
          <w:szCs w:val="24"/>
          <w:lang w:eastAsia="ar-SA"/>
        </w:rPr>
        <w:t>путем проведения:</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Открытого Аукциона в Электронной Форме;</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Закрытого Аукциона;</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Открытого Одноэтапного Конкурса;</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Закрытого Одноэтапного Конкурса</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Открытого Двухэтапного Конкурса;</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Запроса Котировок;</w:t>
      </w:r>
    </w:p>
    <w:p w:rsidR="00EF6BDF" w:rsidRPr="00B258A6" w:rsidRDefault="00EF6BDF" w:rsidP="007519FD">
      <w:pPr>
        <w:pStyle w:val="aff0"/>
        <w:numPr>
          <w:ilvl w:val="0"/>
          <w:numId w:val="3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Прямой Закупки.</w:t>
      </w:r>
    </w:p>
    <w:p w:rsidR="00EF6BDF" w:rsidRPr="00B258A6" w:rsidRDefault="00EF6BDF" w:rsidP="004675E0">
      <w:pPr>
        <w:pStyle w:val="1"/>
        <w:numPr>
          <w:ilvl w:val="1"/>
          <w:numId w:val="25"/>
        </w:numPr>
        <w:spacing w:before="120" w:after="120" w:line="240" w:lineRule="auto"/>
        <w:ind w:left="0" w:firstLine="0"/>
        <w:jc w:val="both"/>
      </w:pPr>
      <w:bookmarkStart w:id="59" w:name="_Toc327585333"/>
      <w:bookmarkStart w:id="60" w:name="_Toc331756880"/>
      <w:bookmarkStart w:id="61" w:name="_Toc353782908"/>
      <w:bookmarkStart w:id="62" w:name="_Toc486247863"/>
      <w:r w:rsidRPr="00B258A6">
        <w:t>Условия применения способов проведения Закупок</w:t>
      </w:r>
      <w:bookmarkEnd w:id="59"/>
      <w:bookmarkEnd w:id="60"/>
      <w:bookmarkEnd w:id="61"/>
      <w:bookmarkEnd w:id="62"/>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Прямая Закупка как способ проведения Закупок, не предполагающий Конкурентные Процедуры, используется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только в случаях, прямо предусмотренных в </w:t>
      </w:r>
      <w:hyperlink w:anchor="_Статья_11.1._Случаи" w:history="1">
        <w:r w:rsidRPr="00B258A6">
          <w:rPr>
            <w:rFonts w:ascii="Times New Roman" w:hAnsi="Times New Roman"/>
            <w:sz w:val="24"/>
            <w:szCs w:val="24"/>
            <w:lang w:eastAsia="ar-SA"/>
          </w:rPr>
          <w:t>статье 11.1</w:t>
        </w:r>
      </w:hyperlink>
      <w:r w:rsidRPr="00B258A6">
        <w:rPr>
          <w:rFonts w:ascii="Times New Roman" w:hAnsi="Times New Roman"/>
          <w:sz w:val="24"/>
          <w:szCs w:val="24"/>
          <w:lang w:eastAsia="ar-SA"/>
        </w:rPr>
        <w:t xml:space="preserve"> настоящего Порядка.</w:t>
      </w:r>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Запрос Котировок как упрощенная форма Конкурентных Процедур может использоваться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следующих случаях:</w:t>
      </w:r>
    </w:p>
    <w:p w:rsidR="005F0E84" w:rsidRPr="00B258A6" w:rsidRDefault="005F0E84" w:rsidP="007519FD">
      <w:pPr>
        <w:pStyle w:val="aff0"/>
        <w:numPr>
          <w:ilvl w:val="0"/>
          <w:numId w:val="3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если предметом закупки является поставка товаров, выполнение работ, оказание услуг, для которых есть функционирующий рынок и </w:t>
      </w:r>
      <w:r w:rsidR="008B0D99" w:rsidRPr="00B258A6">
        <w:rPr>
          <w:rFonts w:ascii="Times New Roman" w:hAnsi="Times New Roman"/>
          <w:sz w:val="24"/>
          <w:szCs w:val="24"/>
          <w:lang w:eastAsia="ar-SA"/>
        </w:rPr>
        <w:t xml:space="preserve">максимальная </w:t>
      </w:r>
      <w:r w:rsidRPr="00B258A6">
        <w:rPr>
          <w:rFonts w:ascii="Times New Roman" w:hAnsi="Times New Roman"/>
          <w:sz w:val="24"/>
          <w:szCs w:val="24"/>
          <w:lang w:eastAsia="ar-SA"/>
        </w:rPr>
        <w:t>цена Договора не превышает 1 (одного) миллиона рублей. При этом совокупный годовой объем закупок, который Компания вправе осуществить на основании настоящего пункта, не превышает пять процентов размера средств, предусмотренных на осуществление всех закупок Компании в соответствии с Планом Закупок.</w:t>
      </w:r>
    </w:p>
    <w:p w:rsidR="00EF6BDF" w:rsidRPr="00B258A6" w:rsidRDefault="00EF6BDF" w:rsidP="007519FD">
      <w:pPr>
        <w:pStyle w:val="aff0"/>
        <w:numPr>
          <w:ilvl w:val="0"/>
          <w:numId w:val="3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если предметом Закупки является право на заключение Договора аренды, субаренды, лизинга, оценки имущества вне зависимости от Цены Договора, с учётом положений </w:t>
      </w:r>
      <w:hyperlink w:anchor="_Статья_11.1._Случаи" w:history="1">
        <w:r w:rsidRPr="00B258A6">
          <w:rPr>
            <w:rFonts w:ascii="Times New Roman" w:hAnsi="Times New Roman"/>
            <w:sz w:val="24"/>
            <w:szCs w:val="24"/>
            <w:lang w:eastAsia="ar-SA"/>
          </w:rPr>
          <w:t>статьи 11.1</w:t>
        </w:r>
      </w:hyperlink>
      <w:r w:rsidR="004F49D9" w:rsidRPr="00B258A6">
        <w:rPr>
          <w:rFonts w:ascii="Times New Roman" w:hAnsi="Times New Roman"/>
          <w:sz w:val="24"/>
          <w:szCs w:val="24"/>
          <w:lang w:eastAsia="ar-SA"/>
        </w:rPr>
        <w:t xml:space="preserve"> настоящего Порядка.</w:t>
      </w:r>
    </w:p>
    <w:p w:rsidR="00EF6BDF" w:rsidRPr="00186D08"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6D08">
        <w:rPr>
          <w:rFonts w:ascii="Times New Roman" w:hAnsi="Times New Roman"/>
          <w:sz w:val="24"/>
          <w:szCs w:val="24"/>
          <w:lang w:eastAsia="ar-SA"/>
        </w:rPr>
        <w:t xml:space="preserve">Проведение Закупки способом Открытого Аукциона </w:t>
      </w:r>
      <w:r w:rsidR="005F0E84" w:rsidRPr="00186D08">
        <w:rPr>
          <w:rFonts w:ascii="Times New Roman" w:hAnsi="Times New Roman"/>
          <w:sz w:val="24"/>
          <w:szCs w:val="24"/>
          <w:lang w:eastAsia="ar-SA"/>
        </w:rPr>
        <w:t xml:space="preserve">предусматривается </w:t>
      </w:r>
      <w:r w:rsidRPr="00186D08">
        <w:rPr>
          <w:rFonts w:ascii="Times New Roman" w:hAnsi="Times New Roman"/>
          <w:sz w:val="24"/>
          <w:szCs w:val="24"/>
          <w:lang w:eastAsia="ar-SA"/>
        </w:rPr>
        <w:t xml:space="preserve">в случаях, установленных в настоящем Порядке при осуществлении Закупок стандартизированных, типовых и/или каталожных видов товаров </w:t>
      </w:r>
      <w:r w:rsidR="00815B55" w:rsidRPr="00186D08">
        <w:rPr>
          <w:rFonts w:ascii="Times New Roman" w:hAnsi="Times New Roman"/>
          <w:sz w:val="24"/>
          <w:szCs w:val="24"/>
          <w:lang w:eastAsia="ar-SA"/>
        </w:rPr>
        <w:t>(</w:t>
      </w:r>
      <w:r w:rsidRPr="00186D08">
        <w:rPr>
          <w:rFonts w:ascii="Times New Roman" w:hAnsi="Times New Roman"/>
          <w:sz w:val="24"/>
          <w:szCs w:val="24"/>
          <w:lang w:eastAsia="ar-SA"/>
        </w:rPr>
        <w:t>работ</w:t>
      </w:r>
      <w:r w:rsidR="00815B55" w:rsidRPr="00186D08">
        <w:rPr>
          <w:rFonts w:ascii="Times New Roman" w:hAnsi="Times New Roman"/>
          <w:sz w:val="24"/>
          <w:szCs w:val="24"/>
          <w:lang w:eastAsia="ar-SA"/>
        </w:rPr>
        <w:t>, услуг)</w:t>
      </w:r>
      <w:r w:rsidRPr="00186D08">
        <w:rPr>
          <w:rFonts w:ascii="Times New Roman" w:hAnsi="Times New Roman"/>
          <w:sz w:val="24"/>
          <w:szCs w:val="24"/>
          <w:lang w:eastAsia="ar-SA"/>
        </w:rPr>
        <w:t xml:space="preserve"> по воспроизводству биоресурсов, с учетом пункта 1 части 2 настоящей статьи. При этом проведение Закупки работ по ремонту объектов капитального строительства</w:t>
      </w:r>
      <w:r w:rsidR="00271AE0" w:rsidRPr="00186D08">
        <w:rPr>
          <w:rFonts w:ascii="Times New Roman" w:hAnsi="Times New Roman"/>
          <w:sz w:val="24"/>
          <w:szCs w:val="24"/>
          <w:lang w:eastAsia="ar-SA"/>
        </w:rPr>
        <w:t>,</w:t>
      </w:r>
      <w:r w:rsidRPr="00186D08">
        <w:rPr>
          <w:rFonts w:ascii="Times New Roman" w:hAnsi="Times New Roman"/>
          <w:sz w:val="24"/>
          <w:szCs w:val="24"/>
          <w:lang w:eastAsia="ar-SA"/>
        </w:rPr>
        <w:t xml:space="preserve"> </w:t>
      </w:r>
      <w:r w:rsidR="005F0E84" w:rsidRPr="00186D08">
        <w:rPr>
          <w:rFonts w:ascii="Times New Roman" w:hAnsi="Times New Roman"/>
          <w:sz w:val="24"/>
          <w:szCs w:val="24"/>
          <w:lang w:eastAsia="ar-SA"/>
        </w:rPr>
        <w:t xml:space="preserve">в том числе автомобильных дорог Государственной Компании,  </w:t>
      </w:r>
      <w:r w:rsidRPr="00186D08">
        <w:rPr>
          <w:rFonts w:ascii="Times New Roman" w:hAnsi="Times New Roman"/>
          <w:sz w:val="24"/>
          <w:szCs w:val="24"/>
          <w:lang w:eastAsia="ar-SA"/>
        </w:rPr>
        <w:t xml:space="preserve">может осуществляться, по усмотрению </w:t>
      </w:r>
      <w:r w:rsidR="00531E4C" w:rsidRPr="00186D08">
        <w:rPr>
          <w:rFonts w:ascii="Times New Roman" w:hAnsi="Times New Roman"/>
          <w:sz w:val="24"/>
          <w:szCs w:val="24"/>
          <w:lang w:eastAsia="ar-SA"/>
        </w:rPr>
        <w:t>Компании</w:t>
      </w:r>
      <w:r w:rsidRPr="00186D08">
        <w:rPr>
          <w:rFonts w:ascii="Times New Roman" w:hAnsi="Times New Roman"/>
          <w:sz w:val="24"/>
          <w:szCs w:val="24"/>
          <w:lang w:eastAsia="ar-SA"/>
        </w:rPr>
        <w:t xml:space="preserve">, путем проведения Конкурентных Процедур в форме Одноэтапного Конкурса или Аукциона. </w:t>
      </w:r>
    </w:p>
    <w:p w:rsidR="00EF6BDF" w:rsidRPr="00B258A6" w:rsidRDefault="00E05B8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Проведение Закрытого Аукциона осуществляется только в случае, если объектом Закупки являются товары, работы, услуги, сведения о которых составляют государственную тайну, а также по которым принято решение Правительства Российской Федерации в соответствии с </w:t>
      </w:r>
      <w:hyperlink r:id="rId14" w:history="1">
        <w:r w:rsidRPr="00B258A6">
          <w:rPr>
            <w:rFonts w:ascii="Times New Roman" w:hAnsi="Times New Roman"/>
            <w:sz w:val="24"/>
            <w:szCs w:val="24"/>
            <w:lang w:eastAsia="ar-SA"/>
          </w:rPr>
          <w:t>частью 16</w:t>
        </w:r>
      </w:hyperlink>
      <w:r w:rsidRPr="00B258A6">
        <w:rPr>
          <w:rFonts w:ascii="Times New Roman" w:hAnsi="Times New Roman"/>
          <w:sz w:val="24"/>
          <w:szCs w:val="24"/>
          <w:lang w:eastAsia="ar-SA"/>
        </w:rPr>
        <w:t xml:space="preserve"> статьи 4 Федерального закона от 18 июня 2011 года № 223-ФЗ «О закупках товаров, работ, услуг отдельными видами юридических лиц», при условии, что такие сведения содержатся в Закупочной Документации и/или проекте Договора.</w:t>
      </w:r>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Закупки способом Открытого Двухэтапного Конкурса могут проводиться в следующих случаях:</w:t>
      </w:r>
    </w:p>
    <w:p w:rsidR="00EF6BDF" w:rsidRPr="00B258A6" w:rsidRDefault="00EF6BDF" w:rsidP="007519FD">
      <w:pPr>
        <w:numPr>
          <w:ilvl w:val="0"/>
          <w:numId w:val="39"/>
        </w:numPr>
        <w:tabs>
          <w:tab w:val="left" w:pos="851"/>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если требуется уточнение условий проекта Договора при проведении Закупки;</w:t>
      </w:r>
    </w:p>
    <w:p w:rsidR="00EF6BDF" w:rsidRPr="00B258A6" w:rsidRDefault="00EF6BDF" w:rsidP="007519FD">
      <w:pPr>
        <w:numPr>
          <w:ilvl w:val="0"/>
          <w:numId w:val="39"/>
        </w:numPr>
        <w:tabs>
          <w:tab w:val="left" w:pos="851"/>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если в ходе проведения Закупки необходим значительный объем разъяснений положений Закупочной Документации, а также необходимо проведение Открытых Консультаций;</w:t>
      </w:r>
    </w:p>
    <w:p w:rsidR="00EF6BDF" w:rsidRPr="00B258A6" w:rsidRDefault="00EF6BDF" w:rsidP="007519FD">
      <w:pPr>
        <w:numPr>
          <w:ilvl w:val="0"/>
          <w:numId w:val="39"/>
        </w:numPr>
        <w:tabs>
          <w:tab w:val="left" w:pos="851"/>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если проводится Закупка высокотехнологичных, инновационных товаров, работ и услуг;</w:t>
      </w:r>
    </w:p>
    <w:p w:rsidR="00EF6BDF" w:rsidRPr="00B258A6" w:rsidRDefault="00EF6BDF" w:rsidP="007519FD">
      <w:pPr>
        <w:numPr>
          <w:ilvl w:val="0"/>
          <w:numId w:val="39"/>
        </w:numPr>
        <w:tabs>
          <w:tab w:val="left" w:pos="851"/>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если объектом Закупки являются финансовые услуги;</w:t>
      </w:r>
    </w:p>
    <w:p w:rsidR="004A1197" w:rsidRPr="00B258A6" w:rsidRDefault="00E05B8F" w:rsidP="007519FD">
      <w:pPr>
        <w:pStyle w:val="aff0"/>
        <w:numPr>
          <w:ilvl w:val="0"/>
          <w:numId w:val="39"/>
        </w:numPr>
        <w:tabs>
          <w:tab w:val="left" w:pos="851"/>
        </w:tabs>
        <w:suppressAutoHyphens/>
        <w:autoSpaceDE w:val="0"/>
        <w:spacing w:after="0" w:line="240" w:lineRule="auto"/>
        <w:ind w:left="0" w:firstLine="567"/>
        <w:jc w:val="both"/>
        <w:rPr>
          <w:rFonts w:ascii="Times New Roman" w:hAnsi="Times New Roman"/>
          <w:bCs/>
          <w:sz w:val="24"/>
          <w:szCs w:val="24"/>
        </w:rPr>
      </w:pPr>
      <w:r w:rsidRPr="00B258A6">
        <w:rPr>
          <w:rFonts w:ascii="Times New Roman" w:hAnsi="Times New Roman"/>
          <w:bCs/>
          <w:sz w:val="24"/>
          <w:szCs w:val="24"/>
        </w:rPr>
        <w:t>если начальная (максимальная) цена договора превышает 3 миллиарда рублей;</w:t>
      </w:r>
    </w:p>
    <w:p w:rsidR="00EF6BDF" w:rsidRPr="00B258A6" w:rsidRDefault="00EF6BDF" w:rsidP="007519FD">
      <w:pPr>
        <w:pStyle w:val="aff0"/>
        <w:numPr>
          <w:ilvl w:val="0"/>
          <w:numId w:val="39"/>
        </w:numPr>
        <w:tabs>
          <w:tab w:val="left" w:pos="851"/>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иных случаях, когда в соответствии с решением </w:t>
      </w:r>
      <w:r w:rsidR="00187464">
        <w:rPr>
          <w:rFonts w:ascii="Times New Roman" w:hAnsi="Times New Roman"/>
          <w:sz w:val="24"/>
          <w:szCs w:val="24"/>
          <w:lang w:eastAsia="ar-SA"/>
        </w:rPr>
        <w:t>Генерального директора</w:t>
      </w:r>
      <w:r w:rsidRPr="00B258A6">
        <w:rPr>
          <w:rFonts w:ascii="Times New Roman" w:hAnsi="Times New Roman"/>
          <w:sz w:val="24"/>
          <w:szCs w:val="24"/>
          <w:lang w:eastAsia="ar-SA"/>
        </w:rPr>
        <w:t xml:space="preserve"> применение Открытого Двухэтапного Конкурса признано целесообразным.</w:t>
      </w:r>
    </w:p>
    <w:p w:rsidR="00E05B8F" w:rsidRPr="00B258A6" w:rsidRDefault="00E05B8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Проведение Закрытого Одноэтапного Конкурса осуществляется только в случае, если объектом Закупки являются товары, работы, услуги, сведения о которых составляют государственную тайну, а также по которым принято решение Правительства Российской Федерации в соответствии с </w:t>
      </w:r>
      <w:hyperlink r:id="rId15" w:history="1">
        <w:r w:rsidRPr="00B258A6">
          <w:rPr>
            <w:rFonts w:ascii="Times New Roman" w:hAnsi="Times New Roman"/>
            <w:sz w:val="24"/>
            <w:szCs w:val="24"/>
            <w:lang w:eastAsia="ar-SA"/>
          </w:rPr>
          <w:t>частью 16</w:t>
        </w:r>
      </w:hyperlink>
      <w:r w:rsidRPr="00B258A6">
        <w:rPr>
          <w:rFonts w:ascii="Times New Roman" w:hAnsi="Times New Roman"/>
          <w:sz w:val="24"/>
          <w:szCs w:val="24"/>
          <w:lang w:eastAsia="ar-SA"/>
        </w:rPr>
        <w:t xml:space="preserve"> статьи 4 Федерального закона от 18 июня 2011 года № 223-ФЗ «О закупках товаров, работ, услуг отдельными видами юридических лиц», при условии, что такие сведения содержатся в Закупочной Документации и/или проекте Договора.</w:t>
      </w:r>
    </w:p>
    <w:p w:rsidR="00F25D9F" w:rsidRPr="00B258A6" w:rsidRDefault="00381561"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 вправе проводить Открытый Одноэтапный Конкурс при осуществлении Закупки любых товаров, работ, услуг, за исключением случаев, когда законодательством Российской Федерации</w:t>
      </w:r>
      <w:r w:rsidR="00200EAE" w:rsidRPr="00B258A6">
        <w:rPr>
          <w:rFonts w:ascii="Times New Roman" w:hAnsi="Times New Roman"/>
          <w:sz w:val="24"/>
          <w:szCs w:val="24"/>
          <w:lang w:eastAsia="ar-SA"/>
        </w:rPr>
        <w:t xml:space="preserve"> и Порядком закупочной деятельности</w:t>
      </w:r>
      <w:r w:rsidRPr="00B258A6">
        <w:rPr>
          <w:rFonts w:ascii="Times New Roman" w:hAnsi="Times New Roman"/>
          <w:sz w:val="24"/>
          <w:szCs w:val="24"/>
          <w:lang w:eastAsia="ar-SA"/>
        </w:rPr>
        <w:t xml:space="preserve"> установлено проведение закупки иным способом</w:t>
      </w:r>
      <w:r w:rsidR="00262AB8" w:rsidRPr="00B258A6">
        <w:rPr>
          <w:rFonts w:ascii="Times New Roman" w:hAnsi="Times New Roman"/>
          <w:sz w:val="24"/>
          <w:szCs w:val="24"/>
          <w:lang w:eastAsia="ar-SA"/>
        </w:rPr>
        <w:t>.</w:t>
      </w:r>
    </w:p>
    <w:p w:rsidR="00EF6BDF" w:rsidRPr="00B258A6" w:rsidRDefault="00C3791D"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Генеральный директор</w:t>
      </w:r>
      <w:r w:rsidR="00E05B8F" w:rsidRPr="00B258A6">
        <w:rPr>
          <w:rFonts w:ascii="Times New Roman" w:hAnsi="Times New Roman"/>
          <w:sz w:val="24"/>
          <w:szCs w:val="24"/>
          <w:lang w:eastAsia="ar-SA"/>
        </w:rPr>
        <w:t xml:space="preserve"> определяет способ Закупки, предусмотренный статьей 2.1 настоящего Порядка, в случаях, не предусмотренных частями 2-</w:t>
      </w:r>
      <w:r w:rsidR="008B1FFE">
        <w:rPr>
          <w:rFonts w:ascii="Times New Roman" w:hAnsi="Times New Roman"/>
          <w:sz w:val="24"/>
          <w:szCs w:val="24"/>
          <w:lang w:eastAsia="ar-SA"/>
        </w:rPr>
        <w:t>6</w:t>
      </w:r>
      <w:r w:rsidR="00E05B8F" w:rsidRPr="00B258A6">
        <w:rPr>
          <w:rFonts w:ascii="Times New Roman" w:hAnsi="Times New Roman"/>
          <w:sz w:val="24"/>
          <w:szCs w:val="24"/>
          <w:lang w:eastAsia="ar-SA"/>
        </w:rPr>
        <w:t xml:space="preserve"> настоящей статьи</w:t>
      </w:r>
      <w:r w:rsidR="00381561" w:rsidRPr="00B258A6">
        <w:rPr>
          <w:rFonts w:ascii="Times New Roman" w:hAnsi="Times New Roman"/>
          <w:sz w:val="24"/>
          <w:szCs w:val="24"/>
          <w:lang w:eastAsia="ar-SA"/>
        </w:rPr>
        <w:t>.</w:t>
      </w:r>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наличии оснований к проведению Двухэтапного Конкурса в соответствии с положениями части 5 настоящей статьи, решение о выборе Одноэтапного Конкурса может быть принято </w:t>
      </w:r>
      <w:r w:rsidR="00187464">
        <w:rPr>
          <w:rFonts w:ascii="Times New Roman" w:hAnsi="Times New Roman"/>
          <w:sz w:val="24"/>
          <w:szCs w:val="24"/>
          <w:lang w:eastAsia="ar-SA"/>
        </w:rPr>
        <w:t>Генеральным директором</w:t>
      </w:r>
      <w:r w:rsidRPr="00B258A6">
        <w:rPr>
          <w:rFonts w:ascii="Times New Roman" w:hAnsi="Times New Roman"/>
          <w:sz w:val="24"/>
          <w:szCs w:val="24"/>
          <w:lang w:eastAsia="ar-SA"/>
        </w:rPr>
        <w:t xml:space="preserve"> по любому из следующих оснований:</w:t>
      </w:r>
    </w:p>
    <w:p w:rsidR="00EF6BDF" w:rsidRPr="00B258A6" w:rsidRDefault="00EF6BDF" w:rsidP="007519FD">
      <w:pPr>
        <w:pStyle w:val="aff0"/>
        <w:numPr>
          <w:ilvl w:val="0"/>
          <w:numId w:val="40"/>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Конкурсов на право заключения Соглашения о совместной реализации Инвестиционного Проекта, Соглашения о привлечении внебюджетного финансирования;</w:t>
      </w:r>
    </w:p>
    <w:p w:rsidR="00EF6BDF" w:rsidRPr="00B258A6" w:rsidRDefault="00EF6BDF" w:rsidP="007519FD">
      <w:pPr>
        <w:pStyle w:val="aff0"/>
        <w:numPr>
          <w:ilvl w:val="0"/>
          <w:numId w:val="40"/>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Конкурсов на право заключения иных форм Инвестиционных Соглашений, предусмотренных настоящим Порядком, при условии, что:</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такие Инвестиционные Соглашения являются апробированными</w:t>
      </w:r>
      <w:r w:rsidRPr="00B258A6">
        <w:rPr>
          <w:rFonts w:ascii="Times New Roman" w:hAnsi="Times New Roman"/>
          <w:sz w:val="24"/>
          <w:szCs w:val="24"/>
          <w:vertAlign w:val="superscript"/>
        </w:rPr>
        <w:footnoteReference w:id="5"/>
      </w:r>
      <w:r w:rsidRPr="00B258A6">
        <w:rPr>
          <w:rFonts w:ascii="Times New Roman" w:hAnsi="Times New Roman"/>
          <w:sz w:val="24"/>
          <w:szCs w:val="24"/>
        </w:rPr>
        <w:t xml:space="preserve"> и известными для участников рынка (включают большое количество типовых и стандартизированных положений), в том числе в части используемых финансовых и организационно-правовых механизмов, а в случае, если такие Инвестиционные Соглашения предусматривают привлечение заемного финансирования, они должны быть также апробированы с точки зрения практики организации их заемного финансирования;</w:t>
      </w:r>
    </w:p>
    <w:p w:rsidR="00332853"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условия Конкурса не предусматривают использование качественных Критериев Конкурса, а также не содержат иных требований, определяющих необходимость длительной и детальной проработки Вторых Частей Конкурсных Заявок (Конкурсных Предложений), а также значительного объема расходов Участников Закупки на подготовку таких Конкурсных Заявок;</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условиями Конкурса не предусмотрено проведение Открытых Консультаций, а также возможность уточнения/изменения условий Соглашения и Конкурсной Документации по заявлениям Участников Конкурса;</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условиями Конкурса не предусмотрено участие в нем специальных проектных компаний, учреждаемых Участником Закупки или группой, выступающей на стороне Участника Закупки, в целях участия в Конкурсе и последующей реализации Инвестиционного Проекта;</w:t>
      </w:r>
    </w:p>
    <w:p w:rsidR="0044730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условиями Закупочной Документации и/или Инвестиционного Соглашения не предусмотрен этап Финансового Закрытия;</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предусмотренный Объем Инвестиций Исполнителя в рамках Инвестиционного Проекта согласно условиям Инвестиционного Соглашения не превышает 10% (десяти процентов) от предусмотренного общего объема финансирования на инвестиционной стадии;</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в исключительных случаях при объективно существующей необходимости сокращения сроков проведения Конкурса</w:t>
      </w:r>
      <w:r w:rsidRPr="00B258A6">
        <w:rPr>
          <w:rFonts w:ascii="Times New Roman" w:hAnsi="Times New Roman"/>
          <w:sz w:val="24"/>
          <w:szCs w:val="24"/>
          <w:vertAlign w:val="superscript"/>
        </w:rPr>
        <w:footnoteReference w:id="6"/>
      </w:r>
      <w:r w:rsidRPr="00B258A6">
        <w:rPr>
          <w:rFonts w:ascii="Times New Roman" w:hAnsi="Times New Roman"/>
          <w:sz w:val="24"/>
          <w:szCs w:val="24"/>
        </w:rPr>
        <w:t>.</w:t>
      </w:r>
    </w:p>
    <w:p w:rsidR="00EF6BDF" w:rsidRPr="00B258A6" w:rsidRDefault="00EF6BDF" w:rsidP="007519FD">
      <w:pPr>
        <w:pStyle w:val="aff0"/>
        <w:numPr>
          <w:ilvl w:val="0"/>
          <w:numId w:val="41"/>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При отсутствии вышеуказанных оснований проводятся Двухэтапные Конкурсы.</w:t>
      </w:r>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При проведении Закупок могут выделяться лоты, в отношении которых в извещении о проведении Закупки отдельно должны указываться объект, стоимостные параметры Закупки, сроки и иные условия поставки товаров, выполнения работ или оказания услуг. Участник Закупки подает Заявку на участие в Закупке в отношении определенного лота. По одному лоту Участником Закупки может быть подана только одна Заявка. В отношении каждого лота заключается отдельный Договор.</w:t>
      </w:r>
    </w:p>
    <w:p w:rsidR="00EF6BDF" w:rsidRPr="00B258A6" w:rsidRDefault="00EF6BDF"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Проведение Закупок товаров, работ, услуг, входящих в Перечень товаров, работ, услуг, Закупка которых осуществляется в электронной форме, в соответствии с требованиями части 4 статьи 3 Федерального закона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 xml:space="preserve">223-ФЗ «О закупках товаров, работ, услуг отдельными видами юридических лиц»,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осуществляет исключительно в электронной форме.</w:t>
      </w:r>
    </w:p>
    <w:p w:rsidR="009D0FD2" w:rsidRPr="00B258A6" w:rsidRDefault="00531E4C" w:rsidP="007519FD">
      <w:pPr>
        <w:pStyle w:val="aff0"/>
        <w:numPr>
          <w:ilvl w:val="3"/>
          <w:numId w:val="3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05B8F" w:rsidRPr="00B258A6">
        <w:rPr>
          <w:rFonts w:ascii="Times New Roman" w:hAnsi="Times New Roman"/>
          <w:sz w:val="24"/>
          <w:szCs w:val="24"/>
          <w:lang w:eastAsia="ar-SA"/>
        </w:rPr>
        <w:t xml:space="preserve"> вправе проводить Закупки в электронной форме на ЭТП, определяемых в Закупочной Документации. При проведении Закупки в электронной форме на ЭТП участие в такой Закупке вправе принять только Участники Закупки, получившие аккредитацию на ЭТП</w:t>
      </w:r>
      <w:r w:rsidR="00954FF9" w:rsidRPr="00B258A6">
        <w:rPr>
          <w:rFonts w:ascii="Times New Roman" w:hAnsi="Times New Roman"/>
          <w:sz w:val="24"/>
          <w:szCs w:val="24"/>
          <w:lang w:eastAsia="ar-SA"/>
        </w:rPr>
        <w:t>.</w:t>
      </w:r>
      <w:r w:rsidR="009D0FD2" w:rsidRPr="00B258A6">
        <w:rPr>
          <w:rFonts w:ascii="Times New Roman" w:hAnsi="Times New Roman"/>
          <w:sz w:val="24"/>
          <w:szCs w:val="24"/>
          <w:lang w:eastAsia="ar-SA"/>
        </w:rPr>
        <w:t xml:space="preserve"> </w:t>
      </w:r>
    </w:p>
    <w:p w:rsidR="00EF6BDF" w:rsidRPr="00B258A6" w:rsidRDefault="00EF6BDF" w:rsidP="004675E0">
      <w:pPr>
        <w:pStyle w:val="1"/>
        <w:numPr>
          <w:ilvl w:val="1"/>
          <w:numId w:val="25"/>
        </w:numPr>
        <w:spacing w:before="120" w:after="120" w:line="240" w:lineRule="auto"/>
        <w:ind w:left="0" w:firstLine="0"/>
        <w:jc w:val="both"/>
      </w:pPr>
      <w:bookmarkStart w:id="63" w:name="_Статья_2.4._Порядок"/>
      <w:bookmarkStart w:id="64" w:name="_Статья_2_4__Порядок"/>
      <w:bookmarkStart w:id="65" w:name="_Toc327585334"/>
      <w:bookmarkStart w:id="66" w:name="_Toc331756881"/>
      <w:bookmarkStart w:id="67" w:name="_Toc353782909"/>
      <w:bookmarkStart w:id="68" w:name="_Toc486247864"/>
      <w:bookmarkEnd w:id="63"/>
      <w:bookmarkEnd w:id="64"/>
      <w:r w:rsidRPr="00B258A6">
        <w:t>Порядок формирования и утверждения параметров Закупки</w:t>
      </w:r>
      <w:bookmarkEnd w:id="65"/>
      <w:bookmarkEnd w:id="66"/>
      <w:bookmarkEnd w:id="67"/>
      <w:bookmarkEnd w:id="68"/>
    </w:p>
    <w:p w:rsidR="00815B55"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подготовке процедур Закупки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определяет требования к Договору, который планируется заключить по результатам процедур Закупки, путем разработки его проекта, либо в применимых случаях, когда это допускается Порядком и Закупочной Документацией, его основных условий: определяет его предмет, объект, основные стоимостные и финансовые параметры, иные ключевые условия Договора, определяет применимый способ Закупки и, в случае использования Конкурентных Процедур, разрабатывает Закупочную Документацию, определяет Квалификационные Требования к Участникам Закупки, </w:t>
      </w:r>
      <w:r w:rsidR="00815B55" w:rsidRPr="00B258A6">
        <w:rPr>
          <w:rFonts w:ascii="Times New Roman" w:hAnsi="Times New Roman"/>
          <w:sz w:val="24"/>
          <w:szCs w:val="24"/>
        </w:rPr>
        <w:t>Н</w:t>
      </w:r>
      <w:r w:rsidRPr="00B258A6">
        <w:rPr>
          <w:rFonts w:ascii="Times New Roman" w:hAnsi="Times New Roman"/>
          <w:sz w:val="24"/>
          <w:szCs w:val="24"/>
        </w:rPr>
        <w:t>ачальную (максимальную) цену, при проведении Конкурса определяет применяемые Критерии Конкурса.</w:t>
      </w:r>
    </w:p>
    <w:p w:rsidR="00EF6BDF"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Требования к составу, содержанию, порядку подготовки, утверждения, изменения Закупочной Документации по конкретным способам Закупок устанавливаются в соответствии с положениями статей 5.4, 6.3, 7.2 и 10.1 настоящего Порядка с учетом положений данной статьи.</w:t>
      </w:r>
      <w:r w:rsidR="001171E2" w:rsidRPr="00B258A6">
        <w:rPr>
          <w:rFonts w:ascii="Times New Roman" w:hAnsi="Times New Roman"/>
          <w:sz w:val="24"/>
          <w:szCs w:val="24"/>
        </w:rPr>
        <w:t xml:space="preserve"> Изменение предмета Закупки</w:t>
      </w:r>
      <w:r w:rsidR="001F3D24" w:rsidRPr="00B258A6">
        <w:rPr>
          <w:rFonts w:ascii="Times New Roman" w:hAnsi="Times New Roman"/>
          <w:sz w:val="24"/>
          <w:szCs w:val="24"/>
        </w:rPr>
        <w:t xml:space="preserve"> (предмета Договора, заключаемого по результатам Конкурентной Процедуры)</w:t>
      </w:r>
      <w:r w:rsidR="001171E2" w:rsidRPr="00B258A6">
        <w:rPr>
          <w:rFonts w:ascii="Times New Roman" w:hAnsi="Times New Roman"/>
          <w:sz w:val="24"/>
          <w:szCs w:val="24"/>
        </w:rPr>
        <w:t xml:space="preserve">, в ходе проведения Конкурентной Процедуры не допускается. </w:t>
      </w:r>
    </w:p>
    <w:p w:rsidR="00EF6BDF"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Подготовка проекта Договора, заключение которого запланировано в соответствии с положениями настоящего Порядка, а в применимых случаях его основных условий, осуществляется в соответствии с применимыми локальными нормативными актами </w:t>
      </w:r>
      <w:r w:rsidR="00531E4C" w:rsidRPr="00B258A6">
        <w:rPr>
          <w:rFonts w:ascii="Times New Roman" w:hAnsi="Times New Roman"/>
          <w:sz w:val="24"/>
          <w:szCs w:val="24"/>
        </w:rPr>
        <w:t>Компании</w:t>
      </w:r>
      <w:r w:rsidRPr="00B258A6">
        <w:rPr>
          <w:rFonts w:ascii="Times New Roman" w:hAnsi="Times New Roman"/>
          <w:sz w:val="24"/>
          <w:szCs w:val="24"/>
        </w:rPr>
        <w:t>.</w:t>
      </w:r>
    </w:p>
    <w:p w:rsidR="00EF6BDF" w:rsidRPr="00B258A6" w:rsidRDefault="00EF6BDF" w:rsidP="007519FD">
      <w:pPr>
        <w:pStyle w:val="aff0"/>
        <w:numPr>
          <w:ilvl w:val="3"/>
          <w:numId w:val="4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определении стоимостных параметров Договора (начальной (максимальной) Цены Договора) твердая фиксированная цена может применяться, если плановый срок исполнения соответствующих финансовых обязательств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по Договору не превышает 4 (четырех) лет.</w:t>
      </w:r>
    </w:p>
    <w:p w:rsidR="00381561" w:rsidRPr="00B258A6" w:rsidRDefault="00381561"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Определение и обоснование начальных цен Договоров, заключаемых по результатам Конкурентных процедур, или цен Договоров, заключаемых по результатам Прямых закупок, осуществляется Компанией</w:t>
      </w:r>
      <w:r w:rsidR="005F0E84" w:rsidRPr="00B258A6">
        <w:rPr>
          <w:rFonts w:ascii="Times New Roman" w:hAnsi="Times New Roman"/>
          <w:sz w:val="24"/>
          <w:szCs w:val="24"/>
        </w:rPr>
        <w:t xml:space="preserve"> </w:t>
      </w:r>
      <w:r w:rsidRPr="00B258A6">
        <w:rPr>
          <w:rFonts w:ascii="Times New Roman" w:hAnsi="Times New Roman"/>
          <w:sz w:val="24"/>
          <w:szCs w:val="24"/>
        </w:rPr>
        <w:t>посредством применения:</w:t>
      </w:r>
    </w:p>
    <w:p w:rsidR="00B55847" w:rsidRPr="00B258A6" w:rsidRDefault="00B55847" w:rsidP="007519FD">
      <w:pPr>
        <w:pStyle w:val="aff0"/>
        <w:numPr>
          <w:ilvl w:val="0"/>
          <w:numId w:val="43"/>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по объектам Закупок, проектная документация по которым разработана сторонними организациями – сметная документация (сметный раздел проектной документации), и в случаях, предусмотренных законодательством Российской Федерации – заключение органов государственной экспертизы;</w:t>
      </w:r>
    </w:p>
    <w:p w:rsidR="00381561" w:rsidRPr="00B258A6" w:rsidRDefault="00381561" w:rsidP="007519FD">
      <w:pPr>
        <w:pStyle w:val="aff0"/>
        <w:numPr>
          <w:ilvl w:val="0"/>
          <w:numId w:val="43"/>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действующих нормативно-методических документов Российской Федерации по определению стоимости;</w:t>
      </w:r>
    </w:p>
    <w:p w:rsidR="00381561" w:rsidRPr="00B258A6" w:rsidRDefault="00381561" w:rsidP="007519FD">
      <w:pPr>
        <w:pStyle w:val="aff0"/>
        <w:numPr>
          <w:ilvl w:val="0"/>
          <w:numId w:val="43"/>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при отсутствии действующих нормативно-методических документов Российской Федерации по определению стоимости:</w:t>
      </w:r>
    </w:p>
    <w:p w:rsidR="00381561" w:rsidRPr="00B258A6" w:rsidRDefault="00381561" w:rsidP="007519FD">
      <w:pPr>
        <w:pStyle w:val="aff0"/>
        <w:numPr>
          <w:ilvl w:val="0"/>
          <w:numId w:val="44"/>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данных мониторинга цен, выполняемого ответственными работниками Компании, на рынке соответствующих товаров, работ, услуг, аренды имущества;</w:t>
      </w:r>
    </w:p>
    <w:p w:rsidR="00381561" w:rsidRPr="00B258A6" w:rsidRDefault="00381561" w:rsidP="007519FD">
      <w:pPr>
        <w:pStyle w:val="aff0"/>
        <w:numPr>
          <w:ilvl w:val="0"/>
          <w:numId w:val="44"/>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данных о стоимости соответствующих товаров, работ, услуг, аренды имущества по ранее заключенным Договорам Компании;</w:t>
      </w:r>
    </w:p>
    <w:p w:rsidR="00381561" w:rsidRPr="00B258A6" w:rsidRDefault="00381561" w:rsidP="007519FD">
      <w:pPr>
        <w:pStyle w:val="aff0"/>
        <w:numPr>
          <w:ilvl w:val="0"/>
          <w:numId w:val="44"/>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оценки стоимости, производимой сторонними организациями в соответствии с Федеральным законом от 29 июля 1998 года N 135-ФЗ «Об оценочной деятельности в Российской Федерации»;</w:t>
      </w:r>
    </w:p>
    <w:p w:rsidR="00381561" w:rsidRPr="00B258A6" w:rsidRDefault="00381561" w:rsidP="007519FD">
      <w:pPr>
        <w:pStyle w:val="aff0"/>
        <w:numPr>
          <w:ilvl w:val="0"/>
          <w:numId w:val="44"/>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lastRenderedPageBreak/>
        <w:t>информации потенциальных поставщиков (прайс-листы, обоснования, калькуляции и т.д.);</w:t>
      </w:r>
    </w:p>
    <w:p w:rsidR="00381561" w:rsidRPr="00B258A6" w:rsidRDefault="00381561" w:rsidP="007519FD">
      <w:pPr>
        <w:pStyle w:val="aff0"/>
        <w:numPr>
          <w:ilvl w:val="0"/>
          <w:numId w:val="44"/>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иных источников информации и методов расчета, не противоречащие законодательству Российской Федерации и внутренним документам Компании;</w:t>
      </w:r>
    </w:p>
    <w:p w:rsidR="00381561" w:rsidRPr="00B258A6" w:rsidRDefault="00381561" w:rsidP="007519FD">
      <w:pPr>
        <w:pStyle w:val="aff0"/>
        <w:numPr>
          <w:ilvl w:val="0"/>
          <w:numId w:val="43"/>
        </w:numPr>
        <w:tabs>
          <w:tab w:val="left" w:pos="993"/>
        </w:tabs>
        <w:suppressAutoHyphens/>
        <w:spacing w:after="0" w:line="240" w:lineRule="auto"/>
        <w:ind w:left="0" w:firstLine="583"/>
        <w:jc w:val="both"/>
        <w:rPr>
          <w:rFonts w:ascii="Times New Roman" w:hAnsi="Times New Roman"/>
          <w:sz w:val="24"/>
          <w:szCs w:val="24"/>
        </w:rPr>
      </w:pPr>
      <w:r w:rsidRPr="00B258A6">
        <w:rPr>
          <w:rFonts w:ascii="Times New Roman" w:hAnsi="Times New Roman"/>
          <w:sz w:val="24"/>
          <w:szCs w:val="24"/>
        </w:rPr>
        <w:t>нормативно-методических документов Компании, касающихся методики расчета начальных цен договоров, заключаемых по результатам Конкурентных процедур, и цен Договоров, заключаемых по результатам Прямых закупок.</w:t>
      </w:r>
    </w:p>
    <w:p w:rsidR="00EF6BDF" w:rsidRPr="00B258A6" w:rsidRDefault="00534463"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Обоснование начальной</w:t>
      </w:r>
      <w:r w:rsidR="00B55847" w:rsidRPr="00B258A6">
        <w:rPr>
          <w:rFonts w:ascii="Times New Roman" w:hAnsi="Times New Roman"/>
          <w:sz w:val="24"/>
          <w:szCs w:val="24"/>
        </w:rPr>
        <w:t xml:space="preserve"> </w:t>
      </w:r>
      <w:r w:rsidRPr="00B258A6">
        <w:rPr>
          <w:rFonts w:ascii="Times New Roman" w:hAnsi="Times New Roman"/>
          <w:sz w:val="24"/>
          <w:szCs w:val="24"/>
        </w:rPr>
        <w:t xml:space="preserve">цены Договора/цены Договора утверждается уполномоченным </w:t>
      </w:r>
      <w:r w:rsidR="00041C9E" w:rsidRPr="00B258A6">
        <w:rPr>
          <w:rFonts w:ascii="Times New Roman" w:hAnsi="Times New Roman"/>
          <w:sz w:val="24"/>
          <w:szCs w:val="24"/>
        </w:rPr>
        <w:t xml:space="preserve">работником </w:t>
      </w:r>
      <w:r w:rsidRPr="00B258A6">
        <w:rPr>
          <w:rFonts w:ascii="Times New Roman" w:hAnsi="Times New Roman"/>
          <w:sz w:val="24"/>
          <w:szCs w:val="24"/>
        </w:rPr>
        <w:t>Компании и должно быть включено в документацию о закупке. В случае, если цена Договора, заключаемого по результатам прямой закупки, менее 100 тысяч рублей, Компания вправе не формировать и не утверждать обоснование цены договора</w:t>
      </w:r>
      <w:r w:rsidR="00EF6BDF" w:rsidRPr="00B258A6">
        <w:rPr>
          <w:rFonts w:ascii="Times New Roman" w:hAnsi="Times New Roman"/>
          <w:sz w:val="24"/>
          <w:szCs w:val="24"/>
        </w:rPr>
        <w:t>.</w:t>
      </w:r>
    </w:p>
    <w:p w:rsidR="00B55847" w:rsidRPr="00B258A6" w:rsidRDefault="00B55847"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На этапе создания (строительства и/или реконструкции) объекта Договора при установлении необходимости изменения видов, объема, состава выполняемых Исполнителем работ и/или услуг увеличение Цены Договора в части, приходящейся на такой этап исполнения Договора, допускается в размере не более чем на 10% (десять процентов) от первоначально установленной Договором.</w:t>
      </w:r>
    </w:p>
    <w:p w:rsidR="00EF6BDF"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Применительно к Инвестиционным Соглашениям под Ценой Договора (ценой Инвестиционного Соглашения) понимается совокупность стоимостных и иных финансовых условий Инвестиционного Соглашения, которые устанавливают объем прямых финансовых обязательств </w:t>
      </w:r>
      <w:r w:rsidR="00531E4C" w:rsidRPr="00B258A6">
        <w:rPr>
          <w:rFonts w:ascii="Times New Roman" w:hAnsi="Times New Roman"/>
          <w:sz w:val="24"/>
          <w:szCs w:val="24"/>
        </w:rPr>
        <w:t>Компании</w:t>
      </w:r>
      <w:r w:rsidRPr="00B258A6">
        <w:rPr>
          <w:rFonts w:ascii="Times New Roman" w:hAnsi="Times New Roman"/>
          <w:sz w:val="24"/>
          <w:szCs w:val="24"/>
        </w:rPr>
        <w:t xml:space="preserve"> по оплате Исполнителю выполненных им работ, оказанных им услуг, возмещению инвестиций Исполнителя, включая выплату предусмотренной условиями Инвестиционного Соглашения доходности на такие инвестиционные вложения. Указанные стоимостные и финансовые условия могут устанавливаться как в твердых фиксированных значениях, так и в базовых индексируемых расценках и/или базовых удельных стоимостных показателях и/или плавающих процентных ставках, привязанных к официально публикуемым экономическим показателям (утвержденные Минэкономразвития России индексы-дефляторы, ставка рефинансирования Банка России, ставка Моспрайм и т.д.) и используемых для расчета размера соответствующих выплат Исполнителю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в соответствии с методикой, предусмотренной Инвестиционным Соглашением. К существенным финансовым условиям Инвестиционных Соглашений при реализации Инвестиционных Проектов относится Цена Инвестиционного Соглашения и/или Объем Инвестиций Исполнителя по Инвестиционному Соглашению</w:t>
      </w:r>
      <w:r w:rsidRPr="00B258A6">
        <w:rPr>
          <w:rFonts w:ascii="Times New Roman" w:hAnsi="Times New Roman"/>
          <w:sz w:val="24"/>
          <w:szCs w:val="24"/>
          <w:vertAlign w:val="superscript"/>
        </w:rPr>
        <w:footnoteReference w:id="7"/>
      </w:r>
      <w:r w:rsidRPr="00B258A6">
        <w:rPr>
          <w:rFonts w:ascii="Times New Roman" w:hAnsi="Times New Roman"/>
          <w:sz w:val="24"/>
          <w:szCs w:val="24"/>
        </w:rPr>
        <w:t>.</w:t>
      </w:r>
    </w:p>
    <w:p w:rsidR="00EF6BDF"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Предусматриваются следующие ограничения последующего изменения существенных финансовых условий Инвестиционных Соглашений:</w:t>
      </w:r>
    </w:p>
    <w:p w:rsidR="00EF6BDF" w:rsidRPr="00B258A6" w:rsidRDefault="00EF6BDF" w:rsidP="007519FD">
      <w:pPr>
        <w:pStyle w:val="aff0"/>
        <w:numPr>
          <w:ilvl w:val="0"/>
          <w:numId w:val="4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Методика расчета существенных финансовых условий Инвестиционного Соглашения, а также предусмотренный условиями Инвестиционного Соглашения размер доходности (методика расчета такого размера, если применимо) на инвестиции Исполнителя не подлежат изменению в ходе исполнения Инвестиционного Соглашения, кроме как по основаниям и в порядке, предусмотренными статьей 451 Гражданского Кодекса Российской Федерации.</w:t>
      </w:r>
    </w:p>
    <w:p w:rsidR="00B55847" w:rsidRPr="00B258A6" w:rsidRDefault="00B55847" w:rsidP="007519FD">
      <w:pPr>
        <w:pStyle w:val="aff0"/>
        <w:numPr>
          <w:ilvl w:val="0"/>
          <w:numId w:val="4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На этапе эксплуатации объекта Инвестиционного Соглашения при установлении необходимости изменения видов, объема, состава выполняемых Исполнителем работ, оказываемых Исполнителем услуг увеличение Цены Инвестиционного Соглашения в части, приходящейся на такой этап исполнения Инвестиционного Соглашения, допускается в размере не более чем на 10% (десять процентов) от первоначально установленной Инвестиционным Соглашением.</w:t>
      </w:r>
    </w:p>
    <w:p w:rsidR="00EF6BDF" w:rsidRPr="00B258A6" w:rsidRDefault="00EF6BDF" w:rsidP="007519FD">
      <w:pPr>
        <w:pStyle w:val="aff0"/>
        <w:numPr>
          <w:ilvl w:val="0"/>
          <w:numId w:val="4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утраты необходимости в выполнении каких-либо работ, оказании каких-либо услуг на каком-либо из этапов Инвестиционного Соглашения, в части, приходящейся на такие работы и/или услуги, уменьшается Цена Инвестиционного Соглашения, а если с ними были связаны инвестиционные обязательства Исполнителя, то в соответствующей доле соразмерно уменьшается Объем Инвестиций Исполнителя.</w:t>
      </w:r>
    </w:p>
    <w:p w:rsidR="00EF6BDF" w:rsidRPr="00B258A6" w:rsidRDefault="00EF6BDF" w:rsidP="007519FD">
      <w:pPr>
        <w:pStyle w:val="aff0"/>
        <w:numPr>
          <w:ilvl w:val="0"/>
          <w:numId w:val="4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В случае, если вследствие применения новых технологий, способов, методов выполнения работ и/или оказания услуг существенным образом снижаются затраты Исполнителя при выполнении таких работ и/или услуг, в согласованном сторонами размере может быть уменьшена Цена Инвестиционного Соглашения.</w:t>
      </w:r>
    </w:p>
    <w:p w:rsidR="00EF6BDF" w:rsidRPr="00B258A6" w:rsidRDefault="00E05B8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целях надлежащего исполнения обязательств по Договору в Закупочной Документации может быть предусмотрено предоставление </w:t>
      </w:r>
      <w:r w:rsidR="00534463" w:rsidRPr="00B258A6">
        <w:rPr>
          <w:rFonts w:ascii="Times New Roman" w:hAnsi="Times New Roman"/>
          <w:sz w:val="24"/>
          <w:szCs w:val="24"/>
        </w:rPr>
        <w:t xml:space="preserve">Участником Закупки </w:t>
      </w:r>
      <w:r w:rsidR="00531E4C" w:rsidRPr="00B258A6">
        <w:rPr>
          <w:rFonts w:ascii="Times New Roman" w:hAnsi="Times New Roman"/>
          <w:sz w:val="24"/>
          <w:szCs w:val="24"/>
        </w:rPr>
        <w:t>Компании</w:t>
      </w:r>
      <w:r w:rsidRPr="00B258A6">
        <w:rPr>
          <w:rFonts w:ascii="Times New Roman" w:hAnsi="Times New Roman"/>
          <w:sz w:val="24"/>
          <w:szCs w:val="24"/>
        </w:rPr>
        <w:t xml:space="preserve"> банковской гарантии или иного способа обеспечения исполнения обязательств по Договору. Требования к основным условиям и содержанию предоставляемой банковской гарантии, иного способа </w:t>
      </w:r>
      <w:r w:rsidR="00534463" w:rsidRPr="00B258A6">
        <w:rPr>
          <w:rFonts w:ascii="Times New Roman" w:hAnsi="Times New Roman"/>
          <w:sz w:val="24"/>
          <w:szCs w:val="24"/>
        </w:rPr>
        <w:t xml:space="preserve">обеспечения </w:t>
      </w:r>
      <w:r w:rsidRPr="00B258A6">
        <w:rPr>
          <w:rFonts w:ascii="Times New Roman" w:hAnsi="Times New Roman"/>
          <w:sz w:val="24"/>
          <w:szCs w:val="24"/>
        </w:rPr>
        <w:t>исполнения обязательств должны быть установлены в Закупочной Документации, проекте Договора.</w:t>
      </w:r>
    </w:p>
    <w:p w:rsidR="00EF6BDF" w:rsidRPr="00B258A6" w:rsidRDefault="00EF6BDF" w:rsidP="007519FD">
      <w:pPr>
        <w:pStyle w:val="aff0"/>
        <w:numPr>
          <w:ilvl w:val="3"/>
          <w:numId w:val="4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Оценка и сопоставление Конкурсных Заявок и последующее определение Победителя Конкурса осуществляются в соответствии с требованиями настоящего Порядка и в соответствии с Конкурсной Документации соответствующего Конкурса и Критериями Конкурса. </w:t>
      </w:r>
    </w:p>
    <w:p w:rsidR="00EF6BDF" w:rsidRPr="00B258A6" w:rsidRDefault="00EF6BDF" w:rsidP="004675E0">
      <w:pPr>
        <w:pStyle w:val="1"/>
        <w:numPr>
          <w:ilvl w:val="1"/>
          <w:numId w:val="25"/>
        </w:numPr>
        <w:spacing w:before="120" w:after="120" w:line="240" w:lineRule="auto"/>
        <w:ind w:left="0" w:firstLine="0"/>
        <w:jc w:val="both"/>
      </w:pPr>
      <w:bookmarkStart w:id="69" w:name="_Toc327585335"/>
      <w:bookmarkStart w:id="70" w:name="_Toc331756882"/>
      <w:bookmarkStart w:id="71" w:name="_Toc353782910"/>
      <w:bookmarkStart w:id="72" w:name="_Toc486247865"/>
      <w:r w:rsidRPr="00B258A6">
        <w:t xml:space="preserve">Требования к информационному обеспечению </w:t>
      </w:r>
      <w:bookmarkEnd w:id="58"/>
      <w:r w:rsidRPr="00B258A6">
        <w:t>Закупки</w:t>
      </w:r>
      <w:bookmarkEnd w:id="69"/>
      <w:bookmarkEnd w:id="70"/>
      <w:bookmarkEnd w:id="71"/>
      <w:bookmarkEnd w:id="72"/>
    </w:p>
    <w:p w:rsidR="00EF6BDF" w:rsidRPr="00B258A6" w:rsidRDefault="00EF6BDF" w:rsidP="007519FD">
      <w:pPr>
        <w:pStyle w:val="aff0"/>
        <w:numPr>
          <w:ilvl w:val="3"/>
          <w:numId w:val="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С учетом положений части 3 </w:t>
      </w:r>
      <w:hyperlink w:anchor="_Статья_5._Принципы" w:history="1">
        <w:r w:rsidRPr="00B258A6">
          <w:rPr>
            <w:rFonts w:ascii="Times New Roman" w:hAnsi="Times New Roman"/>
            <w:sz w:val="24"/>
            <w:szCs w:val="24"/>
            <w:lang w:eastAsia="ar-SA"/>
          </w:rPr>
          <w:t>статьи 1.5</w:t>
        </w:r>
      </w:hyperlink>
      <w:r w:rsidRPr="00B258A6">
        <w:rPr>
          <w:rFonts w:ascii="Times New Roman" w:hAnsi="Times New Roman"/>
          <w:sz w:val="24"/>
          <w:szCs w:val="24"/>
          <w:lang w:eastAsia="ar-SA"/>
        </w:rPr>
        <w:t xml:space="preserve"> настоящего Порядка при осуществлении Закупки, регулируемой настоящим Порядком, </w:t>
      </w:r>
      <w:r w:rsidR="003C7C05"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размещается информация, предусмотренная Федеральным законом от 18 июля 2011 года № 223-ФЗ «О закупках товаров, работ, услуг отдельными видами юридических лиц» и настоящим Порядком.</w:t>
      </w:r>
    </w:p>
    <w:p w:rsidR="00EF6BDF" w:rsidRPr="00B258A6" w:rsidRDefault="00EF6BDF" w:rsidP="007519FD">
      <w:pPr>
        <w:pStyle w:val="aff0"/>
        <w:numPr>
          <w:ilvl w:val="3"/>
          <w:numId w:val="46"/>
        </w:numPr>
        <w:tabs>
          <w:tab w:val="left" w:pos="993"/>
        </w:tabs>
        <w:suppressAutoHyphens/>
        <w:autoSpaceDE w:val="0"/>
        <w:spacing w:after="0" w:line="240" w:lineRule="auto"/>
        <w:ind w:left="0" w:firstLine="567"/>
        <w:jc w:val="both"/>
        <w:rPr>
          <w:rFonts w:ascii="Times New Roman" w:hAnsi="Times New Roman"/>
          <w:sz w:val="24"/>
          <w:szCs w:val="24"/>
          <w:lang w:eastAsia="ar-SA"/>
        </w:rPr>
      </w:pPr>
      <w:bookmarkStart w:id="73" w:name="_Toc255978548"/>
      <w:bookmarkStart w:id="74" w:name="_Toc255979852"/>
      <w:bookmarkStart w:id="75" w:name="_Toc255979918"/>
      <w:bookmarkStart w:id="76" w:name="_Toc255980004"/>
      <w:bookmarkStart w:id="77" w:name="_Toc255980208"/>
      <w:bookmarkStart w:id="78" w:name="_Toc255980470"/>
      <w:bookmarkStart w:id="79" w:name="_Toc300299300"/>
      <w:r w:rsidRPr="00B258A6">
        <w:rPr>
          <w:rFonts w:ascii="Times New Roman" w:hAnsi="Times New Roman"/>
          <w:sz w:val="24"/>
          <w:szCs w:val="24"/>
          <w:lang w:eastAsia="ar-SA"/>
        </w:rPr>
        <w:t xml:space="preserve">Общие требования к информационному обеспечению </w:t>
      </w:r>
      <w:bookmarkEnd w:id="73"/>
      <w:bookmarkEnd w:id="74"/>
      <w:bookmarkEnd w:id="75"/>
      <w:bookmarkEnd w:id="76"/>
      <w:bookmarkEnd w:id="77"/>
      <w:bookmarkEnd w:id="78"/>
      <w:bookmarkEnd w:id="79"/>
      <w:r w:rsidRPr="00B258A6">
        <w:rPr>
          <w:rFonts w:ascii="Times New Roman" w:hAnsi="Times New Roman"/>
          <w:sz w:val="24"/>
          <w:szCs w:val="24"/>
          <w:lang w:eastAsia="ar-SA"/>
        </w:rPr>
        <w:t>Закупки:</w:t>
      </w:r>
    </w:p>
    <w:p w:rsidR="00EF6BDF" w:rsidRPr="00B258A6" w:rsidRDefault="00E05B8F"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Информация о проведении Закупок размещается на Сайте </w:t>
      </w:r>
      <w:r w:rsidR="00531E4C" w:rsidRPr="00B258A6">
        <w:rPr>
          <w:rFonts w:ascii="Times New Roman" w:hAnsi="Times New Roman"/>
          <w:sz w:val="24"/>
          <w:szCs w:val="24"/>
          <w:lang w:eastAsia="ar-SA"/>
        </w:rPr>
        <w:t>Компании</w:t>
      </w:r>
      <w:r w:rsidR="00A9218E"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 xml:space="preserve">, </w:t>
      </w:r>
      <w:r w:rsidR="003C7C05" w:rsidRPr="00B258A6">
        <w:rPr>
          <w:rFonts w:ascii="Times New Roman" w:hAnsi="Times New Roman"/>
          <w:sz w:val="24"/>
          <w:szCs w:val="24"/>
          <w:lang w:eastAsia="ar-SA"/>
        </w:rPr>
        <w:t>в ЕИС</w:t>
      </w:r>
      <w:r w:rsidRPr="00B258A6">
        <w:rPr>
          <w:rFonts w:ascii="Times New Roman" w:hAnsi="Times New Roman"/>
          <w:sz w:val="24"/>
          <w:szCs w:val="24"/>
          <w:lang w:eastAsia="ar-SA"/>
        </w:rPr>
        <w:t>, на ЭТП (если применимо)</w:t>
      </w:r>
      <w:r w:rsidR="00EF6BDF" w:rsidRPr="00B258A6">
        <w:rPr>
          <w:rFonts w:ascii="Times New Roman" w:hAnsi="Times New Roman"/>
          <w:sz w:val="24"/>
          <w:szCs w:val="24"/>
          <w:lang w:eastAsia="ar-SA"/>
        </w:rPr>
        <w:t>.</w:t>
      </w:r>
    </w:p>
    <w:p w:rsidR="00EF6BDF" w:rsidRPr="00B258A6" w:rsidRDefault="00EF6BDF"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Информация о проведении Закупок, размещенная на вышеуказанных сайтах, должна быть доступна для ознакомления неограниченному кругу лиц без взимания платы.</w:t>
      </w:r>
    </w:p>
    <w:p w:rsidR="00EF6BDF" w:rsidRPr="00B258A6" w:rsidRDefault="00EF6BDF"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и сведения, связанные с проведением Закупок и поступившие Оператору ЭТП, хранятся Оператором ЭТП в соответствии с условиями функционирования ЭТП.</w:t>
      </w:r>
    </w:p>
    <w:p w:rsidR="00EF6BDF" w:rsidRPr="00B258A6" w:rsidRDefault="00EF6BDF"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Условия функционирования ЭТП размещаются на ЭТП.</w:t>
      </w:r>
    </w:p>
    <w:p w:rsidR="00EF6BDF" w:rsidRPr="00B258A6" w:rsidRDefault="00531E4C"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также размещает на Сайте </w:t>
      </w:r>
      <w:r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и </w:t>
      </w:r>
      <w:r w:rsidR="003C7C05"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 xml:space="preserve"> настоящий Порядок, в течение </w:t>
      </w:r>
      <w:r w:rsidR="00294739" w:rsidRPr="00B258A6">
        <w:rPr>
          <w:rFonts w:ascii="Times New Roman" w:hAnsi="Times New Roman"/>
          <w:sz w:val="24"/>
          <w:szCs w:val="24"/>
          <w:lang w:eastAsia="ar-SA"/>
        </w:rPr>
        <w:t>15 (пятнадцати) календарных</w:t>
      </w:r>
      <w:r w:rsidR="00EF6BDF" w:rsidRPr="00B258A6">
        <w:rPr>
          <w:rFonts w:ascii="Times New Roman" w:hAnsi="Times New Roman"/>
          <w:sz w:val="24"/>
          <w:szCs w:val="24"/>
          <w:lang w:eastAsia="ar-SA"/>
        </w:rPr>
        <w:t xml:space="preserve"> со дня его утверждения, размещает изменения, вносимые в Порядок, размещает План Закупки на срок не менее чем один год, а План Закупки Инновационной Продукции, Высокотехнологичной Продукции – на период от пяти до семи лет. План Закупки Инновационной Продукции, Высокотехнологичной Продукции размещается </w:t>
      </w:r>
      <w:r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w:t>
      </w:r>
      <w:r w:rsidR="003C7C05"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 xml:space="preserve"> на период от пяти до семи лет в соответствии с требованиями, установленными частью 3 статьи 4 Федерального закона от 18 июля 2011 года № 223-ФЗ «О закупках товаров, работ, услуг отд</w:t>
      </w:r>
      <w:r w:rsidR="00176716">
        <w:rPr>
          <w:rFonts w:ascii="Times New Roman" w:hAnsi="Times New Roman"/>
          <w:sz w:val="24"/>
          <w:szCs w:val="24"/>
          <w:lang w:eastAsia="ar-SA"/>
        </w:rPr>
        <w:t>ельными видами юридических лиц»</w:t>
      </w:r>
      <w:r w:rsidR="00EF6BDF" w:rsidRPr="00B258A6">
        <w:rPr>
          <w:rFonts w:ascii="Times New Roman" w:hAnsi="Times New Roman"/>
          <w:sz w:val="24"/>
          <w:szCs w:val="24"/>
          <w:lang w:eastAsia="ar-SA"/>
        </w:rPr>
        <w:t xml:space="preserve">. </w:t>
      </w:r>
    </w:p>
    <w:p w:rsidR="00EF6BDF" w:rsidRPr="00B258A6" w:rsidRDefault="00C3791D"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План Закупки Товаров, Работ, Услуг и План Закупки Инновационной Продукции, Высокотехнологичной Продукции на последующий год (годы) размещаются на Сайте Компании и </w:t>
      </w:r>
      <w:r w:rsidR="005F0E84" w:rsidRPr="00862904">
        <w:rPr>
          <w:rFonts w:ascii="Times New Roman" w:hAnsi="Times New Roman"/>
          <w:sz w:val="24"/>
          <w:szCs w:val="24"/>
          <w:lang w:eastAsia="ar-SA"/>
        </w:rPr>
        <w:t>в ЕИС</w:t>
      </w:r>
      <w:r w:rsidR="005F0E84"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не позднее 31 декабря текущего календарного года. Изменения в План Закупки Товаров, Работ, Услуг и План Закупки Инновационной Продукции, Высокотехнологичной Продукции размещаются на Сайте Компании и </w:t>
      </w:r>
      <w:r w:rsidR="00041C9E" w:rsidRPr="00B258A6">
        <w:rPr>
          <w:rFonts w:ascii="Times New Roman" w:hAnsi="Times New Roman"/>
          <w:sz w:val="24"/>
          <w:szCs w:val="24"/>
          <w:lang w:eastAsia="ar-SA"/>
        </w:rPr>
        <w:t xml:space="preserve">ЕИС </w:t>
      </w:r>
      <w:r w:rsidRPr="00B258A6">
        <w:rPr>
          <w:rFonts w:ascii="Times New Roman" w:hAnsi="Times New Roman"/>
          <w:sz w:val="24"/>
          <w:szCs w:val="24"/>
          <w:lang w:eastAsia="ar-SA"/>
        </w:rPr>
        <w:t xml:space="preserve">в течение 10 (десяти) календарных дней со дня утверждения таких изменений </w:t>
      </w:r>
      <w:r w:rsidR="00041C9E" w:rsidRPr="00B258A6">
        <w:rPr>
          <w:rFonts w:ascii="Times New Roman" w:hAnsi="Times New Roman"/>
          <w:sz w:val="24"/>
          <w:szCs w:val="24"/>
          <w:lang w:eastAsia="ar-SA"/>
        </w:rPr>
        <w:t>уполномоченным лицом</w:t>
      </w:r>
      <w:r w:rsidR="00EF6BDF" w:rsidRPr="00B258A6">
        <w:rPr>
          <w:rFonts w:ascii="Times New Roman" w:hAnsi="Times New Roman"/>
          <w:sz w:val="24"/>
          <w:szCs w:val="24"/>
          <w:lang w:eastAsia="ar-SA"/>
        </w:rPr>
        <w:t>.</w:t>
      </w:r>
    </w:p>
    <w:p w:rsidR="003C7C05" w:rsidRPr="00B258A6" w:rsidRDefault="00531E4C"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не размещать </w:t>
      </w:r>
      <w:r w:rsidR="003C7C05"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 xml:space="preserve"> сведения о проведении Закупок на поставки товаров, выполнение работ, оказание услуг, стоимость которых не превышает 100 000 (ста тысяч) рублей. В случае если годовая выручка </w:t>
      </w:r>
      <w:r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за отчетный финансовый год составляет более чем 5 (пять) миллиардов рублей, </w:t>
      </w: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не размещать </w:t>
      </w:r>
      <w:r w:rsidR="003C7C05"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 xml:space="preserve"> сведения о проведении Закупок на поставки товаров, выполнение работ, оказание услуг, стоимость которых не превышает 500 000 (пятьсот тысяч) рублей.</w:t>
      </w:r>
    </w:p>
    <w:p w:rsidR="003C7C05" w:rsidRPr="00B258A6" w:rsidRDefault="00EF6BDF"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Размещение </w:t>
      </w:r>
      <w:r w:rsidR="003C7C05"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 ЭТП информации о проводимых Закупках, Договорах, а также иной информации и документации, предусмотренной законодательством и настоящим Порядком, осуществляется в порядке, установленном законодательством, настоящим Порядком и правилами соответствующих сетевых ресурсов.</w:t>
      </w:r>
      <w:r w:rsidR="003C7C05" w:rsidRPr="00B258A6">
        <w:rPr>
          <w:rFonts w:ascii="Times New Roman" w:hAnsi="Times New Roman"/>
          <w:sz w:val="24"/>
          <w:szCs w:val="24"/>
          <w:lang w:eastAsia="ar-SA"/>
        </w:rPr>
        <w:t xml:space="preserve"> </w:t>
      </w:r>
    </w:p>
    <w:p w:rsidR="00EF6BDF" w:rsidRPr="00B258A6" w:rsidRDefault="00531E4C"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Компания</w:t>
      </w:r>
      <w:r w:rsidR="00EF6BDF" w:rsidRPr="00B258A6">
        <w:rPr>
          <w:rFonts w:ascii="Times New Roman" w:hAnsi="Times New Roman"/>
          <w:sz w:val="24"/>
          <w:szCs w:val="24"/>
          <w:lang w:eastAsia="ar-SA"/>
        </w:rPr>
        <w:t xml:space="preserve"> не позднее 10-го числа месяца, следующего за отчетным месяцем, размещает </w:t>
      </w:r>
      <w:r w:rsidR="003C7C05"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w:t>
      </w:r>
    </w:p>
    <w:p w:rsidR="00EF6BDF" w:rsidRPr="00B258A6" w:rsidRDefault="00EF6BDF" w:rsidP="007519FD">
      <w:pPr>
        <w:pStyle w:val="aff0"/>
        <w:numPr>
          <w:ilvl w:val="0"/>
          <w:numId w:val="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сведения о количестве и об общей стоимости Договоров, заключенных по результатам проведения Закупок в отчетном месяце;</w:t>
      </w:r>
    </w:p>
    <w:p w:rsidR="00EF6BDF" w:rsidRPr="00B258A6" w:rsidRDefault="00EF6BDF" w:rsidP="007519FD">
      <w:pPr>
        <w:pStyle w:val="aff0"/>
        <w:numPr>
          <w:ilvl w:val="0"/>
          <w:numId w:val="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сведения о количестве и об общей стоимости Договоров, заключенных посредством проведения Прямой Закупки в отчетном месяце;</w:t>
      </w:r>
    </w:p>
    <w:p w:rsidR="00445FDE" w:rsidRPr="00B258A6" w:rsidRDefault="00EF6BDF" w:rsidP="007519FD">
      <w:pPr>
        <w:pStyle w:val="aff0"/>
        <w:numPr>
          <w:ilvl w:val="0"/>
          <w:numId w:val="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сведения о количестве и об общей стоимости Договоров, информация о заключении которых составляют государственную тайну или в отношении которых приняты решения Правительства Российской Федерации в соответствии с Федеральным законом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223-ФЗ «О закупках товаров, работ, услуг отдельными видами юридических лиц»</w:t>
      </w:r>
      <w:r w:rsidR="00445FDE" w:rsidRPr="00B258A6">
        <w:rPr>
          <w:rFonts w:ascii="Times New Roman" w:hAnsi="Times New Roman"/>
          <w:sz w:val="24"/>
          <w:szCs w:val="24"/>
          <w:lang w:eastAsia="ar-SA"/>
        </w:rPr>
        <w:t>;</w:t>
      </w:r>
    </w:p>
    <w:p w:rsidR="00445FDE" w:rsidRPr="00B258A6" w:rsidRDefault="00445FDE" w:rsidP="007519FD">
      <w:pPr>
        <w:pStyle w:val="aff0"/>
        <w:numPr>
          <w:ilvl w:val="0"/>
          <w:numId w:val="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сведения о количестве и об общей стоимости договоров, заключенных </w:t>
      </w:r>
      <w:r w:rsidR="00F344B5"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по результатам закупки у субъектов малого и среднего предпринимательства</w:t>
      </w:r>
      <w:r w:rsidR="00F344B5" w:rsidRPr="00B258A6">
        <w:rPr>
          <w:rFonts w:ascii="Times New Roman" w:hAnsi="Times New Roman"/>
          <w:sz w:val="24"/>
          <w:szCs w:val="24"/>
          <w:lang w:eastAsia="ar-SA"/>
        </w:rPr>
        <w:t>,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Федеральным законом от 18 июля 2011 года N 223-ФЗ «О закупках товаров, работ, услуг отдельными видами юридических лиц»</w:t>
      </w:r>
      <w:r w:rsidRPr="00B258A6">
        <w:rPr>
          <w:rFonts w:ascii="Times New Roman" w:hAnsi="Times New Roman"/>
          <w:sz w:val="24"/>
          <w:szCs w:val="24"/>
          <w:lang w:eastAsia="ar-SA"/>
        </w:rPr>
        <w:t>.</w:t>
      </w:r>
    </w:p>
    <w:p w:rsidR="00F344B5" w:rsidRPr="00B258A6" w:rsidRDefault="00F344B5" w:rsidP="007519FD">
      <w:pPr>
        <w:pStyle w:val="aff0"/>
        <w:numPr>
          <w:ilvl w:val="0"/>
          <w:numId w:val="4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Заказчик в целях ведения реестра договоров, заключенных Компанией по результатам закупки, формирует и направляет в Федеральное казначейство сведения и документы о договорах, изменениях, вносимых в договоры, о расторжении договоров, об исполнении договоров. Перечень сведений и документов и сроки направления в Федеральное казначейство устанавливаются законодательством Российской Федерации. При этом сведения и документы об исполнении договоров Компания формирует и направляет в Федеральное казначейство в течение 10 (десяти) дней с момента полного исполнения Компанией и Исполнителем взятых на себя обязательств, что подтверждается либо подписанием соглашения о прекращении обязательств, либо приемкой поставленного товара, выполненной работы (ее результатов), оказанной услуги и оплатой Компанией поставленного товара, выполненной работы (ее результатов), оказанной услуги, в зависимости от того, какое событие произошло последним.</w:t>
      </w:r>
    </w:p>
    <w:p w:rsidR="00EF6BDF" w:rsidRPr="00B258A6" w:rsidRDefault="00BE594B" w:rsidP="007519FD">
      <w:pPr>
        <w:pStyle w:val="aff0"/>
        <w:numPr>
          <w:ilvl w:val="3"/>
          <w:numId w:val="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r w:rsidR="00EF6BDF" w:rsidRPr="00B258A6">
        <w:rPr>
          <w:rFonts w:ascii="Times New Roman" w:hAnsi="Times New Roman"/>
          <w:sz w:val="24"/>
          <w:szCs w:val="24"/>
          <w:lang w:eastAsia="ar-SA"/>
        </w:rPr>
        <w:t>.</w:t>
      </w:r>
    </w:p>
    <w:p w:rsidR="00EF6BDF" w:rsidRPr="00B258A6" w:rsidRDefault="00EF6BDF" w:rsidP="007519FD">
      <w:pPr>
        <w:pStyle w:val="aff0"/>
        <w:numPr>
          <w:ilvl w:val="3"/>
          <w:numId w:val="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Особенности информационного обеспечения Закупки при проведении Конкурса на право заключения Инвестиционного Соглашения:</w:t>
      </w:r>
    </w:p>
    <w:p w:rsidR="00EF6BDF" w:rsidRPr="00B258A6" w:rsidRDefault="00EF6BDF" w:rsidP="007519FD">
      <w:pPr>
        <w:pStyle w:val="aff0"/>
        <w:numPr>
          <w:ilvl w:val="0"/>
          <w:numId w:val="4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условиями Инвестиционного Соглашения предусмотрены обязательства Исполнителя по финансированию на сумму более 3 (трех) миллиардов рублей,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обеспечивает:</w:t>
      </w:r>
    </w:p>
    <w:p w:rsidR="00EF6BDF" w:rsidRPr="00B258A6" w:rsidRDefault="00EF6BDF" w:rsidP="007519FD">
      <w:pPr>
        <w:pStyle w:val="aff0"/>
        <w:numPr>
          <w:ilvl w:val="0"/>
          <w:numId w:val="5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предварительное (до объявления Конкурса) рассмотрение Инвестиционного Проекта (в применимых случаях – проекта Конкурсной Документации, проекта Инвестиционного Соглашения или его базовых условий) на Экспертном Совете по Инвестициям;</w:t>
      </w:r>
    </w:p>
    <w:p w:rsidR="00EF6BDF" w:rsidRPr="00B258A6" w:rsidRDefault="00EF6BDF" w:rsidP="007519FD">
      <w:pPr>
        <w:pStyle w:val="aff0"/>
        <w:numPr>
          <w:ilvl w:val="0"/>
          <w:numId w:val="5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заблаговременное информирование участников рынка о планируемом проведении Конкурса и основных условиях заключаемого Инвестиционного Соглашения, которое осуществляется путем размещения соответствующей информации на 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а также может осуществляться путем направления соответствующих уведомлений ведущим участникам рынка</w:t>
      </w:r>
      <w:r w:rsidRPr="00B258A6">
        <w:rPr>
          <w:rFonts w:ascii="Times New Roman" w:hAnsi="Times New Roman"/>
          <w:sz w:val="24"/>
          <w:szCs w:val="24"/>
          <w:vertAlign w:val="superscript"/>
        </w:rPr>
        <w:footnoteReference w:id="8"/>
      </w:r>
      <w:r w:rsidRPr="00B258A6">
        <w:rPr>
          <w:rFonts w:ascii="Times New Roman" w:hAnsi="Times New Roman"/>
          <w:sz w:val="24"/>
          <w:szCs w:val="24"/>
          <w:lang w:eastAsia="ar-SA"/>
        </w:rPr>
        <w:t xml:space="preserve"> и/или организации роуд-шоу Инвестиционного Проекта, и/или путем проведения предварительных консультаций по Инвестиционному Проекту с заинтересованными инвесторами и финансирующими (кредитными) организациями, и/или путем публикации информации об Инвестиционном Проекте и планируемом инвестиционном Конкурсе в ведущих печатных бизнес-</w:t>
      </w:r>
      <w:r w:rsidRPr="00B258A6">
        <w:rPr>
          <w:rFonts w:ascii="Times New Roman" w:hAnsi="Times New Roman"/>
          <w:sz w:val="24"/>
          <w:szCs w:val="24"/>
          <w:lang w:eastAsia="ar-SA"/>
        </w:rPr>
        <w:lastRenderedPageBreak/>
        <w:t>изданиях, специализированных зарубежных изданиях, а также на сайтах российских и международных финансовых институтов;</w:t>
      </w:r>
    </w:p>
    <w:p w:rsidR="00EF6BDF" w:rsidRPr="00B258A6" w:rsidRDefault="00EF6BDF" w:rsidP="007519FD">
      <w:pPr>
        <w:pStyle w:val="aff0"/>
        <w:numPr>
          <w:ilvl w:val="0"/>
          <w:numId w:val="5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размещение информации об объявлении Конкурса</w:t>
      </w:r>
      <w:r w:rsidRPr="00B258A6">
        <w:rPr>
          <w:rFonts w:ascii="Times New Roman" w:hAnsi="Times New Roman"/>
          <w:sz w:val="24"/>
          <w:szCs w:val="24"/>
          <w:vertAlign w:val="superscript"/>
        </w:rPr>
        <w:footnoteReference w:id="9"/>
      </w:r>
      <w:r w:rsidRPr="00B258A6">
        <w:rPr>
          <w:rFonts w:ascii="Times New Roman" w:hAnsi="Times New Roman"/>
          <w:sz w:val="24"/>
          <w:szCs w:val="24"/>
          <w:lang w:eastAsia="ar-SA"/>
        </w:rPr>
        <w:t xml:space="preserve">, ходе проведения и результатах Конкурса на 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с возможностью публикации в российских и зарубежных средствах массовой информации;</w:t>
      </w:r>
    </w:p>
    <w:p w:rsidR="00EF6BDF" w:rsidRPr="00B258A6" w:rsidRDefault="00531E4C" w:rsidP="007519FD">
      <w:pPr>
        <w:pStyle w:val="aff0"/>
        <w:numPr>
          <w:ilvl w:val="0"/>
          <w:numId w:val="4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осуществлять перевод и публикацию Конкурсной Документации на английском языке. Во избежание сомнений официальной признается только Конкурсная Документация, составленная на русском языке;</w:t>
      </w:r>
    </w:p>
    <w:p w:rsidR="00EF6BDF" w:rsidRPr="00B258A6" w:rsidRDefault="00531E4C" w:rsidP="007519FD">
      <w:pPr>
        <w:pStyle w:val="aff0"/>
        <w:numPr>
          <w:ilvl w:val="0"/>
          <w:numId w:val="4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размещать </w:t>
      </w:r>
      <w:r w:rsidR="003F423F" w:rsidRPr="00B258A6">
        <w:rPr>
          <w:rFonts w:ascii="Times New Roman" w:hAnsi="Times New Roman"/>
          <w:sz w:val="24"/>
          <w:szCs w:val="24"/>
          <w:lang w:eastAsia="ar-SA"/>
        </w:rPr>
        <w:t>в ЕИС</w:t>
      </w:r>
      <w:r w:rsidR="00EF6BDF" w:rsidRPr="00B258A6">
        <w:rPr>
          <w:rFonts w:ascii="Times New Roman" w:hAnsi="Times New Roman"/>
          <w:sz w:val="24"/>
          <w:szCs w:val="24"/>
          <w:lang w:eastAsia="ar-SA"/>
        </w:rPr>
        <w:t xml:space="preserve"> и </w:t>
      </w:r>
      <w:r w:rsidR="003F423F" w:rsidRPr="00B258A6">
        <w:rPr>
          <w:rFonts w:ascii="Times New Roman" w:hAnsi="Times New Roman"/>
          <w:sz w:val="24"/>
          <w:szCs w:val="24"/>
          <w:lang w:eastAsia="ar-SA"/>
        </w:rPr>
        <w:t xml:space="preserve">на </w:t>
      </w:r>
      <w:r w:rsidR="00EF6BDF" w:rsidRPr="00B258A6">
        <w:rPr>
          <w:rFonts w:ascii="Times New Roman" w:hAnsi="Times New Roman"/>
          <w:sz w:val="24"/>
          <w:szCs w:val="24"/>
          <w:lang w:eastAsia="ar-SA"/>
        </w:rPr>
        <w:t xml:space="preserve">Интернет-сайте </w:t>
      </w:r>
      <w:r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практические рекомендации для Участников Конкурса, касающиеся подготовки материалов, предусмотренных Конкурсной Документацией, и иную дополнительную информацию;</w:t>
      </w:r>
    </w:p>
    <w:p w:rsidR="00EF6BDF" w:rsidRPr="00B258A6" w:rsidRDefault="00EF6BDF" w:rsidP="007519FD">
      <w:pPr>
        <w:pStyle w:val="aff0"/>
        <w:numPr>
          <w:ilvl w:val="0"/>
          <w:numId w:val="4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общая стоимость заключенных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Инвестиционных Соглашений приводится с разбивкой на четыре составляющих части, в которых указываются:</w:t>
      </w:r>
    </w:p>
    <w:p w:rsidR="00EF6BDF" w:rsidRPr="00B258A6" w:rsidRDefault="00EF6BDF" w:rsidP="007519FD">
      <w:pPr>
        <w:pStyle w:val="aff0"/>
        <w:numPr>
          <w:ilvl w:val="0"/>
          <w:numId w:val="5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среднесрочный объем (на период до 4 лет) финансовых обязательств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оплате выполненных Исполнителями заключенных Инвестиционных Соглашений работ и/или услуг в фиксированных ценах в соответствии с условиями заключенных Инвестиционных Соглашений;</w:t>
      </w:r>
    </w:p>
    <w:p w:rsidR="00EF6BDF" w:rsidRPr="00B258A6" w:rsidRDefault="00EF6BDF" w:rsidP="007519FD">
      <w:pPr>
        <w:pStyle w:val="aff0"/>
        <w:numPr>
          <w:ilvl w:val="0"/>
          <w:numId w:val="5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объем инвестиционных обязательств Исполнителей по заключенным Инвестиционным Соглашениям;</w:t>
      </w:r>
    </w:p>
    <w:p w:rsidR="00EF6BDF" w:rsidRPr="00B258A6" w:rsidRDefault="00EF6BDF" w:rsidP="007519FD">
      <w:pPr>
        <w:pStyle w:val="aff0"/>
        <w:numPr>
          <w:ilvl w:val="0"/>
          <w:numId w:val="5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долгосрочный объем финансовых обязательств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оплате выполненных Исполнителями заключенных Инвестиционных Соглашений работ и/или услуг, приведенный к уровню текущих цен, на основе данных финансовых моделей и/или иных документов финансового планирования, для расчета размера оплаты которых в соответствии с условиями заключенных Инвестиционных Соглашений предусмотрена индексация предложенных базовых стоимостных условий на Конкурсе или установленных в Инвестиционном Соглашении;</w:t>
      </w:r>
    </w:p>
    <w:p w:rsidR="00EF6BDF" w:rsidRPr="00B258A6" w:rsidRDefault="00EF6BDF" w:rsidP="007519FD">
      <w:pPr>
        <w:pStyle w:val="aff0"/>
        <w:numPr>
          <w:ilvl w:val="0"/>
          <w:numId w:val="5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объем финансовых обязательств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возврату/возмещению финансовых вложений Исполнителей заключенных Инвестиционных Соглашений, при этом в случае если условиями таких Инвестиционных Соглашений предусмотрен плавающий размер процентной ставки и/или нормы доходности для вложенных Исполнителем финансовых средств в привязке к определенным экономическим показателям (ставке рефинансирования Банка России, ставке Моспрайм или иным показателям) планируемые выплаты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возмещению доходности финансовых вложений Исполнителя рассчитываются на основе действующих на момент публикации соответствующих экономических показателей.</w:t>
      </w:r>
    </w:p>
    <w:p w:rsidR="00EF6BDF" w:rsidRPr="00B258A6" w:rsidRDefault="00445FDE" w:rsidP="007519FD">
      <w:pPr>
        <w:pStyle w:val="aff0"/>
        <w:numPr>
          <w:ilvl w:val="3"/>
          <w:numId w:val="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целях обеспечения информационной открытости Закупки по Договорам, предметом которых является, в том числе выполнение работ по строительству и/или реконструкции, и/или капитальному ремонту объекта капитального строительства,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размещает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сайте ЭТП,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проектную документацию</w:t>
      </w:r>
      <w:r w:rsidR="00EF6BDF" w:rsidRPr="00B258A6">
        <w:rPr>
          <w:rFonts w:ascii="Times New Roman" w:hAnsi="Times New Roman"/>
          <w:sz w:val="24"/>
          <w:szCs w:val="24"/>
          <w:lang w:eastAsia="ar-SA"/>
        </w:rPr>
        <w:t>.</w:t>
      </w:r>
      <w:r w:rsidR="004D7FB3" w:rsidRPr="00B258A6">
        <w:rPr>
          <w:rFonts w:ascii="Times New Roman" w:hAnsi="Times New Roman"/>
          <w:sz w:val="24"/>
          <w:szCs w:val="24"/>
          <w:lang w:eastAsia="ar-SA"/>
        </w:rPr>
        <w:t xml:space="preserve"> По Договорам, предметом которых является ремонт объекта капитального строительства, </w:t>
      </w:r>
      <w:r w:rsidR="00531E4C" w:rsidRPr="00B258A6">
        <w:rPr>
          <w:rFonts w:ascii="Times New Roman" w:hAnsi="Times New Roman"/>
          <w:sz w:val="24"/>
          <w:szCs w:val="24"/>
          <w:lang w:eastAsia="ar-SA"/>
        </w:rPr>
        <w:t>Компания</w:t>
      </w:r>
      <w:r w:rsidR="004D7FB3" w:rsidRPr="00B258A6">
        <w:rPr>
          <w:rFonts w:ascii="Times New Roman" w:hAnsi="Times New Roman"/>
          <w:sz w:val="24"/>
          <w:szCs w:val="24"/>
          <w:lang w:eastAsia="ar-SA"/>
        </w:rPr>
        <w:t xml:space="preserve"> размещает </w:t>
      </w:r>
      <w:r w:rsidR="003F423F" w:rsidRPr="00B258A6">
        <w:rPr>
          <w:rFonts w:ascii="Times New Roman" w:hAnsi="Times New Roman"/>
          <w:sz w:val="24"/>
          <w:szCs w:val="24"/>
          <w:lang w:eastAsia="ar-SA"/>
        </w:rPr>
        <w:t>в ЕИС</w:t>
      </w:r>
      <w:r w:rsidR="004D7FB3" w:rsidRPr="00B258A6">
        <w:rPr>
          <w:rFonts w:ascii="Times New Roman" w:hAnsi="Times New Roman"/>
          <w:sz w:val="24"/>
          <w:szCs w:val="24"/>
          <w:lang w:eastAsia="ar-SA"/>
        </w:rPr>
        <w:t xml:space="preserve">, сайте ЭТП, Интернет-сайте </w:t>
      </w:r>
      <w:r w:rsidR="00531E4C" w:rsidRPr="00B258A6">
        <w:rPr>
          <w:rFonts w:ascii="Times New Roman" w:hAnsi="Times New Roman"/>
          <w:sz w:val="24"/>
          <w:szCs w:val="24"/>
          <w:lang w:eastAsia="ar-SA"/>
        </w:rPr>
        <w:t>Компании</w:t>
      </w:r>
      <w:r w:rsidR="004D7FB3" w:rsidRPr="00B258A6">
        <w:rPr>
          <w:rFonts w:ascii="Times New Roman" w:hAnsi="Times New Roman"/>
          <w:sz w:val="24"/>
          <w:szCs w:val="24"/>
          <w:lang w:eastAsia="ar-SA"/>
        </w:rPr>
        <w:t xml:space="preserve"> проектную документацию при ее наличии.</w:t>
      </w:r>
    </w:p>
    <w:p w:rsidR="00EF6BDF" w:rsidRPr="00B258A6" w:rsidRDefault="00EF6BDF" w:rsidP="004675E0">
      <w:pPr>
        <w:pStyle w:val="1"/>
        <w:numPr>
          <w:ilvl w:val="1"/>
          <w:numId w:val="25"/>
        </w:numPr>
        <w:spacing w:before="120" w:after="120" w:line="240" w:lineRule="auto"/>
        <w:ind w:left="0" w:firstLine="0"/>
        <w:jc w:val="both"/>
      </w:pPr>
      <w:bookmarkStart w:id="80" w:name="_Статья_2.6._Предоставление"/>
      <w:bookmarkStart w:id="81" w:name="_Статья_2_6__Предоставление"/>
      <w:bookmarkStart w:id="82" w:name="_Статья_2.5._Предоставление"/>
      <w:bookmarkStart w:id="83" w:name="_Toc331756883"/>
      <w:bookmarkStart w:id="84" w:name="_Toc353782911"/>
      <w:bookmarkStart w:id="85" w:name="_Toc486247866"/>
      <w:bookmarkEnd w:id="80"/>
      <w:bookmarkEnd w:id="81"/>
      <w:bookmarkEnd w:id="82"/>
      <w:r w:rsidRPr="00B258A6">
        <w:t>Предоставление документов. Документооборот в электронной форме</w:t>
      </w:r>
      <w:bookmarkEnd w:id="83"/>
      <w:bookmarkEnd w:id="84"/>
      <w:bookmarkEnd w:id="85"/>
    </w:p>
    <w:p w:rsidR="00EF6BDF" w:rsidRPr="00B258A6" w:rsidRDefault="00EF6BDF" w:rsidP="007519FD">
      <w:pPr>
        <w:pStyle w:val="aff0"/>
        <w:numPr>
          <w:ilvl w:val="0"/>
          <w:numId w:val="5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Для целей настоящего Порядка документы могут быть представлены в форме оригинала письменного документа, либо нотариально заверенной копии письменного документа, либо копии письменного документа с пометкой «Копия», заверенной подписью уполномоченного на это лица и приложением печати (если применимо), в случае если Порядком прямо не предусмотрена форма предоставляемого документа.</w:t>
      </w:r>
    </w:p>
    <w:p w:rsidR="00EF6BDF" w:rsidRPr="00B258A6" w:rsidRDefault="00EF6BDF" w:rsidP="007519FD">
      <w:pPr>
        <w:pStyle w:val="aff0"/>
        <w:numPr>
          <w:ilvl w:val="0"/>
          <w:numId w:val="5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копии письменных документов предоставляются в прошитом и скрепленном виде, исключающем возможность замены страниц, то в такой сшивке без повреждения целостности составляющих ее документов, с указанием на обороте сшивки количества страниц</w:t>
      </w:r>
      <w:r w:rsidR="006A625F" w:rsidRPr="00B258A6">
        <w:rPr>
          <w:rFonts w:ascii="Times New Roman" w:hAnsi="Times New Roman"/>
          <w:sz w:val="24"/>
          <w:szCs w:val="24"/>
          <w:lang w:eastAsia="ar-SA"/>
        </w:rPr>
        <w:t xml:space="preserve"> (или листов)</w:t>
      </w:r>
      <w:r w:rsidRPr="00B258A6">
        <w:rPr>
          <w:rFonts w:ascii="Times New Roman" w:hAnsi="Times New Roman"/>
          <w:sz w:val="24"/>
          <w:szCs w:val="24"/>
          <w:lang w:eastAsia="ar-SA"/>
        </w:rPr>
        <w:t>, подписью уполномоченного лица и скреплением печатью (если применимо),  пометка «копия», а также подпись уполномоченного лица и печать (если применимо), могут быть проставлены только один раз, а не на каждом документе из входящих в состав такой сшивки.</w:t>
      </w:r>
    </w:p>
    <w:p w:rsidR="00EF6BDF" w:rsidRPr="00B258A6" w:rsidRDefault="00EF6BDF" w:rsidP="007519FD">
      <w:pPr>
        <w:pStyle w:val="aff0"/>
        <w:numPr>
          <w:ilvl w:val="0"/>
          <w:numId w:val="5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Документы в электронной форме предоставляются в случаях, предусмотренных настоящим Порядком и Закупочными Документациями.</w:t>
      </w:r>
    </w:p>
    <w:p w:rsidR="00EF6BDF" w:rsidRPr="00B258A6" w:rsidRDefault="00EF6BDF" w:rsidP="007519FD">
      <w:pPr>
        <w:pStyle w:val="aff0"/>
        <w:numPr>
          <w:ilvl w:val="0"/>
          <w:numId w:val="5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Предоставление документов в электронной форме должно соответствовать следующим условиям:</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все связанные с получением аккредитации на ЭТП и проведением Открытых Конкурсов, Открытых Аукционов и Запросов Котировок документы и сведения, передаваемые вышеуказанными лицами друг другу посредством использования электронных средств связи, направляются Участником Закупки,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Оператором ЭТП, либо размещаются ими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ЭТП (если применимо) в форме электронных документов;</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документы и сведения, направляемые в форме электронных документов Участником Закупки,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либо размещаемые ими на ЭТП в форме электронных документов, должны быть подписаны квалифицированной электронной подписью лица, имеющего право действовать от имени соответственно Участника Закупки,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документы и сведения, направляемые в форме электронных документов Оператором ЭТП, должны быть подписаны квалифицированной электронной подписью лица, имеющего право действовать от имени Оператора ЭТП, либо заверены Оператором ЭТП с помощью программных средств;</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наличие квалифицированной электронной подписи лиц, указанных в пунктах 2 – 3 </w:t>
      </w:r>
      <w:r w:rsidR="00862904" w:rsidRPr="00B258A6">
        <w:rPr>
          <w:rFonts w:ascii="Times New Roman" w:hAnsi="Times New Roman"/>
          <w:sz w:val="24"/>
          <w:szCs w:val="24"/>
          <w:lang w:eastAsia="ar-SA"/>
        </w:rPr>
        <w:t xml:space="preserve">настоящей </w:t>
      </w:r>
      <w:r w:rsidRPr="00B258A6">
        <w:rPr>
          <w:rFonts w:ascii="Times New Roman" w:hAnsi="Times New Roman"/>
          <w:sz w:val="24"/>
          <w:szCs w:val="24"/>
          <w:lang w:eastAsia="ar-SA"/>
        </w:rPr>
        <w:t xml:space="preserve">части, и заверение электронных документов Оператором ЭТП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Закупки, Оператора ЭТП,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а также означают подлинность и достоверность таких документов и сведений; </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с момента размещения информации, связанной с проведением процедуры Закупки,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ЭТП (если применимо) такая информация должна быть доступна для ознакомления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ЭТП (если применимо) без взимания платы;</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 течение 1 (одного) часа с момента размещения на ЭТП извещения об отказе от проведения </w:t>
      </w:r>
      <w:r w:rsidR="008F1C55" w:rsidRPr="00B258A6">
        <w:rPr>
          <w:rFonts w:ascii="Times New Roman" w:hAnsi="Times New Roman"/>
          <w:sz w:val="24"/>
          <w:szCs w:val="24"/>
          <w:lang w:eastAsia="ar-SA"/>
        </w:rPr>
        <w:t>Закупки</w:t>
      </w:r>
      <w:r w:rsidRPr="00B258A6">
        <w:rPr>
          <w:rFonts w:ascii="Times New Roman" w:hAnsi="Times New Roman"/>
          <w:sz w:val="24"/>
          <w:szCs w:val="24"/>
          <w:lang w:eastAsia="ar-SA"/>
        </w:rPr>
        <w:t xml:space="preserve"> в электронной форме</w:t>
      </w:r>
      <w:r w:rsidR="00954FF9"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разъяснений положений документации о </w:t>
      </w:r>
      <w:r w:rsidR="008F1C55" w:rsidRPr="00B258A6">
        <w:rPr>
          <w:rFonts w:ascii="Times New Roman" w:hAnsi="Times New Roman"/>
          <w:sz w:val="24"/>
          <w:szCs w:val="24"/>
          <w:lang w:eastAsia="ar-SA"/>
        </w:rPr>
        <w:t>Закупке</w:t>
      </w:r>
      <w:r w:rsidR="00954FF9" w:rsidRPr="00B258A6">
        <w:rPr>
          <w:rFonts w:ascii="Times New Roman" w:hAnsi="Times New Roman"/>
          <w:sz w:val="24"/>
          <w:szCs w:val="24"/>
        </w:rPr>
        <w:t xml:space="preserve">,  </w:t>
      </w:r>
      <w:r w:rsidR="008F1C55" w:rsidRPr="00B258A6">
        <w:rPr>
          <w:rFonts w:ascii="Times New Roman" w:hAnsi="Times New Roman"/>
          <w:sz w:val="24"/>
          <w:szCs w:val="24"/>
        </w:rPr>
        <w:t xml:space="preserve">проводимой </w:t>
      </w:r>
      <w:r w:rsidR="00954FF9" w:rsidRPr="00B258A6">
        <w:rPr>
          <w:rFonts w:ascii="Times New Roman" w:hAnsi="Times New Roman"/>
          <w:sz w:val="24"/>
          <w:szCs w:val="24"/>
        </w:rPr>
        <w:t>в электронной форме</w:t>
      </w:r>
      <w:r w:rsidRPr="00B258A6">
        <w:rPr>
          <w:rFonts w:ascii="Times New Roman" w:hAnsi="Times New Roman"/>
          <w:sz w:val="24"/>
          <w:szCs w:val="24"/>
          <w:lang w:eastAsia="ar-SA"/>
        </w:rPr>
        <w:t xml:space="preserve">, Оператор ЭТП направляет уведомление об отказе от проведения </w:t>
      </w:r>
      <w:r w:rsidR="000416B5" w:rsidRPr="00B258A6">
        <w:rPr>
          <w:rFonts w:ascii="Times New Roman" w:hAnsi="Times New Roman"/>
          <w:sz w:val="24"/>
          <w:szCs w:val="24"/>
          <w:lang w:eastAsia="ar-SA"/>
        </w:rPr>
        <w:t>Закупки</w:t>
      </w:r>
      <w:r w:rsidRPr="00B258A6">
        <w:rPr>
          <w:rFonts w:ascii="Times New Roman" w:hAnsi="Times New Roman"/>
          <w:sz w:val="24"/>
          <w:szCs w:val="24"/>
          <w:lang w:eastAsia="ar-SA"/>
        </w:rPr>
        <w:t xml:space="preserve"> в электронной форме всем Участникам Закупки, подавшим Заявки на участие в </w:t>
      </w:r>
      <w:r w:rsidR="00954FF9" w:rsidRPr="00B258A6">
        <w:rPr>
          <w:rFonts w:ascii="Times New Roman" w:hAnsi="Times New Roman"/>
          <w:sz w:val="24"/>
          <w:szCs w:val="24"/>
        </w:rPr>
        <w:t>Закупке</w:t>
      </w:r>
      <w:r w:rsidRPr="00B258A6">
        <w:rPr>
          <w:rFonts w:ascii="Times New Roman" w:hAnsi="Times New Roman"/>
          <w:sz w:val="24"/>
          <w:szCs w:val="24"/>
          <w:lang w:eastAsia="ar-SA"/>
        </w:rPr>
        <w:t xml:space="preserve">, уведомление о разъяснениях лицу, направившему запрос о разъяснениях положений </w:t>
      </w:r>
      <w:r w:rsidR="008F1C55" w:rsidRPr="00B258A6">
        <w:rPr>
          <w:rFonts w:ascii="Times New Roman" w:hAnsi="Times New Roman"/>
          <w:sz w:val="24"/>
          <w:szCs w:val="24"/>
          <w:lang w:eastAsia="ar-SA"/>
        </w:rPr>
        <w:t xml:space="preserve">Закупочной </w:t>
      </w:r>
      <w:r w:rsidRPr="00B258A6">
        <w:rPr>
          <w:rFonts w:ascii="Times New Roman" w:hAnsi="Times New Roman"/>
          <w:sz w:val="24"/>
          <w:szCs w:val="24"/>
          <w:lang w:eastAsia="ar-SA"/>
        </w:rPr>
        <w:t xml:space="preserve">Документации; </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при направлении Оператором ЭТП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документов и сведений в форме электронных документов, полученных от имени Участника Закупки, Оператор ЭТП обязан обеспечить конфиденциальность сведений об Участнике Закупки, направившем такие документы в порядке, установленном условиями функционирования электронной площадки; </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при проведении Закупки в электронной форме документооборот осуществляется через ЭТП; </w:t>
      </w:r>
    </w:p>
    <w:p w:rsidR="00EF6BDF" w:rsidRPr="00B258A6" w:rsidRDefault="00EF6BDF" w:rsidP="007519FD">
      <w:pPr>
        <w:pStyle w:val="aff0"/>
        <w:numPr>
          <w:ilvl w:val="1"/>
          <w:numId w:val="5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документы и сведения, связанные с проведением </w:t>
      </w:r>
      <w:r w:rsidR="008F1C55" w:rsidRPr="00B258A6">
        <w:rPr>
          <w:rFonts w:ascii="Times New Roman" w:hAnsi="Times New Roman"/>
          <w:sz w:val="24"/>
          <w:szCs w:val="24"/>
          <w:lang w:eastAsia="ar-SA"/>
        </w:rPr>
        <w:t>Закупок</w:t>
      </w:r>
      <w:r w:rsidRPr="00B258A6">
        <w:rPr>
          <w:rFonts w:ascii="Times New Roman" w:hAnsi="Times New Roman"/>
          <w:sz w:val="24"/>
          <w:szCs w:val="24"/>
          <w:lang w:eastAsia="ar-SA"/>
        </w:rPr>
        <w:t xml:space="preserve"> в электронной форме, и полученные или направленные Оператором ЭТП в электронной форме, хранятся Оператором ЭТП в соответствии с условиями функционирования ЭТП.</w:t>
      </w:r>
    </w:p>
    <w:p w:rsidR="00EF6BDF" w:rsidRPr="00B258A6" w:rsidRDefault="00EF6BDF" w:rsidP="004675E0">
      <w:pPr>
        <w:pStyle w:val="1"/>
        <w:numPr>
          <w:ilvl w:val="1"/>
          <w:numId w:val="25"/>
        </w:numPr>
        <w:spacing w:before="120" w:after="120" w:line="240" w:lineRule="auto"/>
        <w:ind w:left="0" w:firstLine="0"/>
        <w:jc w:val="both"/>
      </w:pPr>
      <w:bookmarkStart w:id="86" w:name="_Статья_2.7._Заключение"/>
      <w:bookmarkStart w:id="87" w:name="_Статья_2_7__Заключение"/>
      <w:bookmarkStart w:id="88" w:name="_Статья_2.6._Заключение"/>
      <w:bookmarkStart w:id="89" w:name="_Toc353782912"/>
      <w:bookmarkStart w:id="90" w:name="_Toc486247867"/>
      <w:bookmarkEnd w:id="86"/>
      <w:bookmarkEnd w:id="87"/>
      <w:bookmarkEnd w:id="88"/>
      <w:r w:rsidRPr="00B258A6">
        <w:t>Заключение Договора. Общие положения.</w:t>
      </w:r>
      <w:bookmarkEnd w:id="89"/>
      <w:bookmarkEnd w:id="90"/>
    </w:p>
    <w:p w:rsidR="00EF6BDF" w:rsidRPr="00B258A6" w:rsidRDefault="00EF6BDF"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 xml:space="preserve">Договор заключается в порядке, предусмотренном законодательством Российской Федерации, локальными нормативными актами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с учетом положений настоящего Порядка.</w:t>
      </w:r>
      <w:r w:rsidR="00445FDE" w:rsidRPr="00B258A6">
        <w:rPr>
          <w:rFonts w:ascii="Times New Roman" w:hAnsi="Times New Roman"/>
          <w:b/>
          <w:sz w:val="24"/>
          <w:szCs w:val="24"/>
          <w:lang w:eastAsia="ar-SA"/>
        </w:rPr>
        <w:t xml:space="preserve"> </w:t>
      </w:r>
      <w:r w:rsidR="00445FDE" w:rsidRPr="00B258A6">
        <w:rPr>
          <w:rFonts w:ascii="Times New Roman" w:hAnsi="Times New Roman"/>
          <w:sz w:val="24"/>
          <w:szCs w:val="24"/>
          <w:lang w:eastAsia="ar-SA"/>
        </w:rPr>
        <w:t>Договор может заключаться как в бумажной (письменной) форме, так и в электронной форме.</w:t>
      </w:r>
    </w:p>
    <w:p w:rsidR="00EF6BDF" w:rsidRPr="00B258A6" w:rsidRDefault="00445FDE"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определения Участника Закупки с которым заключается Договор в срок, предусмотренный для заключения Договора,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отказаться от заключения Договора с вышеуказанным Участником Закупки, в случае установления факта</w:t>
      </w:r>
      <w:r w:rsidR="00EF6BDF" w:rsidRPr="00B258A6">
        <w:rPr>
          <w:rFonts w:ascii="Times New Roman" w:hAnsi="Times New Roman"/>
          <w:sz w:val="24"/>
          <w:szCs w:val="24"/>
          <w:lang w:eastAsia="ar-SA"/>
        </w:rPr>
        <w:t>:</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проведения ликвидации указанных лиц – юридических лиц или принятия арбитражным судом решения о признании соответствующих Участников Закупок – юридических лиц, индивидуальных предпринимателей банкротами и об открытии конкурсного производства;</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приостановления деятельности указанных лиц в порядке, предусмотренном Кодексом Российской Федерации об административных правонарушениях;</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предоставления указанными лицами заведомо ложных сведений, содержащихся в Заявках на участие в Закупке;</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25%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непредставления Комиссии Участником Закупки технико-экономического расчета снижения Цены Договора или признания комиссией технико-экономического расчета снижения Цены Договора необоснованным;</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наличия сведений об Участнике Закупки в реестре недобросовестных поставщиков, предусмотренном Федеральным законом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223-ФЗ «О закупках товаров, работ, услуг отдельными видами юридических лиц»;</w:t>
      </w:r>
    </w:p>
    <w:p w:rsidR="00EF6BDF" w:rsidRPr="00B258A6" w:rsidRDefault="00F33487"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отнесения Участника Закупки к лицам, которым запрещено выполнение работ/оказание услуг/поставка товара, являющиеся предметом заключаемого по результатам Закупки Договора, на территории Российской Федерации</w:t>
      </w:r>
      <w:r w:rsidR="008B52C5" w:rsidRPr="00B258A6">
        <w:rPr>
          <w:rFonts w:ascii="Times New Roman" w:hAnsi="Times New Roman"/>
          <w:sz w:val="24"/>
          <w:szCs w:val="24"/>
          <w:lang w:eastAsia="ar-SA"/>
        </w:rPr>
        <w:t>.</w:t>
      </w:r>
    </w:p>
    <w:p w:rsidR="00954FF9" w:rsidRPr="00B258A6" w:rsidRDefault="00954FF9" w:rsidP="007519FD">
      <w:pPr>
        <w:pStyle w:val="Default"/>
        <w:numPr>
          <w:ilvl w:val="0"/>
          <w:numId w:val="55"/>
        </w:numPr>
        <w:tabs>
          <w:tab w:val="left" w:pos="993"/>
        </w:tabs>
        <w:ind w:left="0" w:firstLine="567"/>
        <w:jc w:val="both"/>
        <w:rPr>
          <w:bCs/>
          <w:color w:val="auto"/>
        </w:rPr>
      </w:pPr>
      <w:r w:rsidRPr="00B258A6">
        <w:rPr>
          <w:bCs/>
          <w:color w:val="auto"/>
        </w:rPr>
        <w:t>наличия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1E0522" w:rsidRPr="00B258A6" w:rsidRDefault="001E0522"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rPr>
        <w:t xml:space="preserve">При осуществлении Закупок в соответствии с </w:t>
      </w:r>
      <w:hyperlink r:id="rId16" w:history="1">
        <w:r w:rsidRPr="00B258A6">
          <w:rPr>
            <w:rFonts w:ascii="Times New Roman" w:hAnsi="Times New Roman"/>
            <w:sz w:val="24"/>
            <w:szCs w:val="24"/>
          </w:rPr>
          <w:t>подпунктами «б»</w:t>
        </w:r>
      </w:hyperlink>
      <w:r w:rsidRPr="00B258A6">
        <w:rPr>
          <w:rFonts w:ascii="Times New Roman" w:hAnsi="Times New Roman"/>
          <w:sz w:val="24"/>
          <w:szCs w:val="24"/>
        </w:rPr>
        <w:t xml:space="preserve"> и </w:t>
      </w:r>
      <w:hyperlink r:id="rId17" w:history="1">
        <w:r w:rsidRPr="00B258A6">
          <w:rPr>
            <w:rFonts w:ascii="Times New Roman" w:hAnsi="Times New Roman"/>
            <w:sz w:val="24"/>
            <w:szCs w:val="24"/>
          </w:rPr>
          <w:t>«в» части</w:t>
        </w:r>
      </w:hyperlink>
      <w:r w:rsidRPr="00B258A6">
        <w:rPr>
          <w:rFonts w:ascii="Times New Roman" w:hAnsi="Times New Roman"/>
          <w:sz w:val="24"/>
          <w:szCs w:val="24"/>
        </w:rPr>
        <w:t xml:space="preserve"> 1 статьи 2.7 Порядка:</w:t>
      </w:r>
    </w:p>
    <w:p w:rsidR="001E0522" w:rsidRPr="00B258A6" w:rsidRDefault="001E0522" w:rsidP="007519FD">
      <w:pPr>
        <w:pStyle w:val="aff0"/>
        <w:numPr>
          <w:ilvl w:val="0"/>
          <w:numId w:val="56"/>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отсутствия сведений об Участнике Закупки или привлекаемом Участником Закупки субподрядчике (соисполнителе) из числа СМСП в едином реестре субъектов малого и среднего предпринимательства или непредставление указанными лицами декларации (по форме Приложения № 6 к настоящему Порядку)</w:t>
      </w:r>
      <w:r w:rsidR="00D76367" w:rsidRPr="00B258A6">
        <w:rPr>
          <w:rFonts w:ascii="Times New Roman" w:hAnsi="Times New Roman"/>
          <w:sz w:val="24"/>
          <w:szCs w:val="24"/>
          <w:lang w:eastAsia="ar-SA"/>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w:t>
      </w:r>
      <w:r w:rsidR="00D76367" w:rsidRPr="00B258A6">
        <w:rPr>
          <w:rFonts w:ascii="Times New Roman" w:hAnsi="Times New Roman"/>
          <w:sz w:val="24"/>
          <w:szCs w:val="24"/>
        </w:rPr>
        <w:t xml:space="preserve"> </w:t>
      </w:r>
      <w:r w:rsidR="00D76367" w:rsidRPr="00B258A6">
        <w:rPr>
          <w:rFonts w:ascii="Times New Roman" w:hAnsi="Times New Roman"/>
          <w:sz w:val="24"/>
          <w:szCs w:val="24"/>
          <w:lang w:eastAsia="ar-SA"/>
        </w:rPr>
        <w:t>в едином реестре субъектов малого и среднего предпринимательства</w:t>
      </w:r>
      <w:r w:rsidRPr="00B258A6">
        <w:rPr>
          <w:rFonts w:ascii="Times New Roman" w:hAnsi="Times New Roman"/>
          <w:sz w:val="24"/>
          <w:szCs w:val="24"/>
        </w:rPr>
        <w:t>;</w:t>
      </w:r>
    </w:p>
    <w:p w:rsidR="001E0522" w:rsidRPr="00B258A6" w:rsidRDefault="001E0522" w:rsidP="007519FD">
      <w:pPr>
        <w:pStyle w:val="aff0"/>
        <w:numPr>
          <w:ilvl w:val="0"/>
          <w:numId w:val="56"/>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несоответствия сведений об Участнике Закупки или привлекаемом Участником Закупки субподрядчике (соисполнителе) из числа СМСП, содержащихся в декларации, условиям отнесения к субъектам малого и среднего предпринимательства, установленным </w:t>
      </w:r>
      <w:hyperlink r:id="rId18" w:history="1">
        <w:r w:rsidRPr="00B258A6">
          <w:rPr>
            <w:rFonts w:ascii="Times New Roman" w:hAnsi="Times New Roman"/>
            <w:sz w:val="24"/>
            <w:szCs w:val="24"/>
          </w:rPr>
          <w:t>статьей 4</w:t>
        </w:r>
      </w:hyperlink>
      <w:r w:rsidRPr="00B258A6">
        <w:rPr>
          <w:rFonts w:ascii="Times New Roman" w:hAnsi="Times New Roman"/>
          <w:sz w:val="24"/>
          <w:szCs w:val="24"/>
        </w:rPr>
        <w:t xml:space="preserve"> Федерального закона</w:t>
      </w:r>
      <w:r w:rsidR="00C859D0" w:rsidRPr="00C859D0">
        <w:rPr>
          <w:rFonts w:ascii="Times New Roman" w:hAnsi="Times New Roman"/>
          <w:sz w:val="24"/>
          <w:szCs w:val="24"/>
        </w:rPr>
        <w:t xml:space="preserve"> от 24 июля 2007 года № 209-ФЗ</w:t>
      </w:r>
      <w:r w:rsidRPr="00B258A6">
        <w:rPr>
          <w:rFonts w:ascii="Times New Roman" w:hAnsi="Times New Roman"/>
          <w:sz w:val="24"/>
          <w:szCs w:val="24"/>
        </w:rPr>
        <w:t xml:space="preserve"> «О развитии малого и среднего предпринимательства в Российской Федерации».</w:t>
      </w:r>
    </w:p>
    <w:p w:rsidR="00EF6BDF" w:rsidRPr="00B258A6" w:rsidRDefault="00EF6BDF" w:rsidP="007519FD">
      <w:pPr>
        <w:pStyle w:val="aff0"/>
        <w:numPr>
          <w:ilvl w:val="0"/>
          <w:numId w:val="55"/>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иных случаях, предусмотренных в настоящем Порядке.</w:t>
      </w:r>
    </w:p>
    <w:p w:rsidR="00EF6BDF" w:rsidRPr="00B258A6" w:rsidRDefault="00EF6BDF"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w:t>
      </w:r>
      <w:r w:rsidR="00255C1C" w:rsidRPr="00B258A6">
        <w:rPr>
          <w:rFonts w:ascii="Times New Roman" w:hAnsi="Times New Roman"/>
          <w:sz w:val="24"/>
          <w:szCs w:val="24"/>
          <w:lang w:eastAsia="ar-SA"/>
        </w:rPr>
        <w:t>установления фактов, предусмотренных частью 2 настоящей статьи и являющихся основанием для отказа от заключения Договора с Победителем Конкурентных Процедур/Участником Закупки, подавшим единственную Заявку/Участником Закупки, признанным единственным Участником Конкурса (Аукциона, Запроса Котировок), либо установления факта уклонения от заключения Договора</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не позднее </w:t>
      </w:r>
      <w:r w:rsidR="009F4020" w:rsidRPr="00B258A6">
        <w:rPr>
          <w:rFonts w:ascii="Times New Roman" w:hAnsi="Times New Roman"/>
          <w:sz w:val="24"/>
          <w:szCs w:val="24"/>
          <w:lang w:eastAsia="ar-SA"/>
        </w:rPr>
        <w:t>3 </w:t>
      </w:r>
      <w:r w:rsidRPr="00B258A6">
        <w:rPr>
          <w:rFonts w:ascii="Times New Roman" w:hAnsi="Times New Roman"/>
          <w:sz w:val="24"/>
          <w:szCs w:val="24"/>
          <w:lang w:eastAsia="ar-SA"/>
        </w:rPr>
        <w:t>(</w:t>
      </w:r>
      <w:r w:rsidR="009F4020" w:rsidRPr="00B258A6">
        <w:rPr>
          <w:rFonts w:ascii="Times New Roman" w:hAnsi="Times New Roman"/>
          <w:sz w:val="24"/>
          <w:szCs w:val="24"/>
          <w:lang w:eastAsia="ar-SA"/>
        </w:rPr>
        <w:t>трех</w:t>
      </w:r>
      <w:r w:rsidRPr="00B258A6">
        <w:rPr>
          <w:rFonts w:ascii="Times New Roman" w:hAnsi="Times New Roman"/>
          <w:sz w:val="24"/>
          <w:szCs w:val="24"/>
          <w:lang w:eastAsia="ar-SA"/>
        </w:rPr>
        <w:t xml:space="preserve">) </w:t>
      </w:r>
      <w:r w:rsidR="009F4020" w:rsidRPr="00B258A6">
        <w:rPr>
          <w:rFonts w:ascii="Times New Roman" w:hAnsi="Times New Roman"/>
          <w:sz w:val="24"/>
          <w:szCs w:val="24"/>
          <w:lang w:eastAsia="ar-SA"/>
        </w:rPr>
        <w:t>рабочих дней</w:t>
      </w:r>
      <w:r w:rsidRPr="00B258A6">
        <w:rPr>
          <w:rFonts w:ascii="Times New Roman" w:hAnsi="Times New Roman"/>
          <w:sz w:val="24"/>
          <w:szCs w:val="24"/>
          <w:lang w:eastAsia="ar-SA"/>
        </w:rPr>
        <w:t xml:space="preserve">, </w:t>
      </w:r>
      <w:r w:rsidR="009F4020" w:rsidRPr="00B258A6">
        <w:rPr>
          <w:rFonts w:ascii="Times New Roman" w:hAnsi="Times New Roman"/>
          <w:sz w:val="24"/>
          <w:szCs w:val="24"/>
          <w:lang w:eastAsia="ar-SA"/>
        </w:rPr>
        <w:t xml:space="preserve">следующих </w:t>
      </w:r>
      <w:r w:rsidRPr="00B258A6">
        <w:rPr>
          <w:rFonts w:ascii="Times New Roman" w:hAnsi="Times New Roman"/>
          <w:sz w:val="24"/>
          <w:szCs w:val="24"/>
          <w:lang w:eastAsia="ar-SA"/>
        </w:rPr>
        <w:t>после дня</w:t>
      </w:r>
      <w:r w:rsidR="00255C1C" w:rsidRPr="00B258A6">
        <w:rPr>
          <w:rFonts w:ascii="Times New Roman" w:hAnsi="Times New Roman"/>
          <w:sz w:val="24"/>
          <w:szCs w:val="24"/>
          <w:lang w:eastAsia="ar-SA"/>
        </w:rPr>
        <w:t xml:space="preserve"> установления вышеуказанных фактов</w:t>
      </w:r>
      <w:r w:rsidRPr="00B258A6">
        <w:rPr>
          <w:rFonts w:ascii="Times New Roman" w:hAnsi="Times New Roman"/>
          <w:sz w:val="24"/>
          <w:szCs w:val="24"/>
          <w:lang w:eastAsia="ar-SA"/>
        </w:rPr>
        <w:t xml:space="preserve">, составляется протокол об отказе от заключения Договора, либо протокол об уклонении от заключения Договора, в которых должны содержаться сведения о месте, дате и времени его составления, сведения о лице, с которым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отказывается заключить Договор, либо сведения о лице, уклоняющемся от заключения Договора, сведения о фактах, являющихся основанием для отказа от заключения Договора, либо сведения, свидетельствующие об уклонении лица от заключения Договора, а также реквизиты документов, подтверждающих такие факты</w:t>
      </w:r>
      <w:r w:rsidR="000416B5" w:rsidRPr="00B258A6">
        <w:rPr>
          <w:rFonts w:ascii="Times New Roman" w:hAnsi="Times New Roman"/>
          <w:sz w:val="24"/>
          <w:szCs w:val="24"/>
          <w:lang w:eastAsia="ar-SA"/>
        </w:rPr>
        <w:t xml:space="preserve"> (при наличии). Указанный протокол размещается </w:t>
      </w:r>
      <w:r w:rsidR="003F423F" w:rsidRPr="00B258A6">
        <w:rPr>
          <w:rFonts w:ascii="Times New Roman" w:hAnsi="Times New Roman"/>
          <w:sz w:val="24"/>
          <w:szCs w:val="24"/>
          <w:lang w:eastAsia="ar-SA"/>
        </w:rPr>
        <w:t>в ЕИС</w:t>
      </w:r>
      <w:r w:rsidR="000416B5" w:rsidRPr="00B258A6">
        <w:rPr>
          <w:rFonts w:ascii="Times New Roman" w:hAnsi="Times New Roman"/>
          <w:sz w:val="24"/>
          <w:szCs w:val="24"/>
          <w:lang w:eastAsia="ar-SA"/>
        </w:rPr>
        <w:t xml:space="preserve">, </w:t>
      </w:r>
      <w:r w:rsidR="003F423F" w:rsidRPr="00B258A6">
        <w:rPr>
          <w:rFonts w:ascii="Times New Roman" w:hAnsi="Times New Roman"/>
          <w:sz w:val="24"/>
          <w:szCs w:val="24"/>
          <w:lang w:eastAsia="ar-SA"/>
        </w:rPr>
        <w:t xml:space="preserve">на </w:t>
      </w:r>
      <w:r w:rsidR="000416B5" w:rsidRPr="00B258A6">
        <w:rPr>
          <w:rFonts w:ascii="Times New Roman" w:hAnsi="Times New Roman"/>
          <w:sz w:val="24"/>
          <w:szCs w:val="24"/>
          <w:lang w:eastAsia="ar-SA"/>
        </w:rPr>
        <w:t xml:space="preserve">Сайте </w:t>
      </w:r>
      <w:r w:rsidR="00531E4C" w:rsidRPr="00B258A6">
        <w:rPr>
          <w:rFonts w:ascii="Times New Roman" w:hAnsi="Times New Roman"/>
          <w:sz w:val="24"/>
          <w:szCs w:val="24"/>
          <w:lang w:eastAsia="ar-SA"/>
        </w:rPr>
        <w:t>Компании</w:t>
      </w:r>
      <w:r w:rsidR="000416B5" w:rsidRPr="00B258A6">
        <w:rPr>
          <w:rFonts w:ascii="Times New Roman" w:hAnsi="Times New Roman"/>
          <w:sz w:val="24"/>
          <w:szCs w:val="24"/>
          <w:lang w:eastAsia="ar-SA"/>
        </w:rPr>
        <w:t xml:space="preserve"> и ЭТП (если применимо) в течение 1 (одного) рабочего дня, следующего после дня подписания указанного протокола</w:t>
      </w:r>
      <w:r w:rsidRPr="00B258A6">
        <w:rPr>
          <w:rFonts w:ascii="Times New Roman" w:hAnsi="Times New Roman"/>
          <w:sz w:val="24"/>
          <w:szCs w:val="24"/>
          <w:lang w:eastAsia="ar-SA"/>
        </w:rPr>
        <w:t xml:space="preserve">. </w:t>
      </w:r>
      <w:r w:rsidR="009F4020" w:rsidRPr="00B258A6">
        <w:rPr>
          <w:rFonts w:ascii="Times New Roman" w:hAnsi="Times New Roman"/>
          <w:sz w:val="24"/>
          <w:szCs w:val="24"/>
          <w:lang w:eastAsia="ar-SA"/>
        </w:rPr>
        <w:t xml:space="preserve">В случае проведения конкурентной процедуры в бумажной форме, протокол </w:t>
      </w:r>
      <w:r w:rsidRPr="00B258A6">
        <w:rPr>
          <w:rFonts w:ascii="Times New Roman" w:hAnsi="Times New Roman"/>
          <w:sz w:val="24"/>
          <w:szCs w:val="24"/>
          <w:lang w:eastAsia="ar-SA"/>
        </w:rPr>
        <w:t xml:space="preserve">составляется в 2 (двух) экземплярах, один из которых хранится у </w:t>
      </w:r>
      <w:r w:rsidR="00531E4C" w:rsidRPr="00B258A6">
        <w:rPr>
          <w:rFonts w:ascii="Times New Roman" w:hAnsi="Times New Roman"/>
          <w:sz w:val="24"/>
          <w:szCs w:val="24"/>
          <w:lang w:eastAsia="ar-SA"/>
        </w:rPr>
        <w:t>Компании</w:t>
      </w:r>
      <w:r w:rsidR="000E7C13" w:rsidRPr="00B258A6">
        <w:rPr>
          <w:rFonts w:ascii="Times New Roman" w:hAnsi="Times New Roman"/>
          <w:sz w:val="24"/>
          <w:szCs w:val="24"/>
          <w:lang w:eastAsia="ar-SA"/>
        </w:rPr>
        <w:t>,</w:t>
      </w:r>
      <w:r w:rsidR="000416B5" w:rsidRPr="00B258A6">
        <w:rPr>
          <w:rFonts w:ascii="Times New Roman" w:hAnsi="Times New Roman"/>
          <w:sz w:val="24"/>
          <w:szCs w:val="24"/>
          <w:lang w:eastAsia="ar-SA"/>
        </w:rPr>
        <w:t xml:space="preserve"> второй</w:t>
      </w:r>
      <w:r w:rsidRPr="00B258A6">
        <w:rPr>
          <w:rFonts w:ascii="Times New Roman" w:hAnsi="Times New Roman"/>
          <w:sz w:val="24"/>
          <w:szCs w:val="24"/>
          <w:lang w:eastAsia="ar-SA"/>
        </w:rPr>
        <w:t xml:space="preserve"> в течение 2 (двух) рабочих дней со дня </w:t>
      </w:r>
      <w:r w:rsidR="000416B5" w:rsidRPr="00B258A6">
        <w:rPr>
          <w:rFonts w:ascii="Times New Roman" w:hAnsi="Times New Roman"/>
          <w:sz w:val="24"/>
          <w:szCs w:val="24"/>
          <w:lang w:eastAsia="ar-SA"/>
        </w:rPr>
        <w:t xml:space="preserve">его </w:t>
      </w:r>
      <w:r w:rsidRPr="00B258A6">
        <w:rPr>
          <w:rFonts w:ascii="Times New Roman" w:hAnsi="Times New Roman"/>
          <w:sz w:val="24"/>
          <w:szCs w:val="24"/>
          <w:lang w:eastAsia="ar-SA"/>
        </w:rPr>
        <w:t xml:space="preserve">подписания </w:t>
      </w:r>
      <w:r w:rsidR="000416B5" w:rsidRPr="00B258A6">
        <w:rPr>
          <w:rFonts w:ascii="Times New Roman" w:hAnsi="Times New Roman"/>
          <w:sz w:val="24"/>
          <w:szCs w:val="24"/>
          <w:lang w:eastAsia="ar-SA"/>
        </w:rPr>
        <w:t>передается</w:t>
      </w:r>
      <w:r w:rsidRPr="00B258A6">
        <w:rPr>
          <w:rFonts w:ascii="Times New Roman" w:hAnsi="Times New Roman"/>
          <w:sz w:val="24"/>
          <w:szCs w:val="24"/>
          <w:lang w:eastAsia="ar-SA"/>
        </w:rPr>
        <w:t xml:space="preserve"> лицу, с которым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отказывается заключить Договор, либо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 течение 2 (двух) рабочих </w:t>
      </w:r>
      <w:r w:rsidRPr="00B258A6">
        <w:rPr>
          <w:rFonts w:ascii="Times New Roman" w:hAnsi="Times New Roman"/>
          <w:sz w:val="24"/>
          <w:szCs w:val="24"/>
          <w:lang w:eastAsia="ar-SA"/>
        </w:rPr>
        <w:lastRenderedPageBreak/>
        <w:t>дней со дня подписания протокола об уклонении от заключения Договора передает 1 (один) экземпляр протокола лицу, которое уклоняется от заключения Договора.</w:t>
      </w:r>
    </w:p>
    <w:p w:rsidR="00EF6BDF" w:rsidRPr="00B258A6" w:rsidRDefault="00EF6BDF"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В случае</w:t>
      </w:r>
      <w:r w:rsidR="000E7C13" w:rsidRPr="00B258A6">
        <w:rPr>
          <w:rFonts w:ascii="Times New Roman" w:hAnsi="Times New Roman"/>
          <w:sz w:val="24"/>
          <w:szCs w:val="24"/>
          <w:lang w:eastAsia="ar-SA"/>
        </w:rPr>
        <w:t>,</w:t>
      </w:r>
      <w:r w:rsidRPr="00B258A6">
        <w:rPr>
          <w:rFonts w:ascii="Times New Roman" w:hAnsi="Times New Roman"/>
          <w:sz w:val="24"/>
          <w:szCs w:val="24"/>
          <w:lang w:eastAsia="ar-SA"/>
        </w:rPr>
        <w:t xml:space="preserve"> если основания, предусмотренные пунктами 1, </w:t>
      </w:r>
      <w:r w:rsidR="00862904">
        <w:rPr>
          <w:rFonts w:ascii="Times New Roman" w:hAnsi="Times New Roman"/>
          <w:sz w:val="24"/>
          <w:szCs w:val="24"/>
          <w:lang w:eastAsia="ar-SA"/>
        </w:rPr>
        <w:t>7</w:t>
      </w:r>
      <w:r w:rsidRPr="00B258A6">
        <w:rPr>
          <w:rFonts w:ascii="Times New Roman" w:hAnsi="Times New Roman"/>
          <w:sz w:val="24"/>
          <w:szCs w:val="24"/>
          <w:lang w:eastAsia="ar-SA"/>
        </w:rPr>
        <w:t xml:space="preserve"> части 1 </w:t>
      </w:r>
      <w:hyperlink w:anchor="_Статья_4.3._Недопущение" w:history="1">
        <w:r w:rsidRPr="00B258A6">
          <w:rPr>
            <w:rFonts w:ascii="Times New Roman" w:hAnsi="Times New Roman"/>
            <w:sz w:val="24"/>
            <w:szCs w:val="24"/>
            <w:lang w:eastAsia="ar-SA"/>
          </w:rPr>
          <w:t>статьи 4.3.</w:t>
        </w:r>
      </w:hyperlink>
      <w:r w:rsidRPr="00B258A6">
        <w:rPr>
          <w:rFonts w:ascii="Times New Roman" w:hAnsi="Times New Roman"/>
          <w:sz w:val="24"/>
          <w:szCs w:val="24"/>
          <w:lang w:eastAsia="ar-SA"/>
        </w:rPr>
        <w:t xml:space="preserve"> настоящего Порядка становятся известными после подведения итогов Конкурентной Процедуры,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отказаться от заключения Договора с соответствующим Участником Закупки (Победителем) и заключить соответствующий Договор с Участником Закупки, чья Закупочная Заявка заняла следующее (второе) после Закупочной Заявки Победителя место.</w:t>
      </w:r>
    </w:p>
    <w:p w:rsidR="00EF6BDF" w:rsidRPr="00B258A6" w:rsidRDefault="00EF6BDF"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 xml:space="preserve">Срок подписания Договора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составляет не более 20 (двадцати) рабочих дней со дня подписания Договора Участником Закупки, с которым в соответствии с настоящим Порядком заключается Договор. При необходимости принятия </w:t>
      </w:r>
      <w:r w:rsidR="001F19BE" w:rsidRPr="00B258A6">
        <w:rPr>
          <w:rFonts w:ascii="Times New Roman" w:hAnsi="Times New Roman"/>
          <w:sz w:val="24"/>
          <w:szCs w:val="24"/>
          <w:lang w:eastAsia="ar-SA"/>
        </w:rPr>
        <w:t>Общим собранием участник</w:t>
      </w:r>
      <w:r w:rsidR="009248B7" w:rsidRPr="00B258A6">
        <w:rPr>
          <w:rFonts w:ascii="Times New Roman" w:hAnsi="Times New Roman"/>
          <w:sz w:val="24"/>
          <w:szCs w:val="24"/>
          <w:lang w:eastAsia="ar-SA"/>
        </w:rPr>
        <w:t>ов</w:t>
      </w:r>
      <w:r w:rsidRPr="00B258A6">
        <w:rPr>
          <w:rFonts w:ascii="Times New Roman" w:hAnsi="Times New Roman"/>
          <w:sz w:val="24"/>
          <w:szCs w:val="24"/>
          <w:lang w:eastAsia="ar-SA"/>
        </w:rPr>
        <w:t xml:space="preserve"> решения </w:t>
      </w:r>
      <w:r w:rsidR="00187464" w:rsidRPr="00187464">
        <w:rPr>
          <w:rFonts w:ascii="Times New Roman" w:hAnsi="Times New Roman"/>
          <w:sz w:val="24"/>
          <w:szCs w:val="24"/>
          <w:lang w:eastAsia="ar-SA"/>
        </w:rPr>
        <w:t>о согласии на  совершение крупной сделки/ сделки, на которую распространяется порядок принятия решения о согласии на совершение</w:t>
      </w:r>
      <w:r w:rsidRPr="00B258A6">
        <w:rPr>
          <w:rFonts w:ascii="Times New Roman" w:hAnsi="Times New Roman"/>
          <w:sz w:val="24"/>
          <w:szCs w:val="24"/>
          <w:lang w:eastAsia="ar-SA"/>
        </w:rPr>
        <w:t xml:space="preserve"> крупной сделки или сделки, в совершении которой имеется заинтересованность, срок подписания Договора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может быть продлен на время, необходимое для получения </w:t>
      </w:r>
      <w:r w:rsidR="00187464">
        <w:rPr>
          <w:rFonts w:ascii="Times New Roman" w:hAnsi="Times New Roman"/>
          <w:sz w:val="24"/>
          <w:szCs w:val="24"/>
          <w:lang w:eastAsia="ar-SA"/>
        </w:rPr>
        <w:t>согласия на совершение</w:t>
      </w:r>
      <w:r w:rsidRPr="00B258A6">
        <w:rPr>
          <w:rFonts w:ascii="Times New Roman" w:hAnsi="Times New Roman"/>
          <w:sz w:val="24"/>
          <w:szCs w:val="24"/>
          <w:lang w:eastAsia="ar-SA"/>
        </w:rPr>
        <w:t xml:space="preserve"> сделки, если такая сделка осуществляется в соответствии с положениями настоящего Порядка.</w:t>
      </w:r>
    </w:p>
    <w:p w:rsidR="00EF6BDF" w:rsidRPr="00B258A6" w:rsidRDefault="00EF6BDF"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В случае</w:t>
      </w:r>
      <w:r w:rsidR="000E7C13" w:rsidRPr="00B258A6">
        <w:rPr>
          <w:rFonts w:ascii="Times New Roman" w:hAnsi="Times New Roman"/>
          <w:sz w:val="24"/>
          <w:szCs w:val="24"/>
        </w:rPr>
        <w:t>,</w:t>
      </w:r>
      <w:r w:rsidRPr="00B258A6">
        <w:rPr>
          <w:rFonts w:ascii="Times New Roman" w:hAnsi="Times New Roman"/>
          <w:sz w:val="24"/>
          <w:szCs w:val="24"/>
        </w:rPr>
        <w:t xml:space="preserve"> если закупка осуществлялась среди субъектов малого и среднего предпринимательства, то срок подписания Договора не должен превышать 20 рабочих дней с даты подведения итогов по процедуре закупки.</w:t>
      </w:r>
    </w:p>
    <w:p w:rsidR="00EF6BDF" w:rsidRPr="00B258A6" w:rsidRDefault="00531E4C"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отказаться от подписания Договора в случае принятия </w:t>
      </w:r>
      <w:r w:rsidR="001F19BE" w:rsidRPr="00B258A6">
        <w:rPr>
          <w:rFonts w:ascii="Times New Roman" w:hAnsi="Times New Roman"/>
          <w:sz w:val="24"/>
          <w:szCs w:val="24"/>
          <w:lang w:eastAsia="ar-SA"/>
        </w:rPr>
        <w:t>Общим собранием участников</w:t>
      </w:r>
      <w:r w:rsidR="00EF6BDF" w:rsidRPr="00B258A6">
        <w:rPr>
          <w:rFonts w:ascii="Times New Roman" w:hAnsi="Times New Roman"/>
          <w:sz w:val="24"/>
          <w:szCs w:val="24"/>
          <w:lang w:eastAsia="ar-SA"/>
        </w:rPr>
        <w:t xml:space="preserve"> решения об отказе в </w:t>
      </w:r>
      <w:r w:rsidR="00187464">
        <w:rPr>
          <w:rFonts w:ascii="Times New Roman" w:hAnsi="Times New Roman"/>
          <w:sz w:val="24"/>
          <w:szCs w:val="24"/>
          <w:lang w:eastAsia="ar-SA"/>
        </w:rPr>
        <w:t>предоставлении</w:t>
      </w:r>
      <w:r w:rsidR="00187464" w:rsidRPr="00187464">
        <w:rPr>
          <w:rFonts w:ascii="Times New Roman" w:hAnsi="Times New Roman"/>
          <w:sz w:val="24"/>
          <w:szCs w:val="24"/>
          <w:lang w:eastAsia="ar-SA"/>
        </w:rPr>
        <w:t xml:space="preserve"> согласи</w:t>
      </w:r>
      <w:r w:rsidR="00187464">
        <w:rPr>
          <w:rFonts w:ascii="Times New Roman" w:hAnsi="Times New Roman"/>
          <w:sz w:val="24"/>
          <w:szCs w:val="24"/>
          <w:lang w:eastAsia="ar-SA"/>
        </w:rPr>
        <w:t>я</w:t>
      </w:r>
      <w:r w:rsidR="00187464" w:rsidRPr="00187464">
        <w:rPr>
          <w:rFonts w:ascii="Times New Roman" w:hAnsi="Times New Roman"/>
          <w:sz w:val="24"/>
          <w:szCs w:val="24"/>
          <w:lang w:eastAsia="ar-SA"/>
        </w:rPr>
        <w:t xml:space="preserve"> на  совершение крупной сделки/ сделки, на которую распространяется порядок принятия решения о согласии на совершени</w:t>
      </w:r>
      <w:r w:rsidR="00187464">
        <w:rPr>
          <w:rFonts w:ascii="Times New Roman" w:hAnsi="Times New Roman"/>
          <w:sz w:val="24"/>
          <w:szCs w:val="24"/>
          <w:lang w:eastAsia="ar-SA"/>
        </w:rPr>
        <w:t>е</w:t>
      </w:r>
      <w:r w:rsidR="00EF6BDF" w:rsidRPr="00B258A6">
        <w:rPr>
          <w:rFonts w:ascii="Times New Roman" w:hAnsi="Times New Roman"/>
          <w:sz w:val="24"/>
          <w:szCs w:val="24"/>
          <w:lang w:eastAsia="ar-SA"/>
        </w:rPr>
        <w:t xml:space="preserve"> крупной сделки или сделки, в совершении которой имеется заинтересованность, если такая сделка осуществляется в соответствии с положениями настоящего Порядка.</w:t>
      </w:r>
    </w:p>
    <w:p w:rsidR="00EF6BDF" w:rsidRPr="00B258A6" w:rsidRDefault="00531E4C"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установить требование обеспечения исполнения обязательств по Договору. Требования к обеспечению исполнения обязательств по Договору в виде банковской гарантии приведены в </w:t>
      </w:r>
      <w:hyperlink w:anchor="_Приложение_3._Требования" w:history="1">
        <w:r w:rsidR="00EF6BDF" w:rsidRPr="00B258A6">
          <w:rPr>
            <w:rFonts w:ascii="Times New Roman" w:hAnsi="Times New Roman"/>
            <w:sz w:val="24"/>
            <w:szCs w:val="24"/>
            <w:lang w:eastAsia="ar-SA"/>
          </w:rPr>
          <w:t>Приложении 3</w:t>
        </w:r>
      </w:hyperlink>
      <w:r w:rsidR="00EF6BDF" w:rsidRPr="00B258A6">
        <w:rPr>
          <w:rFonts w:ascii="Times New Roman" w:hAnsi="Times New Roman"/>
          <w:sz w:val="24"/>
          <w:szCs w:val="24"/>
          <w:lang w:eastAsia="ar-SA"/>
        </w:rPr>
        <w:t xml:space="preserve"> к настоящему Порядку.</w:t>
      </w:r>
    </w:p>
    <w:p w:rsidR="00EF6BDF" w:rsidRPr="00B258A6" w:rsidRDefault="00531E4C"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может обусловить заключение Инвестиционного Соглашения предоставлением Участником Закупки документального подтверждения Финансового Закрытия и/или выполнения иных предварительных условий начала реализации Инвестиционного Проекта.</w:t>
      </w:r>
    </w:p>
    <w:p w:rsidR="00EF6BDF" w:rsidRPr="00B258A6" w:rsidRDefault="00445FDE"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В Закупочной Документации должны быть определены документы</w:t>
      </w:r>
      <w:r w:rsidR="000C082B" w:rsidRPr="00B258A6">
        <w:rPr>
          <w:rFonts w:ascii="Times New Roman" w:hAnsi="Times New Roman"/>
          <w:sz w:val="24"/>
          <w:szCs w:val="24"/>
          <w:lang w:eastAsia="ar-SA"/>
        </w:rPr>
        <w:t>,</w:t>
      </w:r>
      <w:r w:rsidRPr="00B258A6">
        <w:rPr>
          <w:rFonts w:ascii="Times New Roman" w:hAnsi="Times New Roman"/>
          <w:sz w:val="24"/>
          <w:szCs w:val="24"/>
          <w:lang w:eastAsia="ar-SA"/>
        </w:rPr>
        <w:t xml:space="preserve"> необходимые для заключения Договора, предоставляемые Участником Закупки, с которым в соответствии с положениями настоящего Порядка заключается Договор,</w:t>
      </w:r>
      <w:r w:rsidR="00CE7BCE" w:rsidRPr="00B258A6">
        <w:rPr>
          <w:rFonts w:ascii="Times New Roman" w:hAnsi="Times New Roman"/>
          <w:sz w:val="24"/>
          <w:szCs w:val="24"/>
          <w:lang w:eastAsia="ar-SA"/>
        </w:rPr>
        <w:t xml:space="preserve"> </w:t>
      </w:r>
      <w:r w:rsidR="000C082B" w:rsidRPr="00B258A6">
        <w:rPr>
          <w:rFonts w:ascii="Times New Roman" w:hAnsi="Times New Roman"/>
          <w:sz w:val="24"/>
          <w:szCs w:val="24"/>
          <w:lang w:eastAsia="ar-SA"/>
        </w:rPr>
        <w:t>а также</w:t>
      </w:r>
      <w:r w:rsidRPr="00B258A6">
        <w:rPr>
          <w:rFonts w:ascii="Times New Roman" w:hAnsi="Times New Roman"/>
          <w:sz w:val="24"/>
          <w:szCs w:val="24"/>
          <w:lang w:eastAsia="ar-SA"/>
        </w:rPr>
        <w:t xml:space="preserve"> </w:t>
      </w:r>
      <w:r w:rsidR="00EF6BDF" w:rsidRPr="00B258A6">
        <w:rPr>
          <w:rFonts w:ascii="Times New Roman" w:hAnsi="Times New Roman"/>
          <w:sz w:val="24"/>
          <w:szCs w:val="24"/>
          <w:lang w:eastAsia="ar-SA"/>
        </w:rPr>
        <w:t>документ</w:t>
      </w:r>
      <w:r w:rsidR="000C082B" w:rsidRPr="00B258A6">
        <w:rPr>
          <w:rFonts w:ascii="Times New Roman" w:hAnsi="Times New Roman"/>
          <w:sz w:val="24"/>
          <w:szCs w:val="24"/>
          <w:lang w:eastAsia="ar-SA"/>
        </w:rPr>
        <w:t>ы</w:t>
      </w:r>
      <w:r w:rsidR="00EF6BDF" w:rsidRPr="00B258A6">
        <w:rPr>
          <w:rFonts w:ascii="Times New Roman" w:hAnsi="Times New Roman"/>
          <w:sz w:val="24"/>
          <w:szCs w:val="24"/>
          <w:lang w:eastAsia="ar-SA"/>
        </w:rPr>
        <w:t xml:space="preserve"> об обеспечении исполнения обязательств по Договору (если применимо).</w:t>
      </w:r>
    </w:p>
    <w:p w:rsidR="00EF6BDF" w:rsidRPr="00B258A6" w:rsidRDefault="00445FDE"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В случае</w:t>
      </w:r>
      <w:r w:rsidR="000E7C13" w:rsidRPr="00B258A6">
        <w:rPr>
          <w:rFonts w:ascii="Times New Roman" w:hAnsi="Times New Roman"/>
          <w:sz w:val="24"/>
          <w:szCs w:val="24"/>
          <w:lang w:eastAsia="ar-SA"/>
        </w:rPr>
        <w:t>,</w:t>
      </w:r>
      <w:r w:rsidRPr="00B258A6">
        <w:rPr>
          <w:rFonts w:ascii="Times New Roman" w:hAnsi="Times New Roman"/>
          <w:sz w:val="24"/>
          <w:szCs w:val="24"/>
          <w:lang w:eastAsia="ar-SA"/>
        </w:rPr>
        <w:t xml:space="preserve"> если Участник Закупки с которым заключается Договор не представил документы, указанные в части 9 настоящей статьи</w:t>
      </w:r>
      <w:r w:rsidR="000C082B" w:rsidRPr="00B258A6">
        <w:rPr>
          <w:rFonts w:ascii="Times New Roman" w:hAnsi="Times New Roman"/>
          <w:sz w:val="24"/>
          <w:szCs w:val="24"/>
          <w:lang w:eastAsia="ar-SA"/>
        </w:rPr>
        <w:t xml:space="preserve"> в установленный Документацией о Закупке срок</w:t>
      </w:r>
      <w:r w:rsidRPr="00B258A6">
        <w:rPr>
          <w:rFonts w:ascii="Times New Roman" w:hAnsi="Times New Roman"/>
          <w:sz w:val="24"/>
          <w:szCs w:val="24"/>
          <w:lang w:eastAsia="ar-SA"/>
        </w:rPr>
        <w:t>, то такой Участник Закупки считается уклонившимся от заключения Договора.</w:t>
      </w:r>
    </w:p>
    <w:p w:rsidR="00EF6BDF" w:rsidRPr="00FB4B4C" w:rsidRDefault="0096520F" w:rsidP="007519FD">
      <w:pPr>
        <w:pStyle w:val="aff0"/>
        <w:numPr>
          <w:ilvl w:val="3"/>
          <w:numId w:val="54"/>
        </w:numPr>
        <w:tabs>
          <w:tab w:val="left" w:pos="993"/>
        </w:tabs>
        <w:suppressAutoHyphens/>
        <w:autoSpaceDE w:val="0"/>
        <w:spacing w:after="0" w:line="240" w:lineRule="auto"/>
        <w:ind w:left="0" w:firstLine="549"/>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Конкурс признан несостоявшимся и только одна Конкурсная Заявка признана соответствующей требованиям, установленным в Конкурсной Документации,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заключить Договор с Участником Закупки, подавшим такую Конкурсную Заявку с учетом положений настоящего Порядка на условиях, которые предусмотрены Конкурсной Заявкой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Конкурса.</w:t>
      </w:r>
    </w:p>
    <w:p w:rsidR="00EF6BDF" w:rsidRPr="00B258A6" w:rsidRDefault="00EF6BDF" w:rsidP="004675E0">
      <w:pPr>
        <w:pStyle w:val="1"/>
        <w:numPr>
          <w:ilvl w:val="1"/>
          <w:numId w:val="25"/>
        </w:numPr>
        <w:spacing w:before="120" w:after="120" w:line="240" w:lineRule="auto"/>
        <w:ind w:left="0" w:firstLine="0"/>
        <w:jc w:val="both"/>
      </w:pPr>
      <w:bookmarkStart w:id="91" w:name="_Toc486247868"/>
      <w:r w:rsidRPr="00B258A6">
        <w:t>Участие субъектов малого и среднего предпринимательства в закупках товаров, работ, услуг</w:t>
      </w:r>
      <w:r w:rsidR="00455246" w:rsidRPr="00B258A6">
        <w:t>.</w:t>
      </w:r>
      <w:bookmarkEnd w:id="91"/>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Закупки </w:t>
      </w:r>
      <w:r w:rsidR="007C16E7" w:rsidRPr="00B258A6">
        <w:rPr>
          <w:rFonts w:ascii="Times New Roman" w:eastAsia="Calibri" w:hAnsi="Times New Roman"/>
          <w:bCs/>
          <w:sz w:val="24"/>
          <w:szCs w:val="24"/>
        </w:rPr>
        <w:t xml:space="preserve">с участием </w:t>
      </w:r>
      <w:r w:rsidRPr="00B258A6">
        <w:rPr>
          <w:rFonts w:ascii="Times New Roman" w:eastAsia="Calibri" w:hAnsi="Times New Roman"/>
          <w:bCs/>
          <w:sz w:val="24"/>
          <w:szCs w:val="24"/>
        </w:rPr>
        <w:t>СМСП осуществляются путем проведения Закупки</w:t>
      </w:r>
      <w:r w:rsidR="00A56073" w:rsidRPr="00B258A6">
        <w:rPr>
          <w:rFonts w:ascii="Times New Roman" w:eastAsia="Calibri" w:hAnsi="Times New Roman"/>
          <w:bCs/>
          <w:sz w:val="24"/>
          <w:szCs w:val="24"/>
        </w:rPr>
        <w:t xml:space="preserve"> способами, установленными настоящим Порядком,</w:t>
      </w:r>
      <w:r w:rsidRPr="00B258A6">
        <w:rPr>
          <w:rFonts w:ascii="Times New Roman" w:eastAsia="Calibri" w:hAnsi="Times New Roman"/>
          <w:bCs/>
          <w:sz w:val="24"/>
          <w:szCs w:val="24"/>
        </w:rPr>
        <w:t xml:space="preserve"> в случаях, когда:</w:t>
      </w:r>
    </w:p>
    <w:p w:rsidR="00464A97" w:rsidRPr="00B258A6" w:rsidRDefault="00464A97" w:rsidP="007519FD">
      <w:pPr>
        <w:pStyle w:val="aff0"/>
        <w:numPr>
          <w:ilvl w:val="0"/>
          <w:numId w:val="58"/>
        </w:numPr>
        <w:tabs>
          <w:tab w:val="left" w:pos="993"/>
        </w:tabs>
        <w:autoSpaceDE w:val="0"/>
        <w:autoSpaceDN w:val="0"/>
        <w:adjustRightInd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Участниками Закупки являются любые лица, указанные в части </w:t>
      </w:r>
      <w:r w:rsidR="00862904">
        <w:rPr>
          <w:rFonts w:ascii="Times New Roman" w:eastAsia="Calibri" w:hAnsi="Times New Roman"/>
          <w:bCs/>
          <w:sz w:val="24"/>
          <w:szCs w:val="24"/>
        </w:rPr>
        <w:t>50</w:t>
      </w:r>
      <w:r w:rsidRPr="00B258A6">
        <w:rPr>
          <w:rFonts w:ascii="Times New Roman" w:eastAsia="Calibri" w:hAnsi="Times New Roman"/>
          <w:bCs/>
          <w:sz w:val="24"/>
          <w:szCs w:val="24"/>
        </w:rPr>
        <w:t xml:space="preserve"> статьи 1.3 Порядка, в том числе С</w:t>
      </w:r>
      <w:r w:rsidR="00A262CC" w:rsidRPr="00B258A6">
        <w:rPr>
          <w:rFonts w:ascii="Times New Roman" w:eastAsia="Calibri" w:hAnsi="Times New Roman"/>
          <w:bCs/>
          <w:sz w:val="24"/>
          <w:szCs w:val="24"/>
        </w:rPr>
        <w:t>МСП</w:t>
      </w:r>
      <w:r w:rsidRPr="00B258A6">
        <w:rPr>
          <w:rFonts w:ascii="Times New Roman" w:eastAsia="Calibri" w:hAnsi="Times New Roman"/>
          <w:bCs/>
          <w:sz w:val="24"/>
          <w:szCs w:val="24"/>
        </w:rPr>
        <w:t>;</w:t>
      </w:r>
    </w:p>
    <w:p w:rsidR="00464A97" w:rsidRPr="00B258A6" w:rsidRDefault="00464A97" w:rsidP="007519FD">
      <w:pPr>
        <w:pStyle w:val="aff0"/>
        <w:numPr>
          <w:ilvl w:val="0"/>
          <w:numId w:val="58"/>
        </w:numPr>
        <w:tabs>
          <w:tab w:val="left" w:pos="993"/>
        </w:tabs>
        <w:autoSpaceDE w:val="0"/>
        <w:autoSpaceDN w:val="0"/>
        <w:adjustRightInd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Участниками Закупки являются только СМСП;</w:t>
      </w:r>
    </w:p>
    <w:p w:rsidR="00464A97" w:rsidRPr="00B258A6" w:rsidRDefault="00464A97" w:rsidP="007519FD">
      <w:pPr>
        <w:pStyle w:val="aff0"/>
        <w:numPr>
          <w:ilvl w:val="0"/>
          <w:numId w:val="58"/>
        </w:numPr>
        <w:tabs>
          <w:tab w:val="left" w:pos="993"/>
        </w:tabs>
        <w:autoSpaceDE w:val="0"/>
        <w:autoSpaceDN w:val="0"/>
        <w:adjustRightInd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lastRenderedPageBreak/>
        <w:t xml:space="preserve">в отношении Участников Закупки </w:t>
      </w:r>
      <w:r w:rsidR="00531E4C" w:rsidRPr="00B258A6">
        <w:rPr>
          <w:rFonts w:ascii="Times New Roman" w:eastAsia="Calibri" w:hAnsi="Times New Roman"/>
          <w:bCs/>
          <w:sz w:val="24"/>
          <w:szCs w:val="24"/>
        </w:rPr>
        <w:t>Компанией</w:t>
      </w:r>
      <w:r w:rsidRPr="00B258A6">
        <w:rPr>
          <w:rFonts w:ascii="Times New Roman" w:eastAsia="Calibri" w:hAnsi="Times New Roman"/>
          <w:bCs/>
          <w:sz w:val="24"/>
          <w:szCs w:val="24"/>
        </w:rPr>
        <w:t xml:space="preserve"> устанавливается требование о привлечении к исполнению договора Стратегических Партнеров (субподрядчиков, соисполнителей) из числа СМСП.</w:t>
      </w:r>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В случае, если </w:t>
      </w:r>
      <w:r w:rsidR="00EA4E0C" w:rsidRPr="00B258A6">
        <w:rPr>
          <w:rFonts w:ascii="Times New Roman" w:eastAsia="Calibri" w:hAnsi="Times New Roman"/>
          <w:bCs/>
          <w:sz w:val="24"/>
          <w:szCs w:val="24"/>
        </w:rPr>
        <w:t>Н</w:t>
      </w:r>
      <w:r w:rsidRPr="00B258A6">
        <w:rPr>
          <w:rFonts w:ascii="Times New Roman" w:eastAsia="Calibri" w:hAnsi="Times New Roman"/>
          <w:bCs/>
          <w:sz w:val="24"/>
          <w:szCs w:val="24"/>
        </w:rPr>
        <w:t xml:space="preserve">ачальная (максимальная) цена Договора не превышает </w:t>
      </w:r>
      <w:r w:rsidR="00B743B4" w:rsidRPr="00B258A6">
        <w:rPr>
          <w:rFonts w:ascii="Times New Roman" w:eastAsia="Calibri" w:hAnsi="Times New Roman"/>
          <w:bCs/>
          <w:sz w:val="24"/>
          <w:szCs w:val="24"/>
        </w:rPr>
        <w:t>200 миллионов рублей</w:t>
      </w:r>
      <w:r w:rsidRPr="00B258A6">
        <w:rPr>
          <w:rFonts w:ascii="Times New Roman" w:eastAsia="Calibri" w:hAnsi="Times New Roman"/>
          <w:bCs/>
          <w:sz w:val="24"/>
          <w:szCs w:val="24"/>
        </w:rPr>
        <w:t xml:space="preserve"> и </w:t>
      </w:r>
      <w:r w:rsidR="00870E0F" w:rsidRPr="00B258A6">
        <w:rPr>
          <w:rFonts w:ascii="Times New Roman" w:eastAsia="Calibri" w:hAnsi="Times New Roman"/>
          <w:bCs/>
          <w:sz w:val="24"/>
          <w:szCs w:val="24"/>
        </w:rPr>
        <w:t xml:space="preserve">осуществляется </w:t>
      </w:r>
      <w:r w:rsidRPr="00B258A6">
        <w:rPr>
          <w:rFonts w:ascii="Times New Roman" w:eastAsia="Calibri" w:hAnsi="Times New Roman"/>
          <w:bCs/>
          <w:sz w:val="24"/>
          <w:szCs w:val="24"/>
        </w:rPr>
        <w:t>закупка товаров, работ, услуг, включенных в перечень товаров, работ, услуг, Закупки которых осуществляются у СМСП, утверждаемый согласно част</w:t>
      </w:r>
      <w:r w:rsidR="00A03B6A" w:rsidRPr="00B258A6">
        <w:rPr>
          <w:rFonts w:ascii="Times New Roman" w:eastAsia="Calibri" w:hAnsi="Times New Roman"/>
          <w:bCs/>
          <w:sz w:val="24"/>
          <w:szCs w:val="24"/>
        </w:rPr>
        <w:t>и</w:t>
      </w:r>
      <w:r w:rsidRPr="00B258A6">
        <w:rPr>
          <w:rFonts w:ascii="Times New Roman" w:eastAsia="Calibri" w:hAnsi="Times New Roman"/>
          <w:bCs/>
          <w:sz w:val="24"/>
          <w:szCs w:val="24"/>
        </w:rPr>
        <w:t xml:space="preserve"> 5 настоящей статьи </w:t>
      </w:r>
      <w:r w:rsidR="00531E4C" w:rsidRPr="00B258A6">
        <w:rPr>
          <w:rFonts w:ascii="Times New Roman" w:eastAsia="Calibri" w:hAnsi="Times New Roman"/>
          <w:bCs/>
          <w:sz w:val="24"/>
          <w:szCs w:val="24"/>
        </w:rPr>
        <w:t>Компания</w:t>
      </w:r>
      <w:r w:rsidRPr="00B258A6">
        <w:rPr>
          <w:rFonts w:ascii="Times New Roman" w:eastAsia="Calibri" w:hAnsi="Times New Roman"/>
          <w:bCs/>
          <w:sz w:val="24"/>
          <w:szCs w:val="24"/>
        </w:rPr>
        <w:t xml:space="preserve"> осуществляет Закупку таких товаров, работ, услуг у СМСП. </w:t>
      </w:r>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В случае, если Начальная (максимальная) цена Договора превышает </w:t>
      </w:r>
      <w:r w:rsidR="00B743B4" w:rsidRPr="00B258A6">
        <w:rPr>
          <w:rFonts w:ascii="Times New Roman" w:eastAsia="Calibri" w:hAnsi="Times New Roman"/>
          <w:bCs/>
          <w:sz w:val="24"/>
          <w:szCs w:val="24"/>
        </w:rPr>
        <w:t>200 миллионов рублей, но не превышает 400 миллионов рублей</w:t>
      </w:r>
      <w:r w:rsidRPr="00B258A6">
        <w:rPr>
          <w:rFonts w:ascii="Times New Roman" w:eastAsia="Calibri" w:hAnsi="Times New Roman"/>
          <w:bCs/>
          <w:sz w:val="24"/>
          <w:szCs w:val="24"/>
        </w:rPr>
        <w:t xml:space="preserve"> и осуществляется </w:t>
      </w:r>
      <w:r w:rsidR="00BD7DBB" w:rsidRPr="00B258A6">
        <w:rPr>
          <w:rFonts w:ascii="Times New Roman" w:eastAsia="Calibri" w:hAnsi="Times New Roman"/>
          <w:bCs/>
          <w:sz w:val="24"/>
          <w:szCs w:val="24"/>
        </w:rPr>
        <w:t xml:space="preserve">закупка </w:t>
      </w:r>
      <w:r w:rsidRPr="00B258A6">
        <w:rPr>
          <w:rFonts w:ascii="Times New Roman" w:eastAsia="Calibri" w:hAnsi="Times New Roman"/>
          <w:bCs/>
          <w:sz w:val="24"/>
          <w:szCs w:val="24"/>
        </w:rPr>
        <w:t xml:space="preserve">товаров, работ, услуг, включенных в перечень товаров, работ, услуг, Закупки которых осуществляются у СМСП, </w:t>
      </w:r>
      <w:r w:rsidR="00870E0F" w:rsidRPr="00B258A6">
        <w:rPr>
          <w:rFonts w:ascii="Times New Roman" w:eastAsia="Calibri" w:hAnsi="Times New Roman"/>
          <w:bCs/>
          <w:sz w:val="24"/>
          <w:szCs w:val="24"/>
        </w:rPr>
        <w:t xml:space="preserve">утвержденный </w:t>
      </w:r>
      <w:r w:rsidRPr="00B258A6">
        <w:rPr>
          <w:rFonts w:ascii="Times New Roman" w:eastAsia="Calibri" w:hAnsi="Times New Roman"/>
          <w:bCs/>
          <w:sz w:val="24"/>
          <w:szCs w:val="24"/>
        </w:rPr>
        <w:t>согласно част</w:t>
      </w:r>
      <w:r w:rsidR="00A03B6A" w:rsidRPr="00B258A6">
        <w:rPr>
          <w:rFonts w:ascii="Times New Roman" w:eastAsia="Calibri" w:hAnsi="Times New Roman"/>
          <w:bCs/>
          <w:sz w:val="24"/>
          <w:szCs w:val="24"/>
        </w:rPr>
        <w:t>и</w:t>
      </w:r>
      <w:r w:rsidRPr="00B258A6">
        <w:rPr>
          <w:rFonts w:ascii="Times New Roman" w:eastAsia="Calibri" w:hAnsi="Times New Roman"/>
          <w:bCs/>
          <w:sz w:val="24"/>
          <w:szCs w:val="24"/>
        </w:rPr>
        <w:t xml:space="preserve"> 5 настоящей статьи </w:t>
      </w:r>
      <w:r w:rsidR="00531E4C" w:rsidRPr="00B258A6">
        <w:rPr>
          <w:rFonts w:ascii="Times New Roman" w:eastAsia="Calibri" w:hAnsi="Times New Roman"/>
          <w:bCs/>
          <w:sz w:val="24"/>
          <w:szCs w:val="24"/>
        </w:rPr>
        <w:t>Компания</w:t>
      </w:r>
      <w:r w:rsidRPr="00B258A6">
        <w:rPr>
          <w:rFonts w:ascii="Times New Roman" w:eastAsia="Calibri" w:hAnsi="Times New Roman"/>
          <w:bCs/>
          <w:sz w:val="24"/>
          <w:szCs w:val="24"/>
        </w:rPr>
        <w:t xml:space="preserve"> вправе осуществить Закупку таких товаров, работ, услуг у СМСП.</w:t>
      </w:r>
    </w:p>
    <w:p w:rsidR="00EA4E0C"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Годовой объем Закупок у СМСП </w:t>
      </w:r>
      <w:r w:rsidR="00EA4E0C" w:rsidRPr="00B258A6">
        <w:rPr>
          <w:rFonts w:ascii="Times New Roman" w:eastAsia="Calibri" w:hAnsi="Times New Roman"/>
          <w:bCs/>
          <w:sz w:val="24"/>
          <w:szCs w:val="24"/>
        </w:rPr>
        <w:t>определяется в соответствии с требованиями, устанавливаемыми Правительством Российской Федерации</w:t>
      </w:r>
      <w:r w:rsidRPr="00B258A6">
        <w:rPr>
          <w:rFonts w:ascii="Times New Roman" w:eastAsia="Calibri" w:hAnsi="Times New Roman"/>
          <w:bCs/>
          <w:sz w:val="24"/>
          <w:szCs w:val="24"/>
        </w:rPr>
        <w:t xml:space="preserve">. </w:t>
      </w:r>
    </w:p>
    <w:p w:rsidR="001E0522" w:rsidRPr="00B258A6" w:rsidRDefault="008C1C4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В случае проведения Закупок в соответствии с </w:t>
      </w:r>
      <w:hyperlink r:id="rId19" w:history="1">
        <w:r w:rsidRPr="00B258A6">
          <w:rPr>
            <w:rFonts w:ascii="Times New Roman" w:eastAsia="Calibri" w:hAnsi="Times New Roman"/>
            <w:bCs/>
            <w:sz w:val="24"/>
            <w:szCs w:val="24"/>
          </w:rPr>
          <w:t>пунктом «б» части 1</w:t>
        </w:r>
      </w:hyperlink>
      <w:r w:rsidRPr="00B258A6">
        <w:rPr>
          <w:rFonts w:ascii="Times New Roman" w:eastAsia="Calibri" w:hAnsi="Times New Roman"/>
          <w:bCs/>
          <w:sz w:val="24"/>
          <w:szCs w:val="24"/>
        </w:rPr>
        <w:t xml:space="preserve"> настоящей статьи, </w:t>
      </w:r>
      <w:r w:rsidR="00531E4C" w:rsidRPr="00B258A6">
        <w:rPr>
          <w:rFonts w:ascii="Times New Roman" w:eastAsia="Calibri" w:hAnsi="Times New Roman"/>
          <w:bCs/>
          <w:sz w:val="24"/>
          <w:szCs w:val="24"/>
        </w:rPr>
        <w:t>Компания</w:t>
      </w:r>
      <w:r w:rsidRPr="00B258A6">
        <w:rPr>
          <w:rFonts w:ascii="Times New Roman" w:eastAsia="Calibri" w:hAnsi="Times New Roman"/>
          <w:bCs/>
          <w:sz w:val="24"/>
          <w:szCs w:val="24"/>
        </w:rPr>
        <w:t xml:space="preserve"> устанавливает требование к Участникам Заку</w:t>
      </w:r>
      <w:r w:rsidR="00FE7C1F" w:rsidRPr="00B258A6">
        <w:rPr>
          <w:rFonts w:ascii="Times New Roman" w:eastAsia="Calibri" w:hAnsi="Times New Roman"/>
          <w:bCs/>
          <w:sz w:val="24"/>
          <w:szCs w:val="24"/>
        </w:rPr>
        <w:t xml:space="preserve">пки о соответствии их </w:t>
      </w:r>
      <w:r w:rsidR="00600C25" w:rsidRPr="00B258A6">
        <w:rPr>
          <w:rFonts w:ascii="Times New Roman" w:eastAsia="Calibri" w:hAnsi="Times New Roman"/>
          <w:bCs/>
          <w:sz w:val="24"/>
          <w:szCs w:val="24"/>
        </w:rPr>
        <w:t>условиям</w:t>
      </w:r>
      <w:r w:rsidR="00FE7C1F" w:rsidRPr="00B258A6">
        <w:rPr>
          <w:rFonts w:ascii="Times New Roman" w:eastAsia="Calibri" w:hAnsi="Times New Roman"/>
          <w:bCs/>
          <w:sz w:val="24"/>
          <w:szCs w:val="24"/>
        </w:rPr>
        <w:t xml:space="preserve"> отнесения к СМСП, установленным законодательством Российской Федерации.</w:t>
      </w:r>
      <w:r w:rsidRPr="00B258A6">
        <w:rPr>
          <w:rFonts w:ascii="Times New Roman" w:eastAsia="Calibri" w:hAnsi="Times New Roman"/>
          <w:bCs/>
          <w:sz w:val="24"/>
          <w:szCs w:val="24"/>
        </w:rPr>
        <w:t xml:space="preserve"> </w:t>
      </w:r>
      <w:r w:rsidR="00464A97" w:rsidRPr="00B258A6">
        <w:rPr>
          <w:rFonts w:ascii="Times New Roman" w:eastAsia="Calibri" w:hAnsi="Times New Roman"/>
          <w:bCs/>
          <w:sz w:val="24"/>
          <w:szCs w:val="24"/>
        </w:rPr>
        <w:t xml:space="preserve">Для проведения Закупок, в соответствии с </w:t>
      </w:r>
      <w:hyperlink r:id="rId20" w:history="1">
        <w:r w:rsidR="00464A97" w:rsidRPr="00B258A6">
          <w:rPr>
            <w:rFonts w:ascii="Times New Roman" w:eastAsia="Calibri" w:hAnsi="Times New Roman"/>
            <w:bCs/>
            <w:sz w:val="24"/>
            <w:szCs w:val="24"/>
          </w:rPr>
          <w:t>пунктом «б» части 1</w:t>
        </w:r>
      </w:hyperlink>
      <w:r w:rsidR="00464A97" w:rsidRPr="00B258A6">
        <w:rPr>
          <w:rFonts w:ascii="Times New Roman" w:eastAsia="Calibri" w:hAnsi="Times New Roman"/>
          <w:bCs/>
          <w:sz w:val="24"/>
          <w:szCs w:val="24"/>
        </w:rPr>
        <w:t xml:space="preserve"> настоящей статьи </w:t>
      </w:r>
      <w:r w:rsidR="00531E4C" w:rsidRPr="00B258A6">
        <w:rPr>
          <w:rFonts w:ascii="Times New Roman" w:eastAsia="Calibri" w:hAnsi="Times New Roman"/>
          <w:bCs/>
          <w:sz w:val="24"/>
          <w:szCs w:val="24"/>
        </w:rPr>
        <w:t>Компания</w:t>
      </w:r>
      <w:r w:rsidR="00464A97" w:rsidRPr="00B258A6">
        <w:rPr>
          <w:rFonts w:ascii="Times New Roman" w:eastAsia="Calibri" w:hAnsi="Times New Roman"/>
          <w:bCs/>
          <w:sz w:val="24"/>
          <w:szCs w:val="24"/>
        </w:rPr>
        <w:t xml:space="preserve"> утверждает перечень товаров, работ, услуг, Закупки которых осуществляются у СМСП (далее в настоящей статье - </w:t>
      </w:r>
      <w:r w:rsidR="00A262CC" w:rsidRPr="00B258A6">
        <w:rPr>
          <w:rFonts w:ascii="Times New Roman" w:eastAsia="Calibri" w:hAnsi="Times New Roman"/>
          <w:bCs/>
          <w:sz w:val="24"/>
          <w:szCs w:val="24"/>
        </w:rPr>
        <w:t>П</w:t>
      </w:r>
      <w:r w:rsidR="00464A97" w:rsidRPr="00B258A6">
        <w:rPr>
          <w:rFonts w:ascii="Times New Roman" w:eastAsia="Calibri" w:hAnsi="Times New Roman"/>
          <w:bCs/>
          <w:sz w:val="24"/>
          <w:szCs w:val="24"/>
        </w:rPr>
        <w:t xml:space="preserve">еречень). Перечень составляется на основании Общероссийского </w:t>
      </w:r>
      <w:hyperlink r:id="rId21" w:history="1">
        <w:r w:rsidR="00464A97" w:rsidRPr="00B258A6">
          <w:rPr>
            <w:rFonts w:ascii="Times New Roman" w:eastAsia="Calibri" w:hAnsi="Times New Roman"/>
            <w:bCs/>
            <w:sz w:val="24"/>
            <w:szCs w:val="24"/>
          </w:rPr>
          <w:t>классификатора</w:t>
        </w:r>
      </w:hyperlink>
      <w:r w:rsidR="00464A97" w:rsidRPr="00B258A6">
        <w:rPr>
          <w:rFonts w:ascii="Times New Roman" w:eastAsia="Calibri" w:hAnsi="Times New Roman"/>
          <w:bCs/>
          <w:sz w:val="24"/>
          <w:szCs w:val="24"/>
        </w:rPr>
        <w:t xml:space="preserve"> </w:t>
      </w:r>
      <w:r w:rsidR="00A262CC" w:rsidRPr="00B258A6">
        <w:rPr>
          <w:rFonts w:ascii="Times New Roman" w:eastAsia="Calibri" w:hAnsi="Times New Roman"/>
          <w:bCs/>
          <w:sz w:val="24"/>
          <w:szCs w:val="24"/>
        </w:rPr>
        <w:t>продукции по видам экономической деятельности (ОКПД 2)</w:t>
      </w:r>
      <w:r w:rsidR="00464A97" w:rsidRPr="00B258A6">
        <w:rPr>
          <w:rFonts w:ascii="Times New Roman" w:eastAsia="Calibri" w:hAnsi="Times New Roman"/>
          <w:bCs/>
          <w:sz w:val="24"/>
          <w:szCs w:val="24"/>
        </w:rPr>
        <w:t xml:space="preserve"> </w:t>
      </w:r>
      <w:r w:rsidR="00A262CC" w:rsidRPr="00B258A6">
        <w:rPr>
          <w:rFonts w:ascii="Times New Roman" w:eastAsia="Calibri" w:hAnsi="Times New Roman"/>
          <w:bCs/>
          <w:sz w:val="24"/>
          <w:szCs w:val="24"/>
        </w:rPr>
        <w:t>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w:t>
      </w:r>
      <w:r w:rsidR="009F4D63" w:rsidRPr="00B258A6">
        <w:rPr>
          <w:rFonts w:ascii="Times New Roman" w:eastAsia="Calibri" w:hAnsi="Times New Roman"/>
          <w:bCs/>
          <w:sz w:val="24"/>
          <w:szCs w:val="24"/>
        </w:rPr>
        <w:t>егорий продукции (услуг, работ)</w:t>
      </w:r>
      <w:r w:rsidR="00464A97" w:rsidRPr="00B258A6">
        <w:rPr>
          <w:rFonts w:ascii="Times New Roman" w:eastAsia="Calibri" w:hAnsi="Times New Roman"/>
          <w:bCs/>
          <w:sz w:val="24"/>
          <w:szCs w:val="24"/>
        </w:rPr>
        <w:t>.</w:t>
      </w:r>
      <w:r w:rsidRPr="00B258A6">
        <w:rPr>
          <w:rFonts w:ascii="Times New Roman" w:eastAsia="Calibri" w:hAnsi="Times New Roman"/>
          <w:bCs/>
          <w:sz w:val="24"/>
          <w:szCs w:val="24"/>
        </w:rPr>
        <w:t xml:space="preserve"> Перечень размещается </w:t>
      </w:r>
      <w:r w:rsidR="00531E4C" w:rsidRPr="00B258A6">
        <w:rPr>
          <w:rFonts w:ascii="Times New Roman" w:eastAsia="Calibri" w:hAnsi="Times New Roman"/>
          <w:bCs/>
          <w:sz w:val="24"/>
          <w:szCs w:val="24"/>
        </w:rPr>
        <w:t>Компанией</w:t>
      </w:r>
      <w:r w:rsidRPr="00B258A6">
        <w:rPr>
          <w:rFonts w:ascii="Times New Roman" w:eastAsia="Calibri" w:hAnsi="Times New Roman"/>
          <w:bCs/>
          <w:sz w:val="24"/>
          <w:szCs w:val="24"/>
        </w:rPr>
        <w:t xml:space="preserve"> в единой информационной системе в сфере закупок товаров, работ, услуг для обеспечения государственных и муниципальных нужд и на сайте </w:t>
      </w:r>
      <w:r w:rsidR="00531E4C" w:rsidRPr="00B258A6">
        <w:rPr>
          <w:rFonts w:ascii="Times New Roman" w:eastAsia="Calibri" w:hAnsi="Times New Roman"/>
          <w:bCs/>
          <w:sz w:val="24"/>
          <w:szCs w:val="24"/>
        </w:rPr>
        <w:t>Компании</w:t>
      </w:r>
      <w:r w:rsidRPr="00B258A6">
        <w:rPr>
          <w:rFonts w:ascii="Times New Roman" w:eastAsia="Calibri" w:hAnsi="Times New Roman"/>
          <w:bCs/>
          <w:sz w:val="24"/>
          <w:szCs w:val="24"/>
        </w:rPr>
        <w:t xml:space="preserve">. </w:t>
      </w:r>
    </w:p>
    <w:p w:rsidR="001E0522" w:rsidRPr="00B258A6" w:rsidRDefault="001E0522"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При осуществлении Закупок у СМСП в случае несоответствия сведений о СМСП, содержащихся в декларации, сведениям, содержащимся в едином реестре субъектов малого и среднего предпринимательства, Заказчиком/Комиссией по Закупкам используются сведения, содержащиеся в едином реестре субъектов малого и среднего предпринимательства.</w:t>
      </w:r>
    </w:p>
    <w:p w:rsidR="008C1C4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Срок заключения Договора при осуществлении Закупки в соответствии с </w:t>
      </w:r>
      <w:hyperlink r:id="rId22" w:history="1">
        <w:r w:rsidRPr="00B258A6">
          <w:rPr>
            <w:rFonts w:ascii="Times New Roman" w:eastAsia="Calibri" w:hAnsi="Times New Roman"/>
            <w:bCs/>
            <w:sz w:val="24"/>
            <w:szCs w:val="24"/>
          </w:rPr>
          <w:t xml:space="preserve">пунктом «б» </w:t>
        </w:r>
      </w:hyperlink>
      <w:r w:rsidRPr="00B258A6">
        <w:rPr>
          <w:rFonts w:ascii="Times New Roman" w:eastAsia="Calibri" w:hAnsi="Times New Roman"/>
          <w:bCs/>
          <w:sz w:val="24"/>
          <w:szCs w:val="24"/>
        </w:rPr>
        <w:t xml:space="preserve">части 1 настоящей статьи, должен составлять не более 20 (двадцати) рабочих дней со дня принятия </w:t>
      </w:r>
      <w:r w:rsidR="00531E4C" w:rsidRPr="00B258A6">
        <w:rPr>
          <w:rFonts w:ascii="Times New Roman" w:eastAsia="Calibri" w:hAnsi="Times New Roman"/>
          <w:bCs/>
          <w:sz w:val="24"/>
          <w:szCs w:val="24"/>
        </w:rPr>
        <w:t>Компанией</w:t>
      </w:r>
      <w:r w:rsidRPr="00B258A6">
        <w:rPr>
          <w:rFonts w:ascii="Times New Roman" w:eastAsia="Calibri" w:hAnsi="Times New Roman"/>
          <w:bCs/>
          <w:sz w:val="24"/>
          <w:szCs w:val="24"/>
        </w:rPr>
        <w:t xml:space="preserve"> решения о заключении такого Договора (опубликования соответствующего протокола</w:t>
      </w:r>
      <w:r w:rsidR="00A03B6A" w:rsidRPr="00B258A6">
        <w:rPr>
          <w:rFonts w:ascii="Times New Roman" w:eastAsia="Calibri" w:hAnsi="Times New Roman"/>
          <w:bCs/>
          <w:sz w:val="24"/>
          <w:szCs w:val="24"/>
        </w:rPr>
        <w:t>/уведомления о решении заключить Договор</w:t>
      </w:r>
      <w:r w:rsidRPr="00B258A6">
        <w:rPr>
          <w:rFonts w:ascii="Times New Roman" w:eastAsia="Calibri" w:hAnsi="Times New Roman"/>
          <w:bCs/>
          <w:sz w:val="24"/>
          <w:szCs w:val="24"/>
        </w:rPr>
        <w:t xml:space="preserve">), за исключением случаев, когда для заключения договора необходимо </w:t>
      </w:r>
      <w:r w:rsidR="00187464">
        <w:rPr>
          <w:rFonts w:ascii="Times New Roman" w:eastAsia="Calibri" w:hAnsi="Times New Roman"/>
          <w:bCs/>
          <w:sz w:val="24"/>
          <w:szCs w:val="24"/>
        </w:rPr>
        <w:t xml:space="preserve">согласие на </w:t>
      </w:r>
      <w:r w:rsidRPr="00B258A6">
        <w:rPr>
          <w:rFonts w:ascii="Times New Roman" w:eastAsia="Calibri" w:hAnsi="Times New Roman"/>
          <w:bCs/>
          <w:sz w:val="24"/>
          <w:szCs w:val="24"/>
        </w:rPr>
        <w:t xml:space="preserve">его </w:t>
      </w:r>
      <w:r w:rsidR="00187464">
        <w:rPr>
          <w:rFonts w:ascii="Times New Roman" w:eastAsia="Calibri" w:hAnsi="Times New Roman"/>
          <w:bCs/>
          <w:sz w:val="24"/>
          <w:szCs w:val="24"/>
        </w:rPr>
        <w:t>заключение</w:t>
      </w:r>
      <w:r w:rsidRPr="00B258A6">
        <w:rPr>
          <w:rFonts w:ascii="Times New Roman" w:eastAsia="Calibri" w:hAnsi="Times New Roman"/>
          <w:bCs/>
          <w:sz w:val="24"/>
          <w:szCs w:val="24"/>
        </w:rPr>
        <w:t xml:space="preserve">,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рабочих дней со дня </w:t>
      </w:r>
      <w:r w:rsidR="00187464">
        <w:rPr>
          <w:rFonts w:ascii="Times New Roman" w:eastAsia="Calibri" w:hAnsi="Times New Roman"/>
          <w:bCs/>
          <w:sz w:val="24"/>
          <w:szCs w:val="24"/>
        </w:rPr>
        <w:t>принятия</w:t>
      </w:r>
      <w:r w:rsidRPr="00B258A6">
        <w:rPr>
          <w:rFonts w:ascii="Times New Roman" w:eastAsia="Calibri" w:hAnsi="Times New Roman"/>
          <w:bCs/>
          <w:sz w:val="24"/>
          <w:szCs w:val="24"/>
        </w:rPr>
        <w:t xml:space="preserve"> </w:t>
      </w:r>
      <w:r w:rsidR="00C859D0">
        <w:rPr>
          <w:rFonts w:ascii="Times New Roman" w:eastAsia="Calibri" w:hAnsi="Times New Roman"/>
          <w:bCs/>
          <w:sz w:val="24"/>
          <w:szCs w:val="24"/>
        </w:rPr>
        <w:t xml:space="preserve">в силу </w:t>
      </w:r>
      <w:r w:rsidRPr="00B258A6">
        <w:rPr>
          <w:rFonts w:ascii="Times New Roman" w:eastAsia="Calibri" w:hAnsi="Times New Roman"/>
          <w:bCs/>
          <w:sz w:val="24"/>
          <w:szCs w:val="24"/>
        </w:rPr>
        <w:t xml:space="preserve">решения о </w:t>
      </w:r>
      <w:r w:rsidR="00187464">
        <w:rPr>
          <w:rFonts w:ascii="Times New Roman" w:eastAsia="Calibri" w:hAnsi="Times New Roman"/>
          <w:bCs/>
          <w:sz w:val="24"/>
          <w:szCs w:val="24"/>
        </w:rPr>
        <w:t>согласии на заключение</w:t>
      </w:r>
      <w:r w:rsidRPr="00B258A6">
        <w:rPr>
          <w:rFonts w:ascii="Times New Roman" w:eastAsia="Calibri" w:hAnsi="Times New Roman"/>
          <w:bCs/>
          <w:sz w:val="24"/>
          <w:szCs w:val="24"/>
        </w:rPr>
        <w:t xml:space="preserve"> Договора, решения антимонопольного органа или судебного акта, предусматривающего заключение Договора.</w:t>
      </w:r>
    </w:p>
    <w:p w:rsidR="008C1C47" w:rsidRPr="00B258A6" w:rsidRDefault="00531E4C"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Компания</w:t>
      </w:r>
      <w:r w:rsidR="008C1C47" w:rsidRPr="00B258A6">
        <w:rPr>
          <w:rFonts w:ascii="Times New Roman" w:eastAsia="Calibri" w:hAnsi="Times New Roman"/>
          <w:bCs/>
          <w:sz w:val="24"/>
          <w:szCs w:val="24"/>
        </w:rPr>
        <w:t xml:space="preserve"> вправе установить в Извещении о закупке, Закупочной Документации и соответствующем Проекте Договора требование к Участникам Закупки о привлечении к исполнению договора Стратегических Партнеров (субподрядчиков, соисполнителей) из числа СМСП. Участники такой Закупки представляют в составе Заявки план привлечения субподрядчиков (соисполнителей) из числа СМСП.</w:t>
      </w:r>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План привлечения субподрядчиков (соисполнителей) из числа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предоставляемый Участником Закупки в составе Заявки, в случае осуществления </w:t>
      </w:r>
      <w:r w:rsidR="00FE7C1F" w:rsidRPr="00B258A6">
        <w:rPr>
          <w:rFonts w:ascii="Times New Roman" w:eastAsia="Calibri" w:hAnsi="Times New Roman"/>
          <w:bCs/>
          <w:sz w:val="24"/>
          <w:szCs w:val="24"/>
        </w:rPr>
        <w:t>З</w:t>
      </w:r>
      <w:r w:rsidRPr="00B258A6">
        <w:rPr>
          <w:rFonts w:ascii="Times New Roman" w:eastAsia="Calibri" w:hAnsi="Times New Roman"/>
          <w:bCs/>
          <w:sz w:val="24"/>
          <w:szCs w:val="24"/>
        </w:rPr>
        <w:t>акупки согласно пункту «в» части 1 настоящей статьи, должен содержать следующие сведения:</w:t>
      </w:r>
    </w:p>
    <w:p w:rsidR="00464A97" w:rsidRPr="00B258A6" w:rsidRDefault="00464A97" w:rsidP="00C84A2A">
      <w:pPr>
        <w:autoSpaceDE w:val="0"/>
        <w:autoSpaceDN w:val="0"/>
        <w:adjustRightInd w:val="0"/>
        <w:spacing w:after="0" w:line="240" w:lineRule="auto"/>
        <w:ind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w:t>
      </w:r>
      <w:r w:rsidR="00FE7C1F" w:rsidRPr="00B258A6">
        <w:rPr>
          <w:rFonts w:ascii="Times New Roman" w:eastAsia="Calibri" w:hAnsi="Times New Roman"/>
          <w:bCs/>
          <w:sz w:val="24"/>
          <w:szCs w:val="24"/>
        </w:rPr>
        <w:t>Стратегического Партнера – С</w:t>
      </w:r>
      <w:r w:rsidR="00A262CC" w:rsidRPr="00B258A6">
        <w:rPr>
          <w:rFonts w:ascii="Times New Roman" w:eastAsia="Calibri" w:hAnsi="Times New Roman"/>
          <w:bCs/>
          <w:sz w:val="24"/>
          <w:szCs w:val="24"/>
        </w:rPr>
        <w:t>МСП</w:t>
      </w:r>
      <w:r w:rsidR="00FE7C1F" w:rsidRPr="00B258A6">
        <w:rPr>
          <w:rFonts w:ascii="Times New Roman" w:eastAsia="Calibri" w:hAnsi="Times New Roman"/>
          <w:bCs/>
          <w:sz w:val="24"/>
          <w:szCs w:val="24"/>
        </w:rPr>
        <w:t>;</w:t>
      </w:r>
    </w:p>
    <w:p w:rsidR="00464A97" w:rsidRPr="00B258A6" w:rsidRDefault="00464A97" w:rsidP="00C84A2A">
      <w:pPr>
        <w:autoSpaceDE w:val="0"/>
        <w:autoSpaceDN w:val="0"/>
        <w:adjustRightInd w:val="0"/>
        <w:spacing w:after="0" w:line="240" w:lineRule="auto"/>
        <w:ind w:firstLine="567"/>
        <w:jc w:val="both"/>
        <w:rPr>
          <w:rFonts w:ascii="Times New Roman" w:eastAsia="Calibri" w:hAnsi="Times New Roman"/>
          <w:bCs/>
          <w:sz w:val="24"/>
          <w:szCs w:val="24"/>
        </w:rPr>
      </w:pPr>
      <w:r w:rsidRPr="00B258A6">
        <w:rPr>
          <w:rFonts w:ascii="Times New Roman" w:eastAsia="Calibri" w:hAnsi="Times New Roman"/>
          <w:bCs/>
          <w:sz w:val="24"/>
          <w:szCs w:val="24"/>
        </w:rPr>
        <w:lastRenderedPageBreak/>
        <w:t>б) предмет договора, заключаемого с</w:t>
      </w:r>
      <w:r w:rsidR="00FE7C1F" w:rsidRPr="00B258A6">
        <w:rPr>
          <w:rFonts w:ascii="Times New Roman" w:eastAsia="Calibri" w:hAnsi="Times New Roman"/>
          <w:bCs/>
          <w:sz w:val="24"/>
          <w:szCs w:val="24"/>
        </w:rPr>
        <w:t xml:space="preserve">о Стратегическим Партнером -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 с указанием количества поставляемого им товара, объема выполняемых им работ, оказываемых им услуг;</w:t>
      </w:r>
    </w:p>
    <w:p w:rsidR="00464A97" w:rsidRPr="00B258A6" w:rsidRDefault="00464A97" w:rsidP="00C84A2A">
      <w:pPr>
        <w:autoSpaceDE w:val="0"/>
        <w:autoSpaceDN w:val="0"/>
        <w:adjustRightInd w:val="0"/>
        <w:spacing w:after="0" w:line="240" w:lineRule="auto"/>
        <w:ind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в) место, условия и сроки (периоды) поставки товара, выполнения работы, оказания услуги </w:t>
      </w:r>
      <w:r w:rsidR="00FE7C1F" w:rsidRPr="00B258A6">
        <w:rPr>
          <w:rFonts w:ascii="Times New Roman" w:eastAsia="Calibri" w:hAnsi="Times New Roman"/>
          <w:bCs/>
          <w:sz w:val="24"/>
          <w:szCs w:val="24"/>
        </w:rPr>
        <w:t xml:space="preserve">Стратегическим Партнером -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w:t>
      </w:r>
    </w:p>
    <w:p w:rsidR="00464A97" w:rsidRPr="00B258A6" w:rsidRDefault="00464A97" w:rsidP="00C84A2A">
      <w:pPr>
        <w:autoSpaceDE w:val="0"/>
        <w:autoSpaceDN w:val="0"/>
        <w:adjustRightInd w:val="0"/>
        <w:spacing w:after="0" w:line="240" w:lineRule="auto"/>
        <w:ind w:firstLine="567"/>
        <w:jc w:val="both"/>
        <w:rPr>
          <w:rFonts w:ascii="Times New Roman" w:eastAsia="Calibri" w:hAnsi="Times New Roman"/>
          <w:bCs/>
          <w:sz w:val="24"/>
          <w:szCs w:val="24"/>
        </w:rPr>
      </w:pPr>
      <w:r w:rsidRPr="00B258A6">
        <w:rPr>
          <w:rFonts w:ascii="Times New Roman" w:eastAsia="Calibri" w:hAnsi="Times New Roman"/>
          <w:bCs/>
          <w:sz w:val="24"/>
          <w:szCs w:val="24"/>
        </w:rPr>
        <w:t>г) цена договора, заключаемого с</w:t>
      </w:r>
      <w:r w:rsidR="000E7C13" w:rsidRPr="00B258A6">
        <w:rPr>
          <w:rFonts w:ascii="Times New Roman" w:eastAsia="Calibri" w:hAnsi="Times New Roman"/>
          <w:bCs/>
          <w:sz w:val="24"/>
          <w:szCs w:val="24"/>
        </w:rPr>
        <w:t>о</w:t>
      </w:r>
      <w:r w:rsidRPr="00B258A6">
        <w:rPr>
          <w:rFonts w:ascii="Times New Roman" w:eastAsia="Calibri" w:hAnsi="Times New Roman"/>
          <w:bCs/>
          <w:sz w:val="24"/>
          <w:szCs w:val="24"/>
        </w:rPr>
        <w:t xml:space="preserve"> </w:t>
      </w:r>
      <w:r w:rsidR="00FE7C1F" w:rsidRPr="00B258A6">
        <w:rPr>
          <w:rFonts w:ascii="Times New Roman" w:eastAsia="Calibri" w:hAnsi="Times New Roman"/>
          <w:bCs/>
          <w:sz w:val="24"/>
          <w:szCs w:val="24"/>
        </w:rPr>
        <w:t>Стратегическим Партнером – СМСП.</w:t>
      </w:r>
    </w:p>
    <w:p w:rsidR="001053D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Привлечение к исполнению Договора, заключенного по результатам Закупки, осуществляемой в соответствии с </w:t>
      </w:r>
      <w:hyperlink r:id="rId23" w:history="1">
        <w:r w:rsidRPr="00B258A6">
          <w:rPr>
            <w:rFonts w:ascii="Times New Roman" w:eastAsia="Calibri" w:hAnsi="Times New Roman"/>
            <w:bCs/>
            <w:sz w:val="24"/>
            <w:szCs w:val="24"/>
          </w:rPr>
          <w:t>пунктом «в» части 1</w:t>
        </w:r>
      </w:hyperlink>
      <w:r w:rsidRPr="00B258A6">
        <w:rPr>
          <w:rFonts w:ascii="Times New Roman" w:eastAsia="Calibri" w:hAnsi="Times New Roman"/>
          <w:bCs/>
          <w:sz w:val="24"/>
          <w:szCs w:val="24"/>
        </w:rPr>
        <w:t xml:space="preserve"> настоящей статьи, </w:t>
      </w:r>
      <w:r w:rsidR="00FE7C1F" w:rsidRPr="00B258A6">
        <w:rPr>
          <w:rFonts w:ascii="Times New Roman" w:eastAsia="Calibri" w:hAnsi="Times New Roman"/>
          <w:bCs/>
          <w:sz w:val="24"/>
          <w:szCs w:val="24"/>
        </w:rPr>
        <w:t>Стратегических Партнеров</w:t>
      </w:r>
      <w:r w:rsidRPr="00B258A6">
        <w:rPr>
          <w:rFonts w:ascii="Times New Roman" w:eastAsia="Calibri" w:hAnsi="Times New Roman"/>
          <w:bCs/>
          <w:sz w:val="24"/>
          <w:szCs w:val="24"/>
        </w:rPr>
        <w:t xml:space="preserve"> из числа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является обязательным условием указанного Договора. В такой Договор также должно быть включено обязательное условие об ответственности </w:t>
      </w:r>
      <w:r w:rsidR="00C229E0" w:rsidRPr="00B258A6">
        <w:rPr>
          <w:rFonts w:ascii="Times New Roman" w:eastAsia="Calibri" w:hAnsi="Times New Roman"/>
          <w:bCs/>
          <w:sz w:val="24"/>
          <w:szCs w:val="24"/>
        </w:rPr>
        <w:t>И</w:t>
      </w:r>
      <w:r w:rsidR="003B77D2" w:rsidRPr="00B258A6">
        <w:rPr>
          <w:rFonts w:ascii="Times New Roman" w:eastAsia="Calibri" w:hAnsi="Times New Roman"/>
          <w:bCs/>
          <w:sz w:val="24"/>
          <w:szCs w:val="24"/>
        </w:rPr>
        <w:t>с</w:t>
      </w:r>
      <w:r w:rsidR="00C229E0" w:rsidRPr="00B258A6">
        <w:rPr>
          <w:rFonts w:ascii="Times New Roman" w:eastAsia="Calibri" w:hAnsi="Times New Roman"/>
          <w:bCs/>
          <w:sz w:val="24"/>
          <w:szCs w:val="24"/>
        </w:rPr>
        <w:t>полнителя</w:t>
      </w:r>
      <w:r w:rsidRPr="00B258A6">
        <w:rPr>
          <w:rFonts w:ascii="Times New Roman" w:eastAsia="Calibri" w:hAnsi="Times New Roman"/>
          <w:bCs/>
          <w:sz w:val="24"/>
          <w:szCs w:val="24"/>
        </w:rPr>
        <w:t xml:space="preserve"> за неисполнение условия о привлечении к исполнению Договора </w:t>
      </w:r>
      <w:r w:rsidR="00C229E0" w:rsidRPr="00B258A6">
        <w:rPr>
          <w:rFonts w:ascii="Times New Roman" w:eastAsia="Calibri" w:hAnsi="Times New Roman"/>
          <w:bCs/>
          <w:sz w:val="24"/>
          <w:szCs w:val="24"/>
        </w:rPr>
        <w:t xml:space="preserve">Стратегических Партнеров </w:t>
      </w:r>
      <w:r w:rsidRPr="00B258A6">
        <w:rPr>
          <w:rFonts w:ascii="Times New Roman" w:eastAsia="Calibri" w:hAnsi="Times New Roman"/>
          <w:bCs/>
          <w:sz w:val="24"/>
          <w:szCs w:val="24"/>
        </w:rPr>
        <w:t xml:space="preserve">из числа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w:t>
      </w:r>
    </w:p>
    <w:p w:rsidR="00464A97" w:rsidRPr="00B258A6" w:rsidRDefault="00464A97" w:rsidP="00C84A2A">
      <w:pPr>
        <w:autoSpaceDE w:val="0"/>
        <w:autoSpaceDN w:val="0"/>
        <w:adjustRightInd w:val="0"/>
        <w:spacing w:after="0" w:line="240" w:lineRule="auto"/>
        <w:ind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По согласованию с </w:t>
      </w:r>
      <w:r w:rsidR="00531E4C" w:rsidRPr="00B258A6">
        <w:rPr>
          <w:rFonts w:ascii="Times New Roman" w:eastAsia="Calibri" w:hAnsi="Times New Roman"/>
          <w:bCs/>
          <w:sz w:val="24"/>
          <w:szCs w:val="24"/>
        </w:rPr>
        <w:t>Компанией</w:t>
      </w:r>
      <w:r w:rsidRPr="00B258A6">
        <w:rPr>
          <w:rFonts w:ascii="Times New Roman" w:eastAsia="Calibri" w:hAnsi="Times New Roman"/>
          <w:bCs/>
          <w:sz w:val="24"/>
          <w:szCs w:val="24"/>
        </w:rPr>
        <w:t xml:space="preserve"> </w:t>
      </w:r>
      <w:r w:rsidR="00C229E0" w:rsidRPr="00B258A6">
        <w:rPr>
          <w:rFonts w:ascii="Times New Roman" w:eastAsia="Calibri" w:hAnsi="Times New Roman"/>
          <w:bCs/>
          <w:sz w:val="24"/>
          <w:szCs w:val="24"/>
        </w:rPr>
        <w:t>Исполнитель</w:t>
      </w:r>
      <w:r w:rsidRPr="00B258A6">
        <w:rPr>
          <w:rFonts w:ascii="Times New Roman" w:eastAsia="Calibri" w:hAnsi="Times New Roman"/>
          <w:bCs/>
          <w:sz w:val="24"/>
          <w:szCs w:val="24"/>
        </w:rPr>
        <w:t xml:space="preserve"> вправе осуществить замену </w:t>
      </w:r>
      <w:r w:rsidR="00C229E0" w:rsidRPr="00B258A6">
        <w:rPr>
          <w:rFonts w:ascii="Times New Roman" w:eastAsia="Calibri" w:hAnsi="Times New Roman"/>
          <w:bCs/>
          <w:sz w:val="24"/>
          <w:szCs w:val="24"/>
        </w:rPr>
        <w:t>Стратегического Партнера из числа</w:t>
      </w:r>
      <w:r w:rsidRPr="00B258A6">
        <w:rPr>
          <w:rFonts w:ascii="Times New Roman" w:eastAsia="Calibri" w:hAnsi="Times New Roman"/>
          <w:bCs/>
          <w:sz w:val="24"/>
          <w:szCs w:val="24"/>
        </w:rPr>
        <w:t xml:space="preserve"> </w:t>
      </w:r>
      <w:r w:rsidR="00A262CC"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с которым заключается либо ранее был заключен </w:t>
      </w:r>
      <w:r w:rsidR="00C229E0" w:rsidRPr="00B258A6">
        <w:rPr>
          <w:rFonts w:ascii="Times New Roman" w:eastAsia="Calibri" w:hAnsi="Times New Roman"/>
          <w:bCs/>
          <w:sz w:val="24"/>
          <w:szCs w:val="24"/>
        </w:rPr>
        <w:t>д</w:t>
      </w:r>
      <w:r w:rsidRPr="00B258A6">
        <w:rPr>
          <w:rFonts w:ascii="Times New Roman" w:eastAsia="Calibri" w:hAnsi="Times New Roman"/>
          <w:bCs/>
          <w:sz w:val="24"/>
          <w:szCs w:val="24"/>
        </w:rPr>
        <w:t xml:space="preserve">оговор субподряда, на другого субподрядчика (соисполнителя) </w:t>
      </w:r>
      <w:r w:rsidR="00C229E0" w:rsidRPr="00B258A6">
        <w:rPr>
          <w:rFonts w:ascii="Times New Roman" w:eastAsia="Calibri" w:hAnsi="Times New Roman"/>
          <w:bCs/>
          <w:sz w:val="24"/>
          <w:szCs w:val="24"/>
        </w:rPr>
        <w:t>из числа</w:t>
      </w:r>
      <w:r w:rsidRPr="00B258A6">
        <w:rPr>
          <w:rFonts w:ascii="Times New Roman" w:eastAsia="Calibri" w:hAnsi="Times New Roman"/>
          <w:bCs/>
          <w:sz w:val="24"/>
          <w:szCs w:val="24"/>
        </w:rPr>
        <w:t xml:space="preserve"> </w:t>
      </w:r>
      <w:r w:rsidR="00A262CC" w:rsidRPr="00B258A6">
        <w:rPr>
          <w:rFonts w:ascii="Times New Roman" w:eastAsia="Calibri" w:hAnsi="Times New Roman"/>
          <w:bCs/>
          <w:sz w:val="24"/>
          <w:szCs w:val="24"/>
        </w:rPr>
        <w:t>СМСП</w:t>
      </w:r>
      <w:r w:rsidR="00C229E0" w:rsidRPr="00B258A6">
        <w:rPr>
          <w:rFonts w:ascii="Times New Roman" w:eastAsia="Calibri" w:hAnsi="Times New Roman"/>
          <w:bCs/>
          <w:sz w:val="24"/>
          <w:szCs w:val="24"/>
        </w:rPr>
        <w:t>,</w:t>
      </w:r>
      <w:r w:rsidRPr="00B258A6">
        <w:rPr>
          <w:rFonts w:ascii="Times New Roman" w:eastAsia="Calibri" w:hAnsi="Times New Roman"/>
          <w:bCs/>
          <w:sz w:val="24"/>
          <w:szCs w:val="24"/>
        </w:rPr>
        <w:t xml:space="preserve"> при условии сохранения цены договора, заключаемого или заключенного между </w:t>
      </w:r>
      <w:r w:rsidR="00C229E0" w:rsidRPr="00B258A6">
        <w:rPr>
          <w:rFonts w:ascii="Times New Roman" w:eastAsia="Calibri" w:hAnsi="Times New Roman"/>
          <w:bCs/>
          <w:sz w:val="24"/>
          <w:szCs w:val="24"/>
        </w:rPr>
        <w:t>Исполнителем и Стратегическим Партнером из числа СМСП</w:t>
      </w:r>
      <w:r w:rsidRPr="00B258A6">
        <w:rPr>
          <w:rFonts w:ascii="Times New Roman" w:eastAsia="Calibri" w:hAnsi="Times New Roman"/>
          <w:bCs/>
          <w:sz w:val="24"/>
          <w:szCs w:val="24"/>
        </w:rPr>
        <w:t xml:space="preserve">, либо цены такого </w:t>
      </w:r>
      <w:r w:rsidR="00C229E0" w:rsidRPr="00B258A6">
        <w:rPr>
          <w:rFonts w:ascii="Times New Roman" w:eastAsia="Calibri" w:hAnsi="Times New Roman"/>
          <w:bCs/>
          <w:sz w:val="24"/>
          <w:szCs w:val="24"/>
        </w:rPr>
        <w:t>д</w:t>
      </w:r>
      <w:r w:rsidRPr="00B258A6">
        <w:rPr>
          <w:rFonts w:ascii="Times New Roman" w:eastAsia="Calibri" w:hAnsi="Times New Roman"/>
          <w:bCs/>
          <w:sz w:val="24"/>
          <w:szCs w:val="24"/>
        </w:rPr>
        <w:t xml:space="preserve">оговора за вычетом сумм, выплаченных </w:t>
      </w:r>
      <w:r w:rsidR="00D272F1" w:rsidRPr="00B258A6">
        <w:rPr>
          <w:rFonts w:ascii="Times New Roman" w:eastAsia="Calibri" w:hAnsi="Times New Roman"/>
          <w:bCs/>
          <w:sz w:val="24"/>
          <w:szCs w:val="24"/>
        </w:rPr>
        <w:t>Исполнителем</w:t>
      </w:r>
      <w:r w:rsidRPr="00B258A6">
        <w:rPr>
          <w:rFonts w:ascii="Times New Roman" w:eastAsia="Calibri" w:hAnsi="Times New Roman"/>
          <w:bCs/>
          <w:sz w:val="24"/>
          <w:szCs w:val="24"/>
        </w:rPr>
        <w:t xml:space="preserve"> в счет исполненных обязательств, в случае если договор субподряда был частично исполнен.</w:t>
      </w:r>
    </w:p>
    <w:p w:rsidR="00464A97" w:rsidRPr="00B258A6" w:rsidRDefault="00531E4C"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Компания</w:t>
      </w:r>
      <w:r w:rsidR="00464A97" w:rsidRPr="00B258A6">
        <w:rPr>
          <w:rFonts w:ascii="Times New Roman" w:eastAsia="Calibri" w:hAnsi="Times New Roman"/>
          <w:bCs/>
          <w:sz w:val="24"/>
          <w:szCs w:val="24"/>
        </w:rPr>
        <w:t xml:space="preserve"> вправе утвердить </w:t>
      </w:r>
      <w:r w:rsidR="00D272F1" w:rsidRPr="00B258A6">
        <w:rPr>
          <w:rFonts w:ascii="Times New Roman" w:eastAsia="Calibri" w:hAnsi="Times New Roman"/>
          <w:bCs/>
          <w:sz w:val="24"/>
          <w:szCs w:val="24"/>
        </w:rPr>
        <w:t>П</w:t>
      </w:r>
      <w:r w:rsidR="00464A97" w:rsidRPr="00B258A6">
        <w:rPr>
          <w:rFonts w:ascii="Times New Roman" w:eastAsia="Calibri" w:hAnsi="Times New Roman"/>
          <w:bCs/>
          <w:sz w:val="24"/>
          <w:szCs w:val="24"/>
        </w:rPr>
        <w:t>рограмм</w:t>
      </w:r>
      <w:r w:rsidR="00D272F1" w:rsidRPr="00B258A6">
        <w:rPr>
          <w:rFonts w:ascii="Times New Roman" w:eastAsia="Calibri" w:hAnsi="Times New Roman"/>
          <w:bCs/>
          <w:sz w:val="24"/>
          <w:szCs w:val="24"/>
        </w:rPr>
        <w:t>у</w:t>
      </w:r>
      <w:r w:rsidR="00464A97" w:rsidRPr="00B258A6">
        <w:rPr>
          <w:rFonts w:ascii="Times New Roman" w:eastAsia="Calibri" w:hAnsi="Times New Roman"/>
          <w:bCs/>
          <w:sz w:val="24"/>
          <w:szCs w:val="24"/>
        </w:rPr>
        <w:t xml:space="preserve"> партнерства, </w:t>
      </w:r>
      <w:r w:rsidR="00D272F1" w:rsidRPr="00B258A6">
        <w:rPr>
          <w:rFonts w:ascii="Times New Roman" w:eastAsia="Calibri" w:hAnsi="Times New Roman"/>
          <w:bCs/>
          <w:sz w:val="24"/>
          <w:szCs w:val="24"/>
        </w:rPr>
        <w:t>предусматривающую включение в такую программу СМСП</w:t>
      </w:r>
      <w:r w:rsidR="00464A97" w:rsidRPr="00B258A6">
        <w:rPr>
          <w:rFonts w:ascii="Times New Roman" w:eastAsia="Calibri" w:hAnsi="Times New Roman"/>
          <w:bCs/>
          <w:sz w:val="24"/>
          <w:szCs w:val="24"/>
        </w:rPr>
        <w:t>.</w:t>
      </w:r>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В случае утверждения </w:t>
      </w:r>
      <w:r w:rsidR="00CB12C5" w:rsidRPr="00B258A6">
        <w:rPr>
          <w:rFonts w:ascii="Times New Roman" w:eastAsia="Calibri" w:hAnsi="Times New Roman"/>
          <w:bCs/>
          <w:sz w:val="24"/>
          <w:szCs w:val="24"/>
        </w:rPr>
        <w:t>П</w:t>
      </w:r>
      <w:r w:rsidRPr="00B258A6">
        <w:rPr>
          <w:rFonts w:ascii="Times New Roman" w:eastAsia="Calibri" w:hAnsi="Times New Roman"/>
          <w:bCs/>
          <w:sz w:val="24"/>
          <w:szCs w:val="24"/>
        </w:rPr>
        <w:t>рограмм</w:t>
      </w:r>
      <w:r w:rsidR="00845895" w:rsidRPr="00B258A6">
        <w:rPr>
          <w:rFonts w:ascii="Times New Roman" w:eastAsia="Calibri" w:hAnsi="Times New Roman"/>
          <w:bCs/>
          <w:sz w:val="24"/>
          <w:szCs w:val="24"/>
        </w:rPr>
        <w:t xml:space="preserve">ы </w:t>
      </w:r>
      <w:r w:rsidRPr="00B258A6">
        <w:rPr>
          <w:rFonts w:ascii="Times New Roman" w:eastAsia="Calibri" w:hAnsi="Times New Roman"/>
          <w:bCs/>
          <w:sz w:val="24"/>
          <w:szCs w:val="24"/>
        </w:rPr>
        <w:t xml:space="preserve">партнерства, она, а также требования, предъявляемые к </w:t>
      </w:r>
      <w:r w:rsidR="00940EBD"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для участия в такой программе, размещаются на Сайте </w:t>
      </w:r>
      <w:r w:rsidR="00531E4C" w:rsidRPr="00B258A6">
        <w:rPr>
          <w:rFonts w:ascii="Times New Roman" w:eastAsia="Calibri" w:hAnsi="Times New Roman"/>
          <w:bCs/>
          <w:sz w:val="24"/>
          <w:szCs w:val="24"/>
        </w:rPr>
        <w:t>Компании</w:t>
      </w:r>
      <w:r w:rsidRPr="00B258A6">
        <w:rPr>
          <w:rFonts w:ascii="Times New Roman" w:eastAsia="Calibri" w:hAnsi="Times New Roman"/>
          <w:bCs/>
          <w:sz w:val="24"/>
          <w:szCs w:val="24"/>
        </w:rPr>
        <w:t xml:space="preserve">. При осуществлении Закупки в соответствии с </w:t>
      </w:r>
      <w:hyperlink r:id="rId24" w:history="1">
        <w:r w:rsidRPr="00B258A6">
          <w:rPr>
            <w:rFonts w:ascii="Times New Roman" w:eastAsia="Calibri" w:hAnsi="Times New Roman"/>
            <w:bCs/>
            <w:sz w:val="24"/>
            <w:szCs w:val="24"/>
          </w:rPr>
          <w:t xml:space="preserve">пунктом «б» части </w:t>
        </w:r>
      </w:hyperlink>
      <w:r w:rsidRPr="00B258A6">
        <w:rPr>
          <w:rFonts w:ascii="Times New Roman" w:eastAsia="Calibri" w:hAnsi="Times New Roman"/>
          <w:bCs/>
          <w:sz w:val="24"/>
          <w:szCs w:val="24"/>
        </w:rPr>
        <w:t xml:space="preserve">1 настоящей статьи и заключении договора с </w:t>
      </w:r>
      <w:r w:rsidR="00940EBD"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 участниками программы партнерства </w:t>
      </w:r>
      <w:r w:rsidR="00531E4C" w:rsidRPr="00B258A6">
        <w:rPr>
          <w:rFonts w:ascii="Times New Roman" w:eastAsia="Calibri" w:hAnsi="Times New Roman"/>
          <w:bCs/>
          <w:sz w:val="24"/>
          <w:szCs w:val="24"/>
        </w:rPr>
        <w:t>Компании</w:t>
      </w:r>
      <w:r w:rsidRPr="00B258A6">
        <w:rPr>
          <w:rFonts w:ascii="Times New Roman" w:eastAsia="Calibri" w:hAnsi="Times New Roman"/>
          <w:bCs/>
          <w:sz w:val="24"/>
          <w:szCs w:val="24"/>
        </w:rPr>
        <w:t xml:space="preserve"> может быть установлено авансирование в размере не менее 30 (тридцати) процентов от Цены Договора.</w:t>
      </w:r>
    </w:p>
    <w:p w:rsidR="00464A97" w:rsidRPr="00B258A6"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При осуществлении Закупки в соответствии с </w:t>
      </w:r>
      <w:hyperlink r:id="rId25" w:history="1">
        <w:r w:rsidRPr="00B258A6">
          <w:rPr>
            <w:rFonts w:ascii="Times New Roman" w:eastAsia="Calibri" w:hAnsi="Times New Roman"/>
            <w:bCs/>
            <w:sz w:val="24"/>
            <w:szCs w:val="24"/>
          </w:rPr>
          <w:t xml:space="preserve">пунктом «б» </w:t>
        </w:r>
      </w:hyperlink>
      <w:r w:rsidRPr="00B258A6">
        <w:rPr>
          <w:rFonts w:ascii="Times New Roman" w:eastAsia="Calibri" w:hAnsi="Times New Roman"/>
          <w:bCs/>
          <w:sz w:val="24"/>
          <w:szCs w:val="24"/>
        </w:rPr>
        <w:t xml:space="preserve">части 1 настоящей статьи </w:t>
      </w:r>
      <w:r w:rsidR="00531E4C" w:rsidRPr="00B258A6">
        <w:rPr>
          <w:rFonts w:ascii="Times New Roman" w:eastAsia="Calibri" w:hAnsi="Times New Roman"/>
          <w:bCs/>
          <w:sz w:val="24"/>
          <w:szCs w:val="24"/>
        </w:rPr>
        <w:t>Компания</w:t>
      </w:r>
      <w:r w:rsidRPr="00B258A6">
        <w:rPr>
          <w:rFonts w:ascii="Times New Roman" w:eastAsia="Calibri" w:hAnsi="Times New Roman"/>
          <w:bCs/>
          <w:sz w:val="24"/>
          <w:szCs w:val="24"/>
        </w:rPr>
        <w:t xml:space="preserve"> вправе по истечении срока приема Заявок осуществить Закупку без учета особенностей участия </w:t>
      </w:r>
      <w:r w:rsidR="00940EBD" w:rsidRPr="00B258A6">
        <w:rPr>
          <w:rFonts w:ascii="Times New Roman" w:eastAsia="Calibri" w:hAnsi="Times New Roman"/>
          <w:bCs/>
          <w:sz w:val="24"/>
          <w:szCs w:val="24"/>
        </w:rPr>
        <w:t>СМСП</w:t>
      </w:r>
      <w:r w:rsidRPr="00B258A6">
        <w:rPr>
          <w:rFonts w:ascii="Times New Roman" w:eastAsia="Calibri" w:hAnsi="Times New Roman"/>
          <w:bCs/>
          <w:sz w:val="24"/>
          <w:szCs w:val="24"/>
        </w:rPr>
        <w:t xml:space="preserve"> в Закупках, установленных настоящим Порядком, в случаях, если:</w:t>
      </w:r>
    </w:p>
    <w:p w:rsidR="00464A97" w:rsidRPr="00B258A6" w:rsidRDefault="00940EBD" w:rsidP="007519FD">
      <w:pPr>
        <w:pStyle w:val="aff0"/>
        <w:numPr>
          <w:ilvl w:val="0"/>
          <w:numId w:val="59"/>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СМСП</w:t>
      </w:r>
      <w:r w:rsidR="00464A97" w:rsidRPr="00B258A6">
        <w:rPr>
          <w:rFonts w:ascii="Times New Roman" w:eastAsia="Calibri" w:hAnsi="Times New Roman"/>
          <w:sz w:val="24"/>
          <w:szCs w:val="24"/>
        </w:rPr>
        <w:t xml:space="preserve"> не подали Заявок на участие в такой Закупке;</w:t>
      </w:r>
    </w:p>
    <w:p w:rsidR="00464A97" w:rsidRPr="00B258A6" w:rsidRDefault="00464A97" w:rsidP="007519FD">
      <w:pPr>
        <w:pStyle w:val="aff0"/>
        <w:numPr>
          <w:ilvl w:val="0"/>
          <w:numId w:val="59"/>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заявки всех Участников Закупки, являющихся </w:t>
      </w:r>
      <w:r w:rsidR="00940EBD" w:rsidRPr="00B258A6">
        <w:rPr>
          <w:rFonts w:ascii="Times New Roman" w:eastAsia="Calibri" w:hAnsi="Times New Roman"/>
          <w:sz w:val="24"/>
          <w:szCs w:val="24"/>
        </w:rPr>
        <w:t>СМСП</w:t>
      </w:r>
      <w:r w:rsidRPr="00B258A6">
        <w:rPr>
          <w:rFonts w:ascii="Times New Roman" w:eastAsia="Calibri" w:hAnsi="Times New Roman"/>
          <w:sz w:val="24"/>
          <w:szCs w:val="24"/>
        </w:rPr>
        <w:t>, отозваны или не соответствуют требованиям, предусмотренным Документацией о Закупке;</w:t>
      </w:r>
    </w:p>
    <w:p w:rsidR="00464A97" w:rsidRPr="00B258A6" w:rsidRDefault="00464A97" w:rsidP="007519FD">
      <w:pPr>
        <w:pStyle w:val="aff0"/>
        <w:numPr>
          <w:ilvl w:val="0"/>
          <w:numId w:val="59"/>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Заявка, поданная единственным Участником Закупки, являющимся </w:t>
      </w:r>
      <w:r w:rsidR="00940EBD" w:rsidRPr="00B258A6">
        <w:rPr>
          <w:rFonts w:ascii="Times New Roman" w:eastAsia="Calibri" w:hAnsi="Times New Roman"/>
          <w:sz w:val="24"/>
          <w:szCs w:val="24"/>
        </w:rPr>
        <w:t>СМСП</w:t>
      </w:r>
      <w:r w:rsidRPr="00B258A6">
        <w:rPr>
          <w:rFonts w:ascii="Times New Roman" w:eastAsia="Calibri" w:hAnsi="Times New Roman"/>
          <w:sz w:val="24"/>
          <w:szCs w:val="24"/>
        </w:rPr>
        <w:t>, не соответствует требованиям, предусмотренным Документацией о Закупке;</w:t>
      </w:r>
    </w:p>
    <w:p w:rsidR="00464A97" w:rsidRPr="00B258A6" w:rsidRDefault="00531E4C" w:rsidP="007519FD">
      <w:pPr>
        <w:pStyle w:val="aff0"/>
        <w:numPr>
          <w:ilvl w:val="0"/>
          <w:numId w:val="59"/>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Компанией</w:t>
      </w:r>
      <w:r w:rsidR="00464A97" w:rsidRPr="00B258A6">
        <w:rPr>
          <w:rFonts w:ascii="Times New Roman" w:eastAsia="Calibri" w:hAnsi="Times New Roman"/>
          <w:sz w:val="24"/>
          <w:szCs w:val="24"/>
        </w:rPr>
        <w:t xml:space="preserve"> </w:t>
      </w:r>
      <w:r w:rsidR="004A3B7B" w:rsidRPr="00B258A6">
        <w:rPr>
          <w:rFonts w:ascii="Times New Roman" w:eastAsia="Calibri" w:hAnsi="Times New Roman"/>
          <w:sz w:val="24"/>
          <w:szCs w:val="24"/>
        </w:rPr>
        <w:t xml:space="preserve">в соответствии с Порядком </w:t>
      </w:r>
      <w:r w:rsidR="00464A97" w:rsidRPr="00B258A6">
        <w:rPr>
          <w:rFonts w:ascii="Times New Roman" w:eastAsia="Calibri" w:hAnsi="Times New Roman"/>
          <w:sz w:val="24"/>
          <w:szCs w:val="24"/>
        </w:rPr>
        <w:t>принято решение о том, что Договор по результатам Закупки не заключается.</w:t>
      </w:r>
    </w:p>
    <w:p w:rsidR="00FB4B4C" w:rsidRPr="00FB4B4C" w:rsidRDefault="00464A97" w:rsidP="007519FD">
      <w:pPr>
        <w:pStyle w:val="aff0"/>
        <w:numPr>
          <w:ilvl w:val="3"/>
          <w:numId w:val="57"/>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B258A6">
        <w:rPr>
          <w:rFonts w:ascii="Times New Roman" w:eastAsia="Calibri" w:hAnsi="Times New Roman"/>
          <w:bCs/>
          <w:sz w:val="24"/>
          <w:szCs w:val="24"/>
        </w:rPr>
        <w:t xml:space="preserve">Если Договор по результатам Закупки, осуществляемой в соответствии с </w:t>
      </w:r>
      <w:hyperlink r:id="rId26" w:history="1">
        <w:r w:rsidRPr="00B258A6">
          <w:rPr>
            <w:rFonts w:ascii="Times New Roman" w:eastAsia="Calibri" w:hAnsi="Times New Roman"/>
            <w:bCs/>
            <w:sz w:val="24"/>
            <w:szCs w:val="24"/>
          </w:rPr>
          <w:t xml:space="preserve">пунктом «б» </w:t>
        </w:r>
      </w:hyperlink>
      <w:r w:rsidRPr="00B258A6">
        <w:rPr>
          <w:rFonts w:ascii="Times New Roman" w:eastAsia="Calibri" w:hAnsi="Times New Roman"/>
          <w:bCs/>
          <w:sz w:val="24"/>
          <w:szCs w:val="24"/>
        </w:rPr>
        <w:t xml:space="preserve">части 1 настоящей статьи, не заключен, Компания вправе отменить решение об определении поставщика (исполнителя, подрядчика), принятое по результатам такой Закупки, и осуществить Закупку без учета особенностей участия </w:t>
      </w:r>
      <w:r w:rsidR="00940EBD" w:rsidRPr="00B258A6">
        <w:rPr>
          <w:rFonts w:ascii="Times New Roman" w:eastAsia="Calibri" w:hAnsi="Times New Roman"/>
          <w:bCs/>
          <w:sz w:val="24"/>
          <w:szCs w:val="24"/>
        </w:rPr>
        <w:t xml:space="preserve">СМСП </w:t>
      </w:r>
      <w:r w:rsidRPr="00B258A6">
        <w:rPr>
          <w:rFonts w:ascii="Times New Roman" w:eastAsia="Calibri" w:hAnsi="Times New Roman"/>
          <w:bCs/>
          <w:sz w:val="24"/>
          <w:szCs w:val="24"/>
        </w:rPr>
        <w:t>в Закупках, установленных настоящим Порядком.</w:t>
      </w:r>
    </w:p>
    <w:p w:rsidR="00FB4B4C" w:rsidRPr="00FB4B4C" w:rsidRDefault="00FB4B4C" w:rsidP="004675E0">
      <w:pPr>
        <w:pStyle w:val="1"/>
        <w:numPr>
          <w:ilvl w:val="1"/>
          <w:numId w:val="25"/>
        </w:numPr>
        <w:spacing w:before="120" w:after="120" w:line="240" w:lineRule="auto"/>
        <w:ind w:left="0" w:firstLine="0"/>
        <w:jc w:val="both"/>
      </w:pPr>
      <w:bookmarkStart w:id="92" w:name="_Toc486247869"/>
      <w:r w:rsidRPr="00FB4B4C">
        <w:t>Приоритет товаров российского происхождения, работ, услуг, выполняемых, оказываемых российскими лицами, при осуществлении закупок товаров, работ, услуг</w:t>
      </w:r>
      <w:r>
        <w:t>.</w:t>
      </w:r>
      <w:bookmarkEnd w:id="92"/>
    </w:p>
    <w:p w:rsidR="00FB4B4C" w:rsidRP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Pr>
          <w:rFonts w:ascii="Times New Roman" w:eastAsia="Calibri" w:hAnsi="Times New Roman"/>
          <w:bCs/>
          <w:sz w:val="24"/>
          <w:szCs w:val="24"/>
        </w:rPr>
        <w:t>Компания устанавливает</w:t>
      </w:r>
      <w:r w:rsidRPr="00FB4B4C">
        <w:rPr>
          <w:rFonts w:ascii="Times New Roman" w:eastAsia="Calibri" w:hAnsi="Times New Roman"/>
          <w:bCs/>
          <w:sz w:val="24"/>
          <w:szCs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w:t>
      </w:r>
      <w:r w:rsidR="00297B5C">
        <w:rPr>
          <w:rFonts w:ascii="Times New Roman" w:eastAsia="Calibri" w:hAnsi="Times New Roman"/>
          <w:bCs/>
          <w:sz w:val="24"/>
          <w:szCs w:val="24"/>
        </w:rPr>
        <w:t>Конкурентных Процедур</w:t>
      </w:r>
      <w:r w:rsidR="00297B5C" w:rsidRPr="00FB4B4C">
        <w:rPr>
          <w:rFonts w:ascii="Times New Roman" w:eastAsia="Calibri" w:hAnsi="Times New Roman"/>
          <w:bCs/>
          <w:sz w:val="24"/>
          <w:szCs w:val="24"/>
        </w:rPr>
        <w:t xml:space="preserve"> </w:t>
      </w:r>
      <w:r w:rsidRPr="00FB4B4C">
        <w:rPr>
          <w:rFonts w:ascii="Times New Roman" w:eastAsia="Calibri" w:hAnsi="Times New Roman"/>
          <w:bCs/>
          <w:sz w:val="24"/>
          <w:szCs w:val="24"/>
        </w:rPr>
        <w:t>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FB4B4C" w:rsidRP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w:t>
      </w:r>
      <w:r w:rsidRPr="00FB4B4C">
        <w:rPr>
          <w:rFonts w:ascii="Times New Roman" w:eastAsia="Calibri" w:hAnsi="Times New Roman"/>
          <w:bCs/>
          <w:sz w:val="24"/>
          <w:szCs w:val="24"/>
        </w:rPr>
        <w:lastRenderedPageBreak/>
        <w:t>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FB4B4C" w:rsidRP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w:t>
      </w:r>
      <w:r w:rsidR="00A818D7" w:rsidRPr="00FB4B4C">
        <w:rPr>
          <w:rFonts w:ascii="Times New Roman" w:eastAsia="Calibri" w:hAnsi="Times New Roman"/>
          <w:bCs/>
          <w:sz w:val="24"/>
          <w:szCs w:val="24"/>
        </w:rPr>
        <w:t>цене</w:t>
      </w:r>
      <w:r w:rsidRPr="00FB4B4C">
        <w:rPr>
          <w:rFonts w:ascii="Times New Roman" w:eastAsia="Calibri" w:hAnsi="Times New Roman"/>
          <w:bCs/>
          <w:sz w:val="24"/>
          <w:szCs w:val="24"/>
        </w:rPr>
        <w:t xml:space="preserve">, сниженной на 15 процентов от предложенной им </w:t>
      </w:r>
      <w:r w:rsidR="00A818D7" w:rsidRPr="00FB4B4C">
        <w:rPr>
          <w:rFonts w:ascii="Times New Roman" w:eastAsia="Calibri" w:hAnsi="Times New Roman"/>
          <w:bCs/>
          <w:sz w:val="24"/>
          <w:szCs w:val="24"/>
        </w:rPr>
        <w:t xml:space="preserve">цены </w:t>
      </w:r>
      <w:r w:rsidRPr="00FB4B4C">
        <w:rPr>
          <w:rFonts w:ascii="Times New Roman" w:eastAsia="Calibri" w:hAnsi="Times New Roman"/>
          <w:bCs/>
          <w:sz w:val="24"/>
          <w:szCs w:val="24"/>
        </w:rPr>
        <w:t>Договора.</w:t>
      </w:r>
    </w:p>
    <w:p w:rsidR="00FB4B4C" w:rsidRP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При осуществлении закупок товаров, работ, услуг путем проведения </w:t>
      </w:r>
      <w:r w:rsidR="00A818D7" w:rsidRPr="00FB4B4C">
        <w:rPr>
          <w:rFonts w:ascii="Times New Roman" w:eastAsia="Calibri" w:hAnsi="Times New Roman"/>
          <w:bCs/>
          <w:sz w:val="24"/>
          <w:szCs w:val="24"/>
        </w:rPr>
        <w:t xml:space="preserve">Аукциона </w:t>
      </w:r>
      <w:r w:rsidRPr="00FB4B4C">
        <w:rPr>
          <w:rFonts w:ascii="Times New Roman" w:eastAsia="Calibri" w:hAnsi="Times New Roman"/>
          <w:bCs/>
          <w:sz w:val="24"/>
          <w:szCs w:val="24"/>
        </w:rPr>
        <w:t xml:space="preserve">в случае, если </w:t>
      </w:r>
      <w:r w:rsidR="00A818D7" w:rsidRPr="00FB4B4C">
        <w:rPr>
          <w:rFonts w:ascii="Times New Roman" w:eastAsia="Calibri" w:hAnsi="Times New Roman"/>
          <w:bCs/>
          <w:sz w:val="24"/>
          <w:szCs w:val="24"/>
        </w:rPr>
        <w:t>Победителем Закупки</w:t>
      </w:r>
      <w:r w:rsidRPr="00FB4B4C">
        <w:rPr>
          <w:rFonts w:ascii="Times New Roman" w:eastAsia="Calibri" w:hAnsi="Times New Roman"/>
          <w:bCs/>
          <w:sz w:val="24"/>
          <w:szCs w:val="24"/>
        </w:rPr>
        <w:t xml:space="preserve">, при проведении которой цена </w:t>
      </w:r>
      <w:r w:rsidR="00A818D7" w:rsidRPr="00FB4B4C">
        <w:rPr>
          <w:rFonts w:ascii="Times New Roman" w:eastAsia="Calibri" w:hAnsi="Times New Roman"/>
          <w:bCs/>
          <w:sz w:val="24"/>
          <w:szCs w:val="24"/>
        </w:rPr>
        <w:t xml:space="preserve">Договора </w:t>
      </w:r>
      <w:r w:rsidRPr="00FB4B4C">
        <w:rPr>
          <w:rFonts w:ascii="Times New Roman" w:eastAsia="Calibri" w:hAnsi="Times New Roman"/>
          <w:bCs/>
          <w:sz w:val="24"/>
          <w:szCs w:val="24"/>
        </w:rPr>
        <w:t xml:space="preserve">снижена до нуля и которая проводится на право заключить </w:t>
      </w:r>
      <w:r w:rsidR="00A818D7" w:rsidRPr="00FB4B4C">
        <w:rPr>
          <w:rFonts w:ascii="Times New Roman" w:eastAsia="Calibri" w:hAnsi="Times New Roman"/>
          <w:bCs/>
          <w:sz w:val="24"/>
          <w:szCs w:val="24"/>
        </w:rPr>
        <w:t>Договор</w:t>
      </w:r>
      <w:r w:rsidRPr="00FB4B4C">
        <w:rPr>
          <w:rFonts w:ascii="Times New Roman" w:eastAsia="Calibri" w:hAnsi="Times New Roman"/>
          <w:bCs/>
          <w:sz w:val="24"/>
          <w:szCs w:val="24"/>
        </w:rPr>
        <w:t xml:space="preserve">, представлена </w:t>
      </w:r>
      <w:r w:rsidR="00A818D7" w:rsidRPr="00FB4B4C">
        <w:rPr>
          <w:rFonts w:ascii="Times New Roman" w:eastAsia="Calibri" w:hAnsi="Times New Roman"/>
          <w:bCs/>
          <w:sz w:val="24"/>
          <w:szCs w:val="24"/>
        </w:rPr>
        <w:t xml:space="preserve">Заявка </w:t>
      </w:r>
      <w:r w:rsidRPr="00FB4B4C">
        <w:rPr>
          <w:rFonts w:ascii="Times New Roman" w:eastAsia="Calibri" w:hAnsi="Times New Roman"/>
          <w:bCs/>
          <w:sz w:val="24"/>
          <w:szCs w:val="24"/>
        </w:rPr>
        <w:t xml:space="preserve">на участие в </w:t>
      </w:r>
      <w:r w:rsidR="00A818D7" w:rsidRPr="00FB4B4C">
        <w:rPr>
          <w:rFonts w:ascii="Times New Roman" w:eastAsia="Calibri" w:hAnsi="Times New Roman"/>
          <w:bCs/>
          <w:sz w:val="24"/>
          <w:szCs w:val="24"/>
        </w:rPr>
        <w:t>Закупке</w:t>
      </w:r>
      <w:r w:rsidRPr="00FB4B4C">
        <w:rPr>
          <w:rFonts w:ascii="Times New Roman" w:eastAsia="Calibri" w:hAnsi="Times New Roman"/>
          <w:bCs/>
          <w:sz w:val="24"/>
          <w:szCs w:val="24"/>
        </w:rPr>
        <w:t xml:space="preserve">,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w:t>
      </w:r>
      <w:r w:rsidR="00A818D7" w:rsidRPr="00FB4B4C">
        <w:rPr>
          <w:rFonts w:ascii="Times New Roman" w:eastAsia="Calibri" w:hAnsi="Times New Roman"/>
          <w:bCs/>
          <w:sz w:val="24"/>
          <w:szCs w:val="24"/>
        </w:rPr>
        <w:t xml:space="preserve">Договор </w:t>
      </w:r>
      <w:r w:rsidRPr="00FB4B4C">
        <w:rPr>
          <w:rFonts w:ascii="Times New Roman" w:eastAsia="Calibri" w:hAnsi="Times New Roman"/>
          <w:bCs/>
          <w:sz w:val="24"/>
          <w:szCs w:val="24"/>
        </w:rPr>
        <w:t xml:space="preserve">с таким победителем заключается по цене, увеличенной на 15 процентов от предложенной им цены </w:t>
      </w:r>
      <w:r w:rsidR="00A818D7"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w:t>
      </w:r>
    </w:p>
    <w:p w:rsidR="00FB4B4C" w:rsidRPr="00FB4B4C" w:rsidRDefault="00A818D7"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Условием </w:t>
      </w:r>
      <w:r w:rsidR="00FB4B4C" w:rsidRPr="00FB4B4C">
        <w:rPr>
          <w:rFonts w:ascii="Times New Roman" w:eastAsia="Calibri" w:hAnsi="Times New Roman"/>
          <w:bCs/>
          <w:sz w:val="24"/>
          <w:szCs w:val="24"/>
        </w:rPr>
        <w:t xml:space="preserve">предоставления приоритета является включение в </w:t>
      </w:r>
      <w:r w:rsidRPr="00FB4B4C">
        <w:rPr>
          <w:rFonts w:ascii="Times New Roman" w:eastAsia="Calibri" w:hAnsi="Times New Roman"/>
          <w:bCs/>
          <w:sz w:val="24"/>
          <w:szCs w:val="24"/>
        </w:rPr>
        <w:t>Документац</w:t>
      </w:r>
      <w:r>
        <w:rPr>
          <w:rFonts w:ascii="Times New Roman" w:eastAsia="Calibri" w:hAnsi="Times New Roman"/>
          <w:bCs/>
          <w:sz w:val="24"/>
          <w:szCs w:val="24"/>
        </w:rPr>
        <w:t>ию о Закупке следующих сведений</w:t>
      </w:r>
      <w:r w:rsidR="00FB4B4C"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требование об указании (декларировании) </w:t>
      </w:r>
      <w:r w:rsidR="00A818D7" w:rsidRPr="00FB4B4C">
        <w:rPr>
          <w:rFonts w:ascii="Times New Roman" w:eastAsia="Calibri" w:hAnsi="Times New Roman"/>
          <w:bCs/>
          <w:sz w:val="24"/>
          <w:szCs w:val="24"/>
        </w:rPr>
        <w:t xml:space="preserve">Участником Закупки </w:t>
      </w:r>
      <w:r w:rsidRPr="00FB4B4C">
        <w:rPr>
          <w:rFonts w:ascii="Times New Roman" w:eastAsia="Calibri" w:hAnsi="Times New Roman"/>
          <w:bCs/>
          <w:sz w:val="24"/>
          <w:szCs w:val="24"/>
        </w:rPr>
        <w:t xml:space="preserve">в </w:t>
      </w:r>
      <w:r w:rsidR="00A818D7"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A818D7" w:rsidRPr="00FB4B4C">
        <w:rPr>
          <w:rFonts w:ascii="Times New Roman" w:eastAsia="Calibri" w:hAnsi="Times New Roman"/>
          <w:bCs/>
          <w:sz w:val="24"/>
          <w:szCs w:val="24"/>
        </w:rPr>
        <w:t xml:space="preserve">Закупке </w:t>
      </w:r>
      <w:r w:rsidRPr="00FB4B4C">
        <w:rPr>
          <w:rFonts w:ascii="Times New Roman" w:eastAsia="Calibri" w:hAnsi="Times New Roman"/>
          <w:bCs/>
          <w:sz w:val="24"/>
          <w:szCs w:val="24"/>
        </w:rPr>
        <w:t>(в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положение об ответственности </w:t>
      </w:r>
      <w:r w:rsidR="00A818D7" w:rsidRPr="00FB4B4C">
        <w:rPr>
          <w:rFonts w:ascii="Times New Roman" w:eastAsia="Calibri" w:hAnsi="Times New Roman"/>
          <w:bCs/>
          <w:sz w:val="24"/>
          <w:szCs w:val="24"/>
        </w:rPr>
        <w:t xml:space="preserve">Участников Закупки </w:t>
      </w:r>
      <w:r w:rsidRPr="00FB4B4C">
        <w:rPr>
          <w:rFonts w:ascii="Times New Roman" w:eastAsia="Calibri" w:hAnsi="Times New Roman"/>
          <w:bCs/>
          <w:sz w:val="24"/>
          <w:szCs w:val="24"/>
        </w:rPr>
        <w:t xml:space="preserve">за представление недостоверных сведений о стране происхождения товара, указанного в </w:t>
      </w:r>
      <w:r w:rsidR="00A818D7"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A818D7" w:rsidRPr="00FB4B4C">
        <w:rPr>
          <w:rFonts w:ascii="Times New Roman" w:eastAsia="Calibri" w:hAnsi="Times New Roman"/>
          <w:bCs/>
          <w:sz w:val="24"/>
          <w:szCs w:val="24"/>
        </w:rPr>
        <w:t>Закупке</w:t>
      </w:r>
      <w:r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сведения о </w:t>
      </w:r>
      <w:r w:rsidR="00A818D7" w:rsidRPr="00FB4B4C">
        <w:rPr>
          <w:rFonts w:ascii="Times New Roman" w:eastAsia="Calibri" w:hAnsi="Times New Roman"/>
          <w:bCs/>
          <w:sz w:val="24"/>
          <w:szCs w:val="24"/>
        </w:rPr>
        <w:t xml:space="preserve">Начальной </w:t>
      </w:r>
      <w:r w:rsidRPr="00FB4B4C">
        <w:rPr>
          <w:rFonts w:ascii="Times New Roman" w:eastAsia="Calibri" w:hAnsi="Times New Roman"/>
          <w:bCs/>
          <w:sz w:val="24"/>
          <w:szCs w:val="24"/>
        </w:rPr>
        <w:t>(</w:t>
      </w:r>
      <w:r w:rsidR="00A818D7" w:rsidRPr="00FB4B4C">
        <w:rPr>
          <w:rFonts w:ascii="Times New Roman" w:eastAsia="Calibri" w:hAnsi="Times New Roman"/>
          <w:bCs/>
          <w:sz w:val="24"/>
          <w:szCs w:val="24"/>
        </w:rPr>
        <w:t>Максимальной</w:t>
      </w:r>
      <w:r w:rsidRPr="00FB4B4C">
        <w:rPr>
          <w:rFonts w:ascii="Times New Roman" w:eastAsia="Calibri" w:hAnsi="Times New Roman"/>
          <w:bCs/>
          <w:sz w:val="24"/>
          <w:szCs w:val="24"/>
        </w:rPr>
        <w:t xml:space="preserve">) </w:t>
      </w:r>
      <w:r w:rsidR="00A818D7" w:rsidRPr="00FB4B4C">
        <w:rPr>
          <w:rFonts w:ascii="Times New Roman" w:eastAsia="Calibri" w:hAnsi="Times New Roman"/>
          <w:bCs/>
          <w:sz w:val="24"/>
          <w:szCs w:val="24"/>
        </w:rPr>
        <w:t xml:space="preserve">Цене </w:t>
      </w:r>
      <w:r w:rsidRPr="00FB4B4C">
        <w:rPr>
          <w:rFonts w:ascii="Times New Roman" w:eastAsia="Calibri" w:hAnsi="Times New Roman"/>
          <w:bCs/>
          <w:sz w:val="24"/>
          <w:szCs w:val="24"/>
        </w:rPr>
        <w:t xml:space="preserve">единицы каждого товара, работы, услуги, являющихся предметом </w:t>
      </w:r>
      <w:r w:rsidR="00A818D7" w:rsidRPr="00FB4B4C">
        <w:rPr>
          <w:rFonts w:ascii="Times New Roman" w:eastAsia="Calibri" w:hAnsi="Times New Roman"/>
          <w:bCs/>
          <w:sz w:val="24"/>
          <w:szCs w:val="24"/>
        </w:rPr>
        <w:t>Закупки</w:t>
      </w:r>
      <w:r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условие о том, что отсутствие в </w:t>
      </w:r>
      <w:r w:rsidR="00A818D7"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закупке указания (декларирования) страны происхождения поставляемого товара не является основанием для отклонения </w:t>
      </w:r>
      <w:r w:rsidR="00A818D7" w:rsidRPr="00FB4B4C">
        <w:rPr>
          <w:rFonts w:ascii="Times New Roman" w:eastAsia="Calibri" w:hAnsi="Times New Roman"/>
          <w:bCs/>
          <w:sz w:val="24"/>
          <w:szCs w:val="24"/>
        </w:rPr>
        <w:t xml:space="preserve">Заявки </w:t>
      </w:r>
      <w:r w:rsidRPr="00FB4B4C">
        <w:rPr>
          <w:rFonts w:ascii="Times New Roman" w:eastAsia="Calibri" w:hAnsi="Times New Roman"/>
          <w:bCs/>
          <w:sz w:val="24"/>
          <w:szCs w:val="24"/>
        </w:rPr>
        <w:t xml:space="preserve">на участие в </w:t>
      </w:r>
      <w:r w:rsidR="00A818D7" w:rsidRPr="00FB4B4C">
        <w:rPr>
          <w:rFonts w:ascii="Times New Roman" w:eastAsia="Calibri" w:hAnsi="Times New Roman"/>
          <w:bCs/>
          <w:sz w:val="24"/>
          <w:szCs w:val="24"/>
        </w:rPr>
        <w:t xml:space="preserve">Закупке </w:t>
      </w:r>
      <w:r w:rsidRPr="00FB4B4C">
        <w:rPr>
          <w:rFonts w:ascii="Times New Roman" w:eastAsia="Calibri" w:hAnsi="Times New Roman"/>
          <w:bCs/>
          <w:sz w:val="24"/>
          <w:szCs w:val="24"/>
        </w:rPr>
        <w:t xml:space="preserve">и такая </w:t>
      </w:r>
      <w:r w:rsidR="00A818D7" w:rsidRPr="00FB4B4C">
        <w:rPr>
          <w:rFonts w:ascii="Times New Roman" w:eastAsia="Calibri" w:hAnsi="Times New Roman"/>
          <w:bCs/>
          <w:sz w:val="24"/>
          <w:szCs w:val="24"/>
        </w:rPr>
        <w:t xml:space="preserve">Заявка </w:t>
      </w:r>
      <w:r w:rsidRPr="00FB4B4C">
        <w:rPr>
          <w:rFonts w:ascii="Times New Roman" w:eastAsia="Calibri" w:hAnsi="Times New Roman"/>
          <w:bCs/>
          <w:sz w:val="24"/>
          <w:szCs w:val="24"/>
        </w:rPr>
        <w:t>рассматривается как содержащая предложение о поставке иностранных товаров;</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00EF45E4">
        <w:rPr>
          <w:rFonts w:ascii="Times New Roman" w:eastAsia="Calibri" w:hAnsi="Times New Roman"/>
          <w:bCs/>
          <w:sz w:val="24"/>
          <w:szCs w:val="24"/>
        </w:rPr>
        <w:t>«</w:t>
      </w:r>
      <w:r w:rsidRPr="00FB4B4C">
        <w:rPr>
          <w:rFonts w:ascii="Times New Roman" w:eastAsia="Calibri" w:hAnsi="Times New Roman"/>
          <w:bCs/>
          <w:sz w:val="24"/>
          <w:szCs w:val="24"/>
        </w:rPr>
        <w:t>г</w:t>
      </w:r>
      <w:r w:rsidR="00EF45E4">
        <w:rPr>
          <w:rFonts w:ascii="Times New Roman" w:eastAsia="Calibri" w:hAnsi="Times New Roman"/>
          <w:bCs/>
          <w:sz w:val="24"/>
          <w:szCs w:val="24"/>
        </w:rPr>
        <w:t>»</w:t>
      </w:r>
      <w:r w:rsidRPr="00FB4B4C">
        <w:rPr>
          <w:rFonts w:ascii="Times New Roman" w:eastAsia="Calibri" w:hAnsi="Times New Roman"/>
          <w:bCs/>
          <w:sz w:val="24"/>
          <w:szCs w:val="24"/>
        </w:rPr>
        <w:t xml:space="preserve"> и </w:t>
      </w:r>
      <w:r w:rsidR="00EF45E4">
        <w:rPr>
          <w:rFonts w:ascii="Times New Roman" w:eastAsia="Calibri" w:hAnsi="Times New Roman"/>
          <w:bCs/>
          <w:sz w:val="24"/>
          <w:szCs w:val="24"/>
        </w:rPr>
        <w:t>«</w:t>
      </w:r>
      <w:r w:rsidRPr="00FB4B4C">
        <w:rPr>
          <w:rFonts w:ascii="Times New Roman" w:eastAsia="Calibri" w:hAnsi="Times New Roman"/>
          <w:bCs/>
          <w:sz w:val="24"/>
          <w:szCs w:val="24"/>
        </w:rPr>
        <w:t>д</w:t>
      </w:r>
      <w:r w:rsidR="00EF45E4">
        <w:rPr>
          <w:rFonts w:ascii="Times New Roman" w:eastAsia="Calibri" w:hAnsi="Times New Roman"/>
          <w:bCs/>
          <w:sz w:val="24"/>
          <w:szCs w:val="24"/>
        </w:rPr>
        <w:t>»</w:t>
      </w:r>
      <w:r w:rsidRPr="00FB4B4C">
        <w:rPr>
          <w:rFonts w:ascii="Times New Roman" w:eastAsia="Calibri" w:hAnsi="Times New Roman"/>
          <w:bCs/>
          <w:sz w:val="24"/>
          <w:szCs w:val="24"/>
        </w:rPr>
        <w:t xml:space="preserve"> пункта </w:t>
      </w:r>
      <w:r w:rsidR="00EF45E4">
        <w:rPr>
          <w:rFonts w:ascii="Times New Roman" w:eastAsia="Calibri" w:hAnsi="Times New Roman"/>
          <w:bCs/>
          <w:sz w:val="24"/>
          <w:szCs w:val="24"/>
        </w:rPr>
        <w:t>6</w:t>
      </w:r>
      <w:r w:rsidRPr="00FB4B4C">
        <w:rPr>
          <w:rFonts w:ascii="Times New Roman" w:eastAsia="Calibri" w:hAnsi="Times New Roman"/>
          <w:bCs/>
          <w:sz w:val="24"/>
          <w:szCs w:val="24"/>
        </w:rPr>
        <w:t xml:space="preserve"> настояще</w:t>
      </w:r>
      <w:r w:rsidR="00A818D7">
        <w:rPr>
          <w:rFonts w:ascii="Times New Roman" w:eastAsia="Calibri" w:hAnsi="Times New Roman"/>
          <w:bCs/>
          <w:sz w:val="24"/>
          <w:szCs w:val="24"/>
        </w:rPr>
        <w:t>й</w:t>
      </w:r>
      <w:r w:rsidRPr="00FB4B4C">
        <w:rPr>
          <w:rFonts w:ascii="Times New Roman" w:eastAsia="Calibri" w:hAnsi="Times New Roman"/>
          <w:bCs/>
          <w:sz w:val="24"/>
          <w:szCs w:val="24"/>
        </w:rPr>
        <w:t xml:space="preserve"> </w:t>
      </w:r>
      <w:r w:rsidR="00A818D7">
        <w:rPr>
          <w:rFonts w:ascii="Times New Roman" w:eastAsia="Calibri" w:hAnsi="Times New Roman"/>
          <w:bCs/>
          <w:sz w:val="24"/>
          <w:szCs w:val="24"/>
        </w:rPr>
        <w:t>статьи</w:t>
      </w:r>
      <w:r w:rsidRPr="00FB4B4C">
        <w:rPr>
          <w:rFonts w:ascii="Times New Roman" w:eastAsia="Calibri" w:hAnsi="Times New Roman"/>
          <w:bCs/>
          <w:sz w:val="24"/>
          <w:szCs w:val="24"/>
        </w:rPr>
        <w:t xml:space="preserve">, цена единицы каждого товара, работы, услуги определяется как произведение </w:t>
      </w:r>
      <w:r w:rsidR="00A818D7" w:rsidRPr="00FB4B4C">
        <w:rPr>
          <w:rFonts w:ascii="Times New Roman" w:eastAsia="Calibri" w:hAnsi="Times New Roman"/>
          <w:bCs/>
          <w:sz w:val="24"/>
          <w:szCs w:val="24"/>
        </w:rPr>
        <w:t xml:space="preserve">Начальной </w:t>
      </w:r>
      <w:r w:rsidRPr="00FB4B4C">
        <w:rPr>
          <w:rFonts w:ascii="Times New Roman" w:eastAsia="Calibri" w:hAnsi="Times New Roman"/>
          <w:bCs/>
          <w:sz w:val="24"/>
          <w:szCs w:val="24"/>
        </w:rPr>
        <w:t>(</w:t>
      </w:r>
      <w:r w:rsidR="00A818D7" w:rsidRPr="00FB4B4C">
        <w:rPr>
          <w:rFonts w:ascii="Times New Roman" w:eastAsia="Calibri" w:hAnsi="Times New Roman"/>
          <w:bCs/>
          <w:sz w:val="24"/>
          <w:szCs w:val="24"/>
        </w:rPr>
        <w:t>Максимальной</w:t>
      </w:r>
      <w:r w:rsidRPr="00FB4B4C">
        <w:rPr>
          <w:rFonts w:ascii="Times New Roman" w:eastAsia="Calibri" w:hAnsi="Times New Roman"/>
          <w:bCs/>
          <w:sz w:val="24"/>
          <w:szCs w:val="24"/>
        </w:rPr>
        <w:t xml:space="preserve">) </w:t>
      </w:r>
      <w:r w:rsidR="00A818D7" w:rsidRPr="00FB4B4C">
        <w:rPr>
          <w:rFonts w:ascii="Times New Roman" w:eastAsia="Calibri" w:hAnsi="Times New Roman"/>
          <w:bCs/>
          <w:sz w:val="24"/>
          <w:szCs w:val="24"/>
        </w:rPr>
        <w:t xml:space="preserve">Цены </w:t>
      </w:r>
      <w:r w:rsidRPr="00FB4B4C">
        <w:rPr>
          <w:rFonts w:ascii="Times New Roman" w:eastAsia="Calibri" w:hAnsi="Times New Roman"/>
          <w:bCs/>
          <w:sz w:val="24"/>
          <w:szCs w:val="24"/>
        </w:rPr>
        <w:t xml:space="preserve">единицы товара, работы, услуги, указанной в </w:t>
      </w:r>
      <w:r w:rsidR="00A818D7" w:rsidRPr="00FB4B4C">
        <w:rPr>
          <w:rFonts w:ascii="Times New Roman" w:eastAsia="Calibri" w:hAnsi="Times New Roman"/>
          <w:bCs/>
          <w:sz w:val="24"/>
          <w:szCs w:val="24"/>
        </w:rPr>
        <w:t xml:space="preserve">Документации </w:t>
      </w:r>
      <w:r w:rsidRPr="00FB4B4C">
        <w:rPr>
          <w:rFonts w:ascii="Times New Roman" w:eastAsia="Calibri" w:hAnsi="Times New Roman"/>
          <w:bCs/>
          <w:sz w:val="24"/>
          <w:szCs w:val="24"/>
        </w:rPr>
        <w:t xml:space="preserve">о </w:t>
      </w:r>
      <w:r w:rsidR="00A818D7" w:rsidRPr="00FB4B4C">
        <w:rPr>
          <w:rFonts w:ascii="Times New Roman" w:eastAsia="Calibri" w:hAnsi="Times New Roman"/>
          <w:bCs/>
          <w:sz w:val="24"/>
          <w:szCs w:val="24"/>
        </w:rPr>
        <w:t xml:space="preserve">Закупке </w:t>
      </w:r>
      <w:r w:rsidRPr="00FB4B4C">
        <w:rPr>
          <w:rFonts w:ascii="Times New Roman" w:eastAsia="Calibri" w:hAnsi="Times New Roman"/>
          <w:bCs/>
          <w:sz w:val="24"/>
          <w:szCs w:val="24"/>
        </w:rPr>
        <w:t xml:space="preserve">в соответствии с подпунктом </w:t>
      </w:r>
      <w:r w:rsidR="00A818D7">
        <w:rPr>
          <w:rFonts w:ascii="Times New Roman" w:eastAsia="Calibri" w:hAnsi="Times New Roman"/>
          <w:bCs/>
          <w:sz w:val="24"/>
          <w:szCs w:val="24"/>
        </w:rPr>
        <w:t>«</w:t>
      </w:r>
      <w:r w:rsidRPr="00FB4B4C">
        <w:rPr>
          <w:rFonts w:ascii="Times New Roman" w:eastAsia="Calibri" w:hAnsi="Times New Roman"/>
          <w:bCs/>
          <w:sz w:val="24"/>
          <w:szCs w:val="24"/>
        </w:rPr>
        <w:t>в</w:t>
      </w:r>
      <w:r w:rsidR="00A818D7">
        <w:rPr>
          <w:rFonts w:ascii="Times New Roman" w:eastAsia="Calibri" w:hAnsi="Times New Roman"/>
          <w:bCs/>
          <w:sz w:val="24"/>
          <w:szCs w:val="24"/>
        </w:rPr>
        <w:t>»</w:t>
      </w:r>
      <w:r w:rsidRPr="00FB4B4C">
        <w:rPr>
          <w:rFonts w:ascii="Times New Roman" w:eastAsia="Calibri" w:hAnsi="Times New Roman"/>
          <w:bCs/>
          <w:sz w:val="24"/>
          <w:szCs w:val="24"/>
        </w:rPr>
        <w:t xml:space="preserve"> настоящего пункта, на коэффициент изменения </w:t>
      </w:r>
      <w:r w:rsidR="00EF45E4" w:rsidRPr="00FB4B4C">
        <w:rPr>
          <w:rFonts w:ascii="Times New Roman" w:eastAsia="Calibri" w:hAnsi="Times New Roman"/>
          <w:bCs/>
          <w:sz w:val="24"/>
          <w:szCs w:val="24"/>
        </w:rPr>
        <w:t xml:space="preserve">Начальной </w:t>
      </w:r>
      <w:r w:rsidRPr="00FB4B4C">
        <w:rPr>
          <w:rFonts w:ascii="Times New Roman" w:eastAsia="Calibri" w:hAnsi="Times New Roman"/>
          <w:bCs/>
          <w:sz w:val="24"/>
          <w:szCs w:val="24"/>
        </w:rPr>
        <w:t>(</w:t>
      </w:r>
      <w:r w:rsidR="00EF45E4" w:rsidRPr="00FB4B4C">
        <w:rPr>
          <w:rFonts w:ascii="Times New Roman" w:eastAsia="Calibri" w:hAnsi="Times New Roman"/>
          <w:bCs/>
          <w:sz w:val="24"/>
          <w:szCs w:val="24"/>
        </w:rPr>
        <w:t>Максимальной</w:t>
      </w:r>
      <w:r w:rsidRPr="00FB4B4C">
        <w:rPr>
          <w:rFonts w:ascii="Times New Roman" w:eastAsia="Calibri" w:hAnsi="Times New Roman"/>
          <w:bCs/>
          <w:sz w:val="24"/>
          <w:szCs w:val="24"/>
        </w:rPr>
        <w:t xml:space="preserve">) </w:t>
      </w:r>
      <w:r w:rsidR="00EF45E4" w:rsidRPr="00FB4B4C">
        <w:rPr>
          <w:rFonts w:ascii="Times New Roman" w:eastAsia="Calibri" w:hAnsi="Times New Roman"/>
          <w:bCs/>
          <w:sz w:val="24"/>
          <w:szCs w:val="24"/>
        </w:rPr>
        <w:t xml:space="preserve">Цены Договора </w:t>
      </w:r>
      <w:r w:rsidRPr="00FB4B4C">
        <w:rPr>
          <w:rFonts w:ascii="Times New Roman" w:eastAsia="Calibri" w:hAnsi="Times New Roman"/>
          <w:bCs/>
          <w:sz w:val="24"/>
          <w:szCs w:val="24"/>
        </w:rPr>
        <w:t xml:space="preserve">по результатам проведения </w:t>
      </w:r>
      <w:r w:rsidR="00EF45E4" w:rsidRPr="00FB4B4C">
        <w:rPr>
          <w:rFonts w:ascii="Times New Roman" w:eastAsia="Calibri" w:hAnsi="Times New Roman"/>
          <w:bCs/>
          <w:sz w:val="24"/>
          <w:szCs w:val="24"/>
        </w:rPr>
        <w:t>Закупки</w:t>
      </w:r>
      <w:r w:rsidRPr="00FB4B4C">
        <w:rPr>
          <w:rFonts w:ascii="Times New Roman" w:eastAsia="Calibri" w:hAnsi="Times New Roman"/>
          <w:bCs/>
          <w:sz w:val="24"/>
          <w:szCs w:val="24"/>
        </w:rPr>
        <w:t xml:space="preserve">, определяемый как результат деления цены </w:t>
      </w:r>
      <w:r w:rsidR="00EF45E4"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 xml:space="preserve">, по которой заключается </w:t>
      </w:r>
      <w:r w:rsidR="00EF45E4" w:rsidRPr="00FB4B4C">
        <w:rPr>
          <w:rFonts w:ascii="Times New Roman" w:eastAsia="Calibri" w:hAnsi="Times New Roman"/>
          <w:bCs/>
          <w:sz w:val="24"/>
          <w:szCs w:val="24"/>
        </w:rPr>
        <w:t>Договор</w:t>
      </w:r>
      <w:r w:rsidRPr="00FB4B4C">
        <w:rPr>
          <w:rFonts w:ascii="Times New Roman" w:eastAsia="Calibri" w:hAnsi="Times New Roman"/>
          <w:bCs/>
          <w:sz w:val="24"/>
          <w:szCs w:val="24"/>
        </w:rPr>
        <w:t xml:space="preserve">, на </w:t>
      </w:r>
      <w:r w:rsidR="00EF45E4" w:rsidRPr="00FB4B4C">
        <w:rPr>
          <w:rFonts w:ascii="Times New Roman" w:eastAsia="Calibri" w:hAnsi="Times New Roman"/>
          <w:bCs/>
          <w:sz w:val="24"/>
          <w:szCs w:val="24"/>
        </w:rPr>
        <w:t xml:space="preserve">Начальную </w:t>
      </w:r>
      <w:r w:rsidRPr="00FB4B4C">
        <w:rPr>
          <w:rFonts w:ascii="Times New Roman" w:eastAsia="Calibri" w:hAnsi="Times New Roman"/>
          <w:bCs/>
          <w:sz w:val="24"/>
          <w:szCs w:val="24"/>
        </w:rPr>
        <w:t>(</w:t>
      </w:r>
      <w:r w:rsidR="00EF45E4" w:rsidRPr="00FB4B4C">
        <w:rPr>
          <w:rFonts w:ascii="Times New Roman" w:eastAsia="Calibri" w:hAnsi="Times New Roman"/>
          <w:bCs/>
          <w:sz w:val="24"/>
          <w:szCs w:val="24"/>
        </w:rPr>
        <w:t>Максимальную</w:t>
      </w:r>
      <w:r w:rsidRPr="00FB4B4C">
        <w:rPr>
          <w:rFonts w:ascii="Times New Roman" w:eastAsia="Calibri" w:hAnsi="Times New Roman"/>
          <w:bCs/>
          <w:sz w:val="24"/>
          <w:szCs w:val="24"/>
        </w:rPr>
        <w:t xml:space="preserve">) </w:t>
      </w:r>
      <w:r w:rsidR="00EF45E4" w:rsidRPr="00FB4B4C">
        <w:rPr>
          <w:rFonts w:ascii="Times New Roman" w:eastAsia="Calibri" w:hAnsi="Times New Roman"/>
          <w:bCs/>
          <w:sz w:val="24"/>
          <w:szCs w:val="24"/>
        </w:rPr>
        <w:t>Цену Договора</w:t>
      </w:r>
      <w:r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условие отнесения </w:t>
      </w:r>
      <w:r w:rsidR="00EF45E4" w:rsidRPr="00FB4B4C">
        <w:rPr>
          <w:rFonts w:ascii="Times New Roman" w:eastAsia="Calibri" w:hAnsi="Times New Roman"/>
          <w:bCs/>
          <w:sz w:val="24"/>
          <w:szCs w:val="24"/>
        </w:rPr>
        <w:t xml:space="preserve">Участника Закупки </w:t>
      </w:r>
      <w:r w:rsidRPr="00FB4B4C">
        <w:rPr>
          <w:rFonts w:ascii="Times New Roman" w:eastAsia="Calibri" w:hAnsi="Times New Roman"/>
          <w:bCs/>
          <w:sz w:val="24"/>
          <w:szCs w:val="24"/>
        </w:rPr>
        <w:t>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указание страны происхождения поставляемого товара на основании сведений, содержащихся в </w:t>
      </w:r>
      <w:r w:rsidR="00EF45E4"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EF45E4" w:rsidRPr="00FB4B4C">
        <w:rPr>
          <w:rFonts w:ascii="Times New Roman" w:eastAsia="Calibri" w:hAnsi="Times New Roman"/>
          <w:bCs/>
          <w:sz w:val="24"/>
          <w:szCs w:val="24"/>
        </w:rPr>
        <w:t>Закупке</w:t>
      </w:r>
      <w:r w:rsidRPr="00FB4B4C">
        <w:rPr>
          <w:rFonts w:ascii="Times New Roman" w:eastAsia="Calibri" w:hAnsi="Times New Roman"/>
          <w:bCs/>
          <w:sz w:val="24"/>
          <w:szCs w:val="24"/>
        </w:rPr>
        <w:t xml:space="preserve">, представленной </w:t>
      </w:r>
      <w:r w:rsidR="00EF45E4" w:rsidRPr="00FB4B4C">
        <w:rPr>
          <w:rFonts w:ascii="Times New Roman" w:eastAsia="Calibri" w:hAnsi="Times New Roman"/>
          <w:bCs/>
          <w:sz w:val="24"/>
          <w:szCs w:val="24"/>
        </w:rPr>
        <w:t>Участником Закупки</w:t>
      </w:r>
      <w:r w:rsidRPr="00FB4B4C">
        <w:rPr>
          <w:rFonts w:ascii="Times New Roman" w:eastAsia="Calibri" w:hAnsi="Times New Roman"/>
          <w:bCs/>
          <w:sz w:val="24"/>
          <w:szCs w:val="24"/>
        </w:rPr>
        <w:t xml:space="preserve">, с которым заключается </w:t>
      </w:r>
      <w:r w:rsidR="00EF45E4" w:rsidRPr="00FB4B4C">
        <w:rPr>
          <w:rFonts w:ascii="Times New Roman" w:eastAsia="Calibri" w:hAnsi="Times New Roman"/>
          <w:bCs/>
          <w:sz w:val="24"/>
          <w:szCs w:val="24"/>
        </w:rPr>
        <w:t>Договор</w:t>
      </w:r>
      <w:r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положение о заключении </w:t>
      </w:r>
      <w:r w:rsidR="00EF45E4" w:rsidRPr="00FB4B4C">
        <w:rPr>
          <w:rFonts w:ascii="Times New Roman" w:eastAsia="Calibri" w:hAnsi="Times New Roman"/>
          <w:bCs/>
          <w:sz w:val="24"/>
          <w:szCs w:val="24"/>
        </w:rPr>
        <w:t xml:space="preserve">Договора </w:t>
      </w:r>
      <w:r w:rsidRPr="00FB4B4C">
        <w:rPr>
          <w:rFonts w:ascii="Times New Roman" w:eastAsia="Calibri" w:hAnsi="Times New Roman"/>
          <w:bCs/>
          <w:sz w:val="24"/>
          <w:szCs w:val="24"/>
        </w:rPr>
        <w:t xml:space="preserve">с </w:t>
      </w:r>
      <w:r w:rsidR="00EF45E4" w:rsidRPr="00FB4B4C">
        <w:rPr>
          <w:rFonts w:ascii="Times New Roman" w:eastAsia="Calibri" w:hAnsi="Times New Roman"/>
          <w:bCs/>
          <w:sz w:val="24"/>
          <w:szCs w:val="24"/>
        </w:rPr>
        <w:t>Участником Закупки</w:t>
      </w:r>
      <w:r w:rsidRPr="00FB4B4C">
        <w:rPr>
          <w:rFonts w:ascii="Times New Roman" w:eastAsia="Calibri" w:hAnsi="Times New Roman"/>
          <w:bCs/>
          <w:sz w:val="24"/>
          <w:szCs w:val="24"/>
        </w:rPr>
        <w:t xml:space="preserve">, который предложил такие же, как и </w:t>
      </w:r>
      <w:r w:rsidR="00EF45E4" w:rsidRPr="00FB4B4C">
        <w:rPr>
          <w:rFonts w:ascii="Times New Roman" w:eastAsia="Calibri" w:hAnsi="Times New Roman"/>
          <w:bCs/>
          <w:sz w:val="24"/>
          <w:szCs w:val="24"/>
        </w:rPr>
        <w:t>Победитель Закупки</w:t>
      </w:r>
      <w:r w:rsidRPr="00FB4B4C">
        <w:rPr>
          <w:rFonts w:ascii="Times New Roman" w:eastAsia="Calibri" w:hAnsi="Times New Roman"/>
          <w:bCs/>
          <w:sz w:val="24"/>
          <w:szCs w:val="24"/>
        </w:rPr>
        <w:t xml:space="preserve">, условия исполнения </w:t>
      </w:r>
      <w:r w:rsidR="00EF45E4" w:rsidRPr="00FB4B4C">
        <w:rPr>
          <w:rFonts w:ascii="Times New Roman" w:eastAsia="Calibri" w:hAnsi="Times New Roman"/>
          <w:bCs/>
          <w:sz w:val="24"/>
          <w:szCs w:val="24"/>
        </w:rPr>
        <w:t xml:space="preserve">Договора </w:t>
      </w:r>
      <w:r w:rsidRPr="00FB4B4C">
        <w:rPr>
          <w:rFonts w:ascii="Times New Roman" w:eastAsia="Calibri" w:hAnsi="Times New Roman"/>
          <w:bCs/>
          <w:sz w:val="24"/>
          <w:szCs w:val="24"/>
        </w:rPr>
        <w:t xml:space="preserve">или предложение которого содержит лучшие условия исполнения </w:t>
      </w:r>
      <w:r w:rsidR="00EF45E4"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 xml:space="preserve">, следующие после условий, предложенных </w:t>
      </w:r>
      <w:r w:rsidR="00EF45E4" w:rsidRPr="00FB4B4C">
        <w:rPr>
          <w:rFonts w:ascii="Times New Roman" w:eastAsia="Calibri" w:hAnsi="Times New Roman"/>
          <w:bCs/>
          <w:sz w:val="24"/>
          <w:szCs w:val="24"/>
        </w:rPr>
        <w:t>Победителем Закупки</w:t>
      </w:r>
      <w:r w:rsidRPr="00FB4B4C">
        <w:rPr>
          <w:rFonts w:ascii="Times New Roman" w:eastAsia="Calibri" w:hAnsi="Times New Roman"/>
          <w:bCs/>
          <w:sz w:val="24"/>
          <w:szCs w:val="24"/>
        </w:rPr>
        <w:t xml:space="preserve">, который признан уклонившемся от заключения </w:t>
      </w:r>
      <w:r w:rsidR="00EF45E4"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w:t>
      </w:r>
    </w:p>
    <w:p w:rsidR="00FB4B4C" w:rsidRPr="00FB4B4C" w:rsidRDefault="00FB4B4C" w:rsidP="007519FD">
      <w:pPr>
        <w:pStyle w:val="aff0"/>
        <w:numPr>
          <w:ilvl w:val="0"/>
          <w:numId w:val="214"/>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условие о том, что при исполнении </w:t>
      </w:r>
      <w:r w:rsidR="00EF45E4"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 xml:space="preserve">, заключенного с </w:t>
      </w:r>
      <w:r w:rsidR="00EF45E4" w:rsidRPr="00FB4B4C">
        <w:rPr>
          <w:rFonts w:ascii="Times New Roman" w:eastAsia="Calibri" w:hAnsi="Times New Roman"/>
          <w:bCs/>
          <w:sz w:val="24"/>
          <w:szCs w:val="24"/>
        </w:rPr>
        <w:t>Участником Закупки</w:t>
      </w:r>
      <w:r w:rsidRPr="00FB4B4C">
        <w:rPr>
          <w:rFonts w:ascii="Times New Roman" w:eastAsia="Calibri" w:hAnsi="Times New Roman"/>
          <w:bCs/>
          <w:sz w:val="24"/>
          <w:szCs w:val="24"/>
        </w:rPr>
        <w:t xml:space="preserve">, которому предоставлен приоритет в соответствии с </w:t>
      </w:r>
      <w:r w:rsidR="00EF45E4">
        <w:rPr>
          <w:rFonts w:ascii="Times New Roman" w:eastAsia="Calibri" w:hAnsi="Times New Roman"/>
          <w:bCs/>
          <w:sz w:val="24"/>
          <w:szCs w:val="24"/>
        </w:rPr>
        <w:t>условиями Документации о Закупке</w:t>
      </w:r>
      <w:r w:rsidRPr="00FB4B4C">
        <w:rPr>
          <w:rFonts w:ascii="Times New Roman" w:eastAsia="Calibri" w:hAnsi="Times New Roman"/>
          <w:bCs/>
          <w:sz w:val="24"/>
          <w:szCs w:val="24"/>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w:t>
      </w:r>
      <w:r w:rsidRPr="00FB4B4C">
        <w:rPr>
          <w:rFonts w:ascii="Times New Roman" w:eastAsia="Calibri" w:hAnsi="Times New Roman"/>
          <w:bCs/>
          <w:sz w:val="24"/>
          <w:szCs w:val="24"/>
        </w:rPr>
        <w:lastRenderedPageBreak/>
        <w:t xml:space="preserve">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EF45E4" w:rsidRPr="00FB4B4C">
        <w:rPr>
          <w:rFonts w:ascii="Times New Roman" w:eastAsia="Calibri" w:hAnsi="Times New Roman"/>
          <w:bCs/>
          <w:sz w:val="24"/>
          <w:szCs w:val="24"/>
        </w:rPr>
        <w:t>Договоре</w:t>
      </w:r>
      <w:r w:rsidRPr="00FB4B4C">
        <w:rPr>
          <w:rFonts w:ascii="Times New Roman" w:eastAsia="Calibri" w:hAnsi="Times New Roman"/>
          <w:bCs/>
          <w:sz w:val="24"/>
          <w:szCs w:val="24"/>
        </w:rPr>
        <w:t>.</w:t>
      </w:r>
    </w:p>
    <w:p w:rsidR="00FB4B4C" w:rsidRP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Приоритет не предоставляется в случаях, если:</w:t>
      </w:r>
    </w:p>
    <w:p w:rsidR="00FB4B4C" w:rsidRPr="00FB4B4C" w:rsidRDefault="00EF45E4" w:rsidP="007519FD">
      <w:pPr>
        <w:pStyle w:val="aff0"/>
        <w:numPr>
          <w:ilvl w:val="0"/>
          <w:numId w:val="215"/>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Закупка </w:t>
      </w:r>
      <w:r w:rsidR="00FB4B4C" w:rsidRPr="00FB4B4C">
        <w:rPr>
          <w:rFonts w:ascii="Times New Roman" w:eastAsia="Calibri" w:hAnsi="Times New Roman"/>
          <w:bCs/>
          <w:sz w:val="24"/>
          <w:szCs w:val="24"/>
        </w:rPr>
        <w:t xml:space="preserve">признана несостоявшейся и </w:t>
      </w:r>
      <w:r w:rsidRPr="00FB4B4C">
        <w:rPr>
          <w:rFonts w:ascii="Times New Roman" w:eastAsia="Calibri" w:hAnsi="Times New Roman"/>
          <w:bCs/>
          <w:sz w:val="24"/>
          <w:szCs w:val="24"/>
        </w:rPr>
        <w:t xml:space="preserve">Договор </w:t>
      </w:r>
      <w:r w:rsidR="00FB4B4C" w:rsidRPr="00FB4B4C">
        <w:rPr>
          <w:rFonts w:ascii="Times New Roman" w:eastAsia="Calibri" w:hAnsi="Times New Roman"/>
          <w:bCs/>
          <w:sz w:val="24"/>
          <w:szCs w:val="24"/>
        </w:rPr>
        <w:t xml:space="preserve">заключается с </w:t>
      </w:r>
      <w:r w:rsidRPr="00FB4B4C">
        <w:rPr>
          <w:rFonts w:ascii="Times New Roman" w:eastAsia="Calibri" w:hAnsi="Times New Roman"/>
          <w:bCs/>
          <w:sz w:val="24"/>
          <w:szCs w:val="24"/>
        </w:rPr>
        <w:t>единственным Участником Закупки</w:t>
      </w:r>
      <w:r w:rsidR="00FB4B4C" w:rsidRPr="00FB4B4C">
        <w:rPr>
          <w:rFonts w:ascii="Times New Roman" w:eastAsia="Calibri" w:hAnsi="Times New Roman"/>
          <w:bCs/>
          <w:sz w:val="24"/>
          <w:szCs w:val="24"/>
        </w:rPr>
        <w:t>;</w:t>
      </w:r>
    </w:p>
    <w:p w:rsidR="00FB4B4C" w:rsidRPr="00FB4B4C" w:rsidRDefault="00FB4B4C" w:rsidP="007519FD">
      <w:pPr>
        <w:pStyle w:val="aff0"/>
        <w:numPr>
          <w:ilvl w:val="0"/>
          <w:numId w:val="215"/>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в </w:t>
      </w:r>
      <w:r w:rsidR="00EF45E4"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EF45E4" w:rsidRPr="00FB4B4C">
        <w:rPr>
          <w:rFonts w:ascii="Times New Roman" w:eastAsia="Calibri" w:hAnsi="Times New Roman"/>
          <w:bCs/>
          <w:sz w:val="24"/>
          <w:szCs w:val="24"/>
        </w:rPr>
        <w:t xml:space="preserve">Закупке </w:t>
      </w:r>
      <w:r w:rsidRPr="00FB4B4C">
        <w:rPr>
          <w:rFonts w:ascii="Times New Roman" w:eastAsia="Calibri" w:hAnsi="Times New Roman"/>
          <w:bCs/>
          <w:sz w:val="24"/>
          <w:szCs w:val="24"/>
        </w:rPr>
        <w:t>не содержится предложений о поставке товаров российского происхождения, выполнении работ, оказании услуг российскими лицами;</w:t>
      </w:r>
    </w:p>
    <w:p w:rsidR="00FB4B4C" w:rsidRPr="00FB4B4C" w:rsidRDefault="00FB4B4C" w:rsidP="007519FD">
      <w:pPr>
        <w:pStyle w:val="aff0"/>
        <w:numPr>
          <w:ilvl w:val="0"/>
          <w:numId w:val="215"/>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в </w:t>
      </w:r>
      <w:r w:rsidR="00EF45E4"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EF45E4" w:rsidRPr="00FB4B4C">
        <w:rPr>
          <w:rFonts w:ascii="Times New Roman" w:eastAsia="Calibri" w:hAnsi="Times New Roman"/>
          <w:bCs/>
          <w:sz w:val="24"/>
          <w:szCs w:val="24"/>
        </w:rPr>
        <w:t xml:space="preserve">Закупке </w:t>
      </w:r>
      <w:r w:rsidRPr="00FB4B4C">
        <w:rPr>
          <w:rFonts w:ascii="Times New Roman" w:eastAsia="Calibri" w:hAnsi="Times New Roman"/>
          <w:bCs/>
          <w:sz w:val="24"/>
          <w:szCs w:val="24"/>
        </w:rPr>
        <w:t>не содержится предложений о поставке товаров иностранного происхождения, выполнении работ, оказании услуг иностранными лицами;</w:t>
      </w:r>
    </w:p>
    <w:p w:rsidR="00FB4B4C" w:rsidRPr="00FB4B4C" w:rsidRDefault="00FB4B4C" w:rsidP="007519FD">
      <w:pPr>
        <w:pStyle w:val="aff0"/>
        <w:numPr>
          <w:ilvl w:val="0"/>
          <w:numId w:val="215"/>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в </w:t>
      </w:r>
      <w:r w:rsidR="00EF45E4"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EF45E4" w:rsidRPr="00FB4B4C">
        <w:rPr>
          <w:rFonts w:ascii="Times New Roman" w:eastAsia="Calibri" w:hAnsi="Times New Roman"/>
          <w:bCs/>
          <w:sz w:val="24"/>
          <w:szCs w:val="24"/>
        </w:rPr>
        <w:t>Закупке</w:t>
      </w:r>
      <w:r w:rsidRPr="00FB4B4C">
        <w:rPr>
          <w:rFonts w:ascii="Times New Roman" w:eastAsia="Calibri" w:hAnsi="Times New Roman"/>
          <w:bCs/>
          <w:sz w:val="24"/>
          <w:szCs w:val="24"/>
        </w:rPr>
        <w:t xml:space="preserve">, представленной </w:t>
      </w:r>
      <w:r w:rsidR="00EF45E4" w:rsidRPr="00FB4B4C">
        <w:rPr>
          <w:rFonts w:ascii="Times New Roman" w:eastAsia="Calibri" w:hAnsi="Times New Roman"/>
          <w:bCs/>
          <w:sz w:val="24"/>
          <w:szCs w:val="24"/>
        </w:rPr>
        <w:t xml:space="preserve">Участником Конкурса </w:t>
      </w:r>
      <w:r w:rsidRPr="00FB4B4C">
        <w:rPr>
          <w:rFonts w:ascii="Times New Roman" w:eastAsia="Calibri" w:hAnsi="Times New Roman"/>
          <w:bCs/>
          <w:sz w:val="24"/>
          <w:szCs w:val="24"/>
        </w:rPr>
        <w:t xml:space="preserve">или иного способа закупки, при котором </w:t>
      </w:r>
      <w:r w:rsidR="00EF45E4" w:rsidRPr="00FB4B4C">
        <w:rPr>
          <w:rFonts w:ascii="Times New Roman" w:eastAsia="Calibri" w:hAnsi="Times New Roman"/>
          <w:bCs/>
          <w:sz w:val="24"/>
          <w:szCs w:val="24"/>
        </w:rPr>
        <w:t xml:space="preserve">Победитель Закупки </w:t>
      </w:r>
      <w:r w:rsidRPr="00FB4B4C">
        <w:rPr>
          <w:rFonts w:ascii="Times New Roman" w:eastAsia="Calibri" w:hAnsi="Times New Roman"/>
          <w:bCs/>
          <w:sz w:val="24"/>
          <w:szCs w:val="24"/>
        </w:rPr>
        <w:t xml:space="preserve">определяется на основе критериев оценки и сопоставления заявок на участие в закупке, указанных в </w:t>
      </w:r>
      <w:r w:rsidR="00EF45E4" w:rsidRPr="00FB4B4C">
        <w:rPr>
          <w:rFonts w:ascii="Times New Roman" w:eastAsia="Calibri" w:hAnsi="Times New Roman"/>
          <w:bCs/>
          <w:sz w:val="24"/>
          <w:szCs w:val="24"/>
        </w:rPr>
        <w:t xml:space="preserve">Документации </w:t>
      </w:r>
      <w:r w:rsidRPr="00FB4B4C">
        <w:rPr>
          <w:rFonts w:ascii="Times New Roman" w:eastAsia="Calibri" w:hAnsi="Times New Roman"/>
          <w:bCs/>
          <w:sz w:val="24"/>
          <w:szCs w:val="24"/>
        </w:rPr>
        <w:t xml:space="preserve">о </w:t>
      </w:r>
      <w:r w:rsidR="00EF45E4" w:rsidRPr="00FB4B4C">
        <w:rPr>
          <w:rFonts w:ascii="Times New Roman" w:eastAsia="Calibri" w:hAnsi="Times New Roman"/>
          <w:bCs/>
          <w:sz w:val="24"/>
          <w:szCs w:val="24"/>
        </w:rPr>
        <w:t>Закупке</w:t>
      </w:r>
      <w:r w:rsidRPr="00FB4B4C">
        <w:rPr>
          <w:rFonts w:ascii="Times New Roman" w:eastAsia="Calibri" w:hAnsi="Times New Roman"/>
          <w:bCs/>
          <w:sz w:val="24"/>
          <w:szCs w:val="24"/>
        </w:rPr>
        <w:t xml:space="preserve">, или </w:t>
      </w:r>
      <w:r w:rsidR="00EF45E4" w:rsidRPr="00FB4B4C">
        <w:rPr>
          <w:rFonts w:ascii="Times New Roman" w:eastAsia="Calibri" w:hAnsi="Times New Roman"/>
          <w:bCs/>
          <w:sz w:val="24"/>
          <w:szCs w:val="24"/>
        </w:rPr>
        <w:t xml:space="preserve">Победителем </w:t>
      </w:r>
      <w:r w:rsidRPr="00FB4B4C">
        <w:rPr>
          <w:rFonts w:ascii="Times New Roman" w:eastAsia="Calibri" w:hAnsi="Times New Roman"/>
          <w:bCs/>
          <w:sz w:val="24"/>
          <w:szCs w:val="24"/>
        </w:rPr>
        <w:t xml:space="preserve">которой признается лицо, предложившее наиболее низкую цену </w:t>
      </w:r>
      <w:r w:rsidR="00EF45E4" w:rsidRPr="00FB4B4C">
        <w:rPr>
          <w:rFonts w:ascii="Times New Roman" w:eastAsia="Calibri" w:hAnsi="Times New Roman"/>
          <w:bCs/>
          <w:sz w:val="24"/>
          <w:szCs w:val="24"/>
        </w:rPr>
        <w:t>Договора</w:t>
      </w:r>
      <w:r w:rsidRPr="00FB4B4C">
        <w:rPr>
          <w:rFonts w:ascii="Times New Roman" w:eastAsia="Calibri" w:hAnsi="Times New Roman"/>
          <w:bCs/>
          <w:sz w:val="24"/>
          <w:szCs w:val="24"/>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4B4C" w:rsidRPr="00FB4B4C" w:rsidRDefault="00FB4B4C" w:rsidP="007519FD">
      <w:pPr>
        <w:pStyle w:val="aff0"/>
        <w:numPr>
          <w:ilvl w:val="0"/>
          <w:numId w:val="215"/>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 xml:space="preserve">в </w:t>
      </w:r>
      <w:r w:rsidR="00EF45E4" w:rsidRPr="00FB4B4C">
        <w:rPr>
          <w:rFonts w:ascii="Times New Roman" w:eastAsia="Calibri" w:hAnsi="Times New Roman"/>
          <w:bCs/>
          <w:sz w:val="24"/>
          <w:szCs w:val="24"/>
        </w:rPr>
        <w:t xml:space="preserve">Заявке </w:t>
      </w:r>
      <w:r w:rsidRPr="00FB4B4C">
        <w:rPr>
          <w:rFonts w:ascii="Times New Roman" w:eastAsia="Calibri" w:hAnsi="Times New Roman"/>
          <w:bCs/>
          <w:sz w:val="24"/>
          <w:szCs w:val="24"/>
        </w:rPr>
        <w:t xml:space="preserve">на участие в </w:t>
      </w:r>
      <w:r w:rsidR="00EF45E4" w:rsidRPr="00FB4B4C">
        <w:rPr>
          <w:rFonts w:ascii="Times New Roman" w:eastAsia="Calibri" w:hAnsi="Times New Roman"/>
          <w:bCs/>
          <w:sz w:val="24"/>
          <w:szCs w:val="24"/>
        </w:rPr>
        <w:t>Закупке</w:t>
      </w:r>
      <w:r w:rsidRPr="00FB4B4C">
        <w:rPr>
          <w:rFonts w:ascii="Times New Roman" w:eastAsia="Calibri" w:hAnsi="Times New Roman"/>
          <w:bCs/>
          <w:sz w:val="24"/>
          <w:szCs w:val="24"/>
        </w:rPr>
        <w:t xml:space="preserve">, представленной </w:t>
      </w:r>
      <w:r w:rsidR="00EF45E4" w:rsidRPr="00FB4B4C">
        <w:rPr>
          <w:rFonts w:ascii="Times New Roman" w:eastAsia="Calibri" w:hAnsi="Times New Roman"/>
          <w:bCs/>
          <w:sz w:val="24"/>
          <w:szCs w:val="24"/>
        </w:rPr>
        <w:t>Участником Аукциона</w:t>
      </w:r>
      <w:r w:rsidR="00EF45E4">
        <w:rPr>
          <w:rFonts w:ascii="Times New Roman" w:eastAsia="Calibri" w:hAnsi="Times New Roman"/>
          <w:bCs/>
          <w:sz w:val="24"/>
          <w:szCs w:val="24"/>
        </w:rPr>
        <w:t>,</w:t>
      </w:r>
      <w:r w:rsidR="00EF45E4" w:rsidRPr="00FB4B4C">
        <w:rPr>
          <w:rFonts w:ascii="Times New Roman" w:eastAsia="Calibri" w:hAnsi="Times New Roman"/>
          <w:bCs/>
          <w:sz w:val="24"/>
          <w:szCs w:val="24"/>
        </w:rPr>
        <w:t xml:space="preserve"> </w:t>
      </w:r>
      <w:r w:rsidRPr="00FB4B4C">
        <w:rPr>
          <w:rFonts w:ascii="Times New Roman" w:eastAsia="Calibri" w:hAnsi="Times New Roman"/>
          <w:bCs/>
          <w:sz w:val="24"/>
          <w:szCs w:val="24"/>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w:t>
      </w:r>
      <w:r w:rsidR="00EF45E4" w:rsidRPr="00FB4B4C">
        <w:rPr>
          <w:rFonts w:ascii="Times New Roman" w:eastAsia="Calibri" w:hAnsi="Times New Roman"/>
          <w:bCs/>
          <w:sz w:val="24"/>
          <w:szCs w:val="24"/>
        </w:rPr>
        <w:t xml:space="preserve">Участником Аукциона </w:t>
      </w:r>
      <w:r w:rsidRPr="00FB4B4C">
        <w:rPr>
          <w:rFonts w:ascii="Times New Roman" w:eastAsia="Calibri" w:hAnsi="Times New Roman"/>
          <w:bCs/>
          <w:sz w:val="24"/>
          <w:szCs w:val="24"/>
        </w:rPr>
        <w:t>товаров, работ, услуг.</w:t>
      </w:r>
    </w:p>
    <w:p w:rsidR="00FB4B4C" w:rsidRDefault="00FB4B4C"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sidRPr="00FB4B4C">
        <w:rPr>
          <w:rFonts w:ascii="Times New Roman" w:eastAsia="Calibri" w:hAnsi="Times New Roman"/>
          <w:bCs/>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F45E4" w:rsidRPr="00FB4B4C" w:rsidRDefault="00EF45E4" w:rsidP="007519FD">
      <w:pPr>
        <w:pStyle w:val="aff0"/>
        <w:numPr>
          <w:ilvl w:val="3"/>
          <w:numId w:val="213"/>
        </w:numPr>
        <w:tabs>
          <w:tab w:val="left" w:pos="993"/>
        </w:tabs>
        <w:suppressAutoHyphens/>
        <w:autoSpaceDE w:val="0"/>
        <w:spacing w:after="0" w:line="240" w:lineRule="auto"/>
        <w:ind w:left="0" w:firstLine="567"/>
        <w:jc w:val="both"/>
        <w:rPr>
          <w:rFonts w:ascii="Times New Roman" w:eastAsia="Calibri" w:hAnsi="Times New Roman"/>
          <w:bCs/>
          <w:sz w:val="24"/>
          <w:szCs w:val="24"/>
        </w:rPr>
      </w:pPr>
      <w:r>
        <w:rPr>
          <w:rFonts w:ascii="Times New Roman" w:eastAsia="Calibri" w:hAnsi="Times New Roman"/>
          <w:bCs/>
          <w:sz w:val="24"/>
          <w:szCs w:val="24"/>
        </w:rPr>
        <w:t xml:space="preserve">Положения настоящей статьи имеют преимущественное значение при применении </w:t>
      </w:r>
      <w:r w:rsidR="00CF6D46">
        <w:rPr>
          <w:rFonts w:ascii="Times New Roman" w:eastAsia="Calibri" w:hAnsi="Times New Roman"/>
          <w:bCs/>
          <w:sz w:val="24"/>
          <w:szCs w:val="24"/>
        </w:rPr>
        <w:t xml:space="preserve">иных </w:t>
      </w:r>
      <w:r>
        <w:rPr>
          <w:rFonts w:ascii="Times New Roman" w:eastAsia="Calibri" w:hAnsi="Times New Roman"/>
          <w:bCs/>
          <w:sz w:val="24"/>
          <w:szCs w:val="24"/>
        </w:rPr>
        <w:t xml:space="preserve">статей </w:t>
      </w:r>
      <w:r w:rsidR="00297B5C">
        <w:rPr>
          <w:rFonts w:ascii="Times New Roman" w:eastAsia="Calibri" w:hAnsi="Times New Roman"/>
          <w:bCs/>
          <w:sz w:val="24"/>
          <w:szCs w:val="24"/>
        </w:rPr>
        <w:t xml:space="preserve">настоящего </w:t>
      </w:r>
      <w:r>
        <w:rPr>
          <w:rFonts w:ascii="Times New Roman" w:eastAsia="Calibri" w:hAnsi="Times New Roman"/>
          <w:bCs/>
          <w:sz w:val="24"/>
          <w:szCs w:val="24"/>
        </w:rPr>
        <w:t xml:space="preserve">Порядка, регулирующих порядок проведения </w:t>
      </w:r>
      <w:r w:rsidR="00297B5C">
        <w:rPr>
          <w:rFonts w:ascii="Times New Roman" w:eastAsia="Calibri" w:hAnsi="Times New Roman"/>
          <w:bCs/>
          <w:sz w:val="24"/>
          <w:szCs w:val="24"/>
        </w:rPr>
        <w:t>Конкурентных Процедур</w:t>
      </w:r>
      <w:r>
        <w:rPr>
          <w:rFonts w:ascii="Times New Roman" w:eastAsia="Calibri" w:hAnsi="Times New Roman"/>
          <w:bCs/>
          <w:sz w:val="24"/>
          <w:szCs w:val="24"/>
        </w:rPr>
        <w:t>.</w:t>
      </w:r>
    </w:p>
    <w:p w:rsidR="00EF6BDF" w:rsidRPr="00B258A6" w:rsidRDefault="00EF6BDF" w:rsidP="007519FD">
      <w:pPr>
        <w:pStyle w:val="1"/>
        <w:numPr>
          <w:ilvl w:val="0"/>
          <w:numId w:val="24"/>
        </w:numPr>
        <w:spacing w:before="240" w:after="120" w:line="240" w:lineRule="auto"/>
        <w:ind w:left="0" w:firstLine="0"/>
      </w:pPr>
      <w:bookmarkStart w:id="93" w:name="_Статья_8._Требования"/>
      <w:bookmarkStart w:id="94" w:name="_Статья_8__Требования"/>
      <w:bookmarkStart w:id="95" w:name="_Toc327585337"/>
      <w:bookmarkStart w:id="96" w:name="_Toc331756885"/>
      <w:bookmarkStart w:id="97" w:name="_Toc353782913"/>
      <w:bookmarkStart w:id="98" w:name="_Toc486247870"/>
      <w:bookmarkEnd w:id="93"/>
      <w:bookmarkEnd w:id="94"/>
      <w:r w:rsidRPr="00B258A6">
        <w:t>ИНСТИТУЦИОНАЛЬНЫЙ МЕХАНИЗМ ЗАКУПКИ</w:t>
      </w:r>
      <w:bookmarkEnd w:id="95"/>
      <w:bookmarkEnd w:id="96"/>
      <w:bookmarkEnd w:id="97"/>
      <w:bookmarkEnd w:id="98"/>
    </w:p>
    <w:p w:rsidR="00EF6BDF" w:rsidRPr="00B258A6" w:rsidRDefault="00EF6BDF" w:rsidP="004675E0">
      <w:pPr>
        <w:pStyle w:val="1"/>
        <w:numPr>
          <w:ilvl w:val="1"/>
          <w:numId w:val="25"/>
        </w:numPr>
        <w:spacing w:before="120" w:after="120" w:line="240" w:lineRule="auto"/>
        <w:ind w:left="0" w:firstLine="0"/>
        <w:jc w:val="both"/>
      </w:pPr>
      <w:bookmarkStart w:id="99" w:name="_Toc255978542"/>
      <w:bookmarkStart w:id="100" w:name="_Toc255979846"/>
      <w:bookmarkStart w:id="101" w:name="_Toc255979912"/>
      <w:bookmarkStart w:id="102" w:name="_Toc255979998"/>
      <w:bookmarkStart w:id="103" w:name="_Toc255980202"/>
      <w:bookmarkStart w:id="104" w:name="_Toc255980464"/>
      <w:bookmarkStart w:id="105" w:name="_Toc300299294"/>
      <w:bookmarkStart w:id="106" w:name="_Toc327585338"/>
      <w:bookmarkStart w:id="107" w:name="_Toc331756886"/>
      <w:bookmarkStart w:id="108" w:name="_Toc353782914"/>
      <w:bookmarkStart w:id="109" w:name="_Toc486247871"/>
      <w:r w:rsidRPr="00B258A6">
        <w:t xml:space="preserve">Комиссия по </w:t>
      </w:r>
      <w:bookmarkEnd w:id="99"/>
      <w:bookmarkEnd w:id="100"/>
      <w:bookmarkEnd w:id="101"/>
      <w:bookmarkEnd w:id="102"/>
      <w:bookmarkEnd w:id="103"/>
      <w:bookmarkEnd w:id="104"/>
      <w:bookmarkEnd w:id="105"/>
      <w:r w:rsidRPr="00B258A6">
        <w:t>Закупкам</w:t>
      </w:r>
      <w:bookmarkEnd w:id="106"/>
      <w:bookmarkEnd w:id="107"/>
      <w:bookmarkEnd w:id="108"/>
      <w:bookmarkEnd w:id="109"/>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Комиссия по Закупкам может быть создана как постоянный орган для проведения текущих Закупок </w:t>
      </w:r>
      <w:r w:rsidR="00531E4C" w:rsidRPr="00B258A6">
        <w:rPr>
          <w:rFonts w:ascii="Times New Roman" w:hAnsi="Times New Roman"/>
          <w:sz w:val="24"/>
          <w:szCs w:val="24"/>
        </w:rPr>
        <w:t>Компании</w:t>
      </w:r>
      <w:r w:rsidRPr="00B258A6">
        <w:rPr>
          <w:rFonts w:ascii="Times New Roman" w:hAnsi="Times New Roman"/>
          <w:sz w:val="24"/>
          <w:szCs w:val="24"/>
        </w:rPr>
        <w:t xml:space="preserve">, либо как временный орган для проведения конкретной Закупки, однотипных Закупок. Для проведения инвестиционных Конкурсов, как правило, создается самостоятельная Комиссия. Комиссия по Закупкам создается решением </w:t>
      </w:r>
      <w:r w:rsidR="00C3791D" w:rsidRPr="00B258A6">
        <w:rPr>
          <w:rFonts w:ascii="Times New Roman" w:hAnsi="Times New Roman"/>
          <w:sz w:val="24"/>
          <w:szCs w:val="24"/>
        </w:rPr>
        <w:t>Генерального директора</w:t>
      </w:r>
      <w:r w:rsidRPr="00B258A6">
        <w:rPr>
          <w:rFonts w:ascii="Times New Roman" w:hAnsi="Times New Roman"/>
          <w:sz w:val="24"/>
          <w:szCs w:val="24"/>
        </w:rPr>
        <w:t xml:space="preserve">. Конкурсная Комиссия в случае проведения Двухэтапного Конкурса на право заключения Инвестиционного Соглашения создается решением </w:t>
      </w:r>
      <w:r w:rsidR="00187464">
        <w:rPr>
          <w:rFonts w:ascii="Times New Roman" w:hAnsi="Times New Roman"/>
          <w:sz w:val="24"/>
          <w:szCs w:val="24"/>
        </w:rPr>
        <w:t>Генерального директора</w:t>
      </w:r>
      <w:r w:rsidRPr="00B258A6">
        <w:rPr>
          <w:rFonts w:ascii="Times New Roman" w:hAnsi="Times New Roman"/>
          <w:sz w:val="24"/>
          <w:szCs w:val="24"/>
        </w:rPr>
        <w:t>.</w:t>
      </w:r>
    </w:p>
    <w:p w:rsidR="00EF6BDF" w:rsidRPr="00B258A6" w:rsidRDefault="00531E4C"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утверждает положение о Комиссии по Закупкам, в котором определяется порядок ее работы.</w:t>
      </w:r>
      <w:r w:rsidR="00EF6BDF" w:rsidRPr="00B258A6">
        <w:rPr>
          <w:rFonts w:ascii="Times New Roman" w:hAnsi="Times New Roman"/>
          <w:sz w:val="24"/>
          <w:szCs w:val="24"/>
        </w:rPr>
        <w:t xml:space="preserve"> </w:t>
      </w:r>
      <w:r w:rsidRPr="00B258A6">
        <w:rPr>
          <w:rFonts w:ascii="Times New Roman" w:hAnsi="Times New Roman"/>
          <w:sz w:val="24"/>
          <w:szCs w:val="24"/>
        </w:rPr>
        <w:t>Компания</w:t>
      </w:r>
      <w:r w:rsidR="00EF6BDF" w:rsidRPr="00B258A6">
        <w:rPr>
          <w:rFonts w:ascii="Times New Roman" w:hAnsi="Times New Roman"/>
          <w:sz w:val="24"/>
          <w:szCs w:val="24"/>
        </w:rPr>
        <w:t xml:space="preserve"> вправе разработать и утвердить типовую форму Положения о Комиссии.</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Закупки решение о создании и утверждении персонального состава Комиссии должно быть принято не позднее 10 (десяти) рабочих дней до установленной даты окончания срока подачи Заявок на участие в Закупке. Комиссия может быть создана для проведения одной или нескольких Закупок.</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 xml:space="preserve">В состав Комиссии должно входить не менее </w:t>
      </w:r>
      <w:r w:rsidR="002E61AC">
        <w:rPr>
          <w:rFonts w:ascii="Times New Roman" w:hAnsi="Times New Roman"/>
          <w:sz w:val="24"/>
          <w:szCs w:val="24"/>
          <w:lang w:eastAsia="ar-SA"/>
        </w:rPr>
        <w:t>7 (семи)</w:t>
      </w:r>
      <w:r w:rsidRPr="00B258A6">
        <w:rPr>
          <w:rFonts w:ascii="Times New Roman" w:hAnsi="Times New Roman"/>
          <w:sz w:val="24"/>
          <w:szCs w:val="24"/>
          <w:lang w:eastAsia="ar-SA"/>
        </w:rPr>
        <w:t xml:space="preserve"> членов.</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Замена члена Комиссии допускается только по решению органа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принявшего решение о создании Комиссии.</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Комиссией осуществляются:</w:t>
      </w:r>
    </w:p>
    <w:p w:rsidR="00EF6BDF" w:rsidRPr="00B258A6" w:rsidRDefault="00EF6BDF" w:rsidP="007519FD">
      <w:pPr>
        <w:pStyle w:val="aff0"/>
        <w:numPr>
          <w:ilvl w:val="0"/>
          <w:numId w:val="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ведение протокола, вскрытия конвертов с Конкурсными Заявками и открытие доступа к поданным в форме электронных документов и подписанным в соответствии с требованиями законодательства Российской Федерации Заявкам, отбор Участников Конкурса, рассмотрение, оценка и сопоставление Конкурсных Заявок, </w:t>
      </w:r>
      <w:r w:rsidRPr="00B258A6">
        <w:rPr>
          <w:rFonts w:ascii="Times New Roman" w:hAnsi="Times New Roman"/>
          <w:sz w:val="24"/>
          <w:szCs w:val="24"/>
        </w:rPr>
        <w:t xml:space="preserve">проведение оценки Конкурсных Заявок на </w:t>
      </w:r>
      <w:r w:rsidRPr="00B258A6">
        <w:rPr>
          <w:rFonts w:ascii="Times New Roman" w:hAnsi="Times New Roman"/>
          <w:sz w:val="24"/>
          <w:szCs w:val="24"/>
        </w:rPr>
        <w:lastRenderedPageBreak/>
        <w:t xml:space="preserve">соответствие требованиям Порядка и Закупочной Документации, </w:t>
      </w:r>
      <w:r w:rsidRPr="00B258A6">
        <w:rPr>
          <w:rFonts w:ascii="Times New Roman" w:hAnsi="Times New Roman"/>
          <w:sz w:val="24"/>
          <w:szCs w:val="24"/>
          <w:lang w:eastAsia="ar-SA"/>
        </w:rPr>
        <w:t>определение Победителя Конкурса;</w:t>
      </w:r>
    </w:p>
    <w:p w:rsidR="00EF6BDF" w:rsidRPr="00B258A6" w:rsidRDefault="00EF6BDF" w:rsidP="007519FD">
      <w:pPr>
        <w:pStyle w:val="aff0"/>
        <w:numPr>
          <w:ilvl w:val="0"/>
          <w:numId w:val="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рассмотрение Аукционных Заявок и отбор участников Аукциона, ведение протоколов рассмотрения заявок на участие в Аукционе, ведение протокола Закрытого Аукциона;</w:t>
      </w:r>
    </w:p>
    <w:p w:rsidR="00EF6BDF" w:rsidRPr="00B258A6" w:rsidRDefault="00EF6BDF" w:rsidP="007519FD">
      <w:pPr>
        <w:pStyle w:val="aff0"/>
        <w:numPr>
          <w:ilvl w:val="0"/>
          <w:numId w:val="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рассмотрение и оценка котировочных заявок, определение Победителя Запроса Котировок, ведение протокола рассмотрения и сопоставления котировочных заявок;</w:t>
      </w:r>
    </w:p>
    <w:p w:rsidR="00EF6BDF" w:rsidRPr="00B258A6" w:rsidRDefault="00EF6BDF" w:rsidP="007519FD">
      <w:pPr>
        <w:pStyle w:val="aff0"/>
        <w:numPr>
          <w:ilvl w:val="0"/>
          <w:numId w:val="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рассмотрение технико-экономических расчетов Участников Закупки, оценка и определение обоснованности (необоснованности) снижения Цены Договора Участниками Закупки;</w:t>
      </w:r>
    </w:p>
    <w:p w:rsidR="00EF6BDF" w:rsidRPr="00B258A6" w:rsidRDefault="00EF6BDF" w:rsidP="007519FD">
      <w:pPr>
        <w:pStyle w:val="aff0"/>
        <w:numPr>
          <w:ilvl w:val="0"/>
          <w:numId w:val="6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п</w:t>
      </w:r>
      <w:r w:rsidRPr="00B258A6">
        <w:rPr>
          <w:rFonts w:ascii="Times New Roman" w:hAnsi="Times New Roman"/>
          <w:sz w:val="24"/>
          <w:szCs w:val="24"/>
        </w:rPr>
        <w:t>редставл</w:t>
      </w:r>
      <w:r w:rsidRPr="00B258A6">
        <w:rPr>
          <w:rFonts w:ascii="Times New Roman" w:hAnsi="Times New Roman"/>
          <w:sz w:val="24"/>
          <w:szCs w:val="24"/>
          <w:lang w:eastAsia="ar-SA"/>
        </w:rPr>
        <w:t xml:space="preserve">ение </w:t>
      </w:r>
      <w:r w:rsidRPr="00B258A6">
        <w:rPr>
          <w:rFonts w:ascii="Times New Roman" w:hAnsi="Times New Roman"/>
          <w:sz w:val="24"/>
          <w:szCs w:val="24"/>
        </w:rPr>
        <w:t xml:space="preserve">в </w:t>
      </w:r>
      <w:r w:rsidR="004A3B7B" w:rsidRPr="00B258A6">
        <w:rPr>
          <w:rFonts w:ascii="Times New Roman" w:hAnsi="Times New Roman"/>
          <w:sz w:val="24"/>
          <w:szCs w:val="24"/>
        </w:rPr>
        <w:t>Компанию</w:t>
      </w:r>
      <w:r w:rsidRPr="00B258A6">
        <w:rPr>
          <w:rFonts w:ascii="Times New Roman" w:hAnsi="Times New Roman"/>
          <w:sz w:val="24"/>
          <w:szCs w:val="24"/>
        </w:rPr>
        <w:t xml:space="preserve"> для размещения на сайтах</w:t>
      </w:r>
      <w:r w:rsidRPr="00B258A6" w:rsidDel="009C0D2D">
        <w:rPr>
          <w:rFonts w:ascii="Times New Roman" w:hAnsi="Times New Roman"/>
          <w:sz w:val="24"/>
          <w:szCs w:val="24"/>
        </w:rPr>
        <w:t xml:space="preserve"> </w:t>
      </w:r>
      <w:r w:rsidRPr="00B258A6">
        <w:rPr>
          <w:rFonts w:ascii="Times New Roman" w:hAnsi="Times New Roman"/>
          <w:sz w:val="24"/>
          <w:szCs w:val="24"/>
        </w:rPr>
        <w:t>протоколов, документирующих проведение соответствующих Конкурентных Процедур в соответствии с требованиями Порядка и Закупочной Документации;</w:t>
      </w:r>
    </w:p>
    <w:p w:rsidR="00EF6BDF" w:rsidRPr="00B258A6" w:rsidRDefault="00EF6BDF" w:rsidP="007519FD">
      <w:pPr>
        <w:pStyle w:val="aff0"/>
        <w:numPr>
          <w:ilvl w:val="0"/>
          <w:numId w:val="6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принятие в случаях, установленных Закупочной Документацией, решения о признании Конкурентной Процедуры несостоявшейся;</w:t>
      </w:r>
    </w:p>
    <w:p w:rsidR="00EF6BDF" w:rsidRPr="00B258A6" w:rsidRDefault="00EF6BDF" w:rsidP="007519FD">
      <w:pPr>
        <w:pStyle w:val="aff0"/>
        <w:numPr>
          <w:ilvl w:val="0"/>
          <w:numId w:val="6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отстранение Участников Закупки от участия в Конкурентных Процедурах;</w:t>
      </w:r>
    </w:p>
    <w:p w:rsidR="00EF6BDF" w:rsidRPr="00B258A6" w:rsidRDefault="00EF6BDF" w:rsidP="007519FD">
      <w:pPr>
        <w:pStyle w:val="aff0"/>
        <w:numPr>
          <w:ilvl w:val="0"/>
          <w:numId w:val="6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иные действия в целях проведения Конкурентных Процедур в соответствии с положениями Порядка, Закупочной Документации и положения о Комиссии.</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Комиссия вправе, в случае необходимости, запрашивать и получать у Участников Закупки или соответствующих органов и организаций, а также проверять по месту нахождения Участника Закупки информацию, сведения и документы, представленные Участниками Закупки в Закупочной Заявке.</w:t>
      </w:r>
    </w:p>
    <w:p w:rsidR="00445FDE" w:rsidRPr="00B258A6" w:rsidRDefault="00E56E91"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Комиссия правомочна осуществлять свои функции, предусмотренные </w:t>
      </w:r>
      <w:r w:rsidR="00445FDE" w:rsidRPr="00B258A6">
        <w:rPr>
          <w:rFonts w:ascii="Times New Roman" w:hAnsi="Times New Roman"/>
          <w:sz w:val="24"/>
          <w:szCs w:val="24"/>
          <w:lang w:eastAsia="ar-SA"/>
        </w:rPr>
        <w:t xml:space="preserve">частями 6 и </w:t>
      </w:r>
      <w:r w:rsidRPr="00B258A6">
        <w:rPr>
          <w:rFonts w:ascii="Times New Roman" w:hAnsi="Times New Roman"/>
          <w:sz w:val="24"/>
          <w:szCs w:val="24"/>
          <w:lang w:eastAsia="ar-SA"/>
        </w:rPr>
        <w:t>7 настоящей статьи, если на заседании Комиссии присутствует не менее половины членов от полного состава Комиссии. В случае, если количество членов Комиссии превышает 15 (пятнадцать) человек, Комиссия правомочна осуществлять свои функции, если на заседании присутствует не менее одной трети членов от ее полного состава, но не менее 8 (восьми) человек. Члены Комиссии должны быть своевременно уведомлены о месте, дате и времени проведения заседания Комиссии.</w:t>
      </w:r>
      <w:r w:rsidR="00A632E7" w:rsidRPr="00B258A6">
        <w:rPr>
          <w:rFonts w:ascii="Times New Roman" w:hAnsi="Times New Roman"/>
          <w:sz w:val="24"/>
          <w:szCs w:val="24"/>
          <w:lang w:eastAsia="ar-SA"/>
        </w:rPr>
        <w:t xml:space="preserve"> </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Члены Комиссии участвуют в заседаниях лично. Принятие решения членами Комиссии путем проведения заочного голосования, а также делегирование ими своих полномочий иным лицам не допускается. Каждый член Комиссии при голосовании имеет один голос. Решения Комиссии принимаются большинством голосов от числа членов Комиссии. В случае равенства числа голосов голос председателя Комиссии считается решающим.</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Решением о создании Комиссии назначается секретарь Комиссии. Секретарь Комиссии организует работу Комиссии, в том числе проведение ее заседаний, а также осуществляет иные функции, предусмотренные настоящим Порядком. Секретарь Комиссии при принятии Комиссией решений права голоса не имеет.</w:t>
      </w:r>
    </w:p>
    <w:p w:rsidR="00EF6BDF"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Решения Комиссии оформляются протоколами, которые подписывают члены Комиссии, принявшие участие в заседании Комиссии, а также секретарь Комиссии.</w:t>
      </w:r>
    </w:p>
    <w:p w:rsidR="00F91E26" w:rsidRPr="00B258A6" w:rsidRDefault="00EF6BDF" w:rsidP="007519FD">
      <w:pPr>
        <w:pStyle w:val="aff0"/>
        <w:numPr>
          <w:ilvl w:val="3"/>
          <w:numId w:val="6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w:t>
      </w:r>
      <w:r w:rsidR="00187464">
        <w:rPr>
          <w:rFonts w:ascii="Times New Roman" w:hAnsi="Times New Roman"/>
          <w:sz w:val="24"/>
          <w:szCs w:val="24"/>
          <w:lang w:eastAsia="ar-SA"/>
        </w:rPr>
        <w:t>омиссия, в случае необходимости</w:t>
      </w:r>
      <w:r w:rsidRPr="00B258A6">
        <w:rPr>
          <w:rFonts w:ascii="Times New Roman" w:hAnsi="Times New Roman"/>
          <w:sz w:val="24"/>
          <w:szCs w:val="24"/>
          <w:lang w:eastAsia="ar-SA"/>
        </w:rPr>
        <w:t xml:space="preserve"> может привлекать экспертов для рассмотрения Заявок, отбора Участников Закупки, оценки Заявок на Участие в Закупке. </w:t>
      </w:r>
      <w:r w:rsidR="00713353" w:rsidRPr="00B258A6">
        <w:rPr>
          <w:rFonts w:ascii="Times New Roman" w:hAnsi="Times New Roman"/>
          <w:sz w:val="24"/>
          <w:szCs w:val="24"/>
          <w:lang w:eastAsia="ar-SA"/>
        </w:rPr>
        <w:t xml:space="preserve">Необходимость привлечения экспертов может также определяться </w:t>
      </w:r>
      <w:r w:rsidR="001F19BE" w:rsidRPr="00B258A6">
        <w:rPr>
          <w:rFonts w:ascii="Times New Roman" w:hAnsi="Times New Roman"/>
          <w:sz w:val="24"/>
          <w:szCs w:val="24"/>
          <w:lang w:eastAsia="ar-SA"/>
        </w:rPr>
        <w:t>Генеральным директором</w:t>
      </w:r>
      <w:r w:rsidR="00713353" w:rsidRPr="00B258A6">
        <w:rPr>
          <w:rFonts w:ascii="Times New Roman" w:hAnsi="Times New Roman"/>
          <w:sz w:val="24"/>
          <w:szCs w:val="24"/>
          <w:lang w:eastAsia="ar-SA"/>
        </w:rPr>
        <w:t>.</w:t>
      </w:r>
      <w:bookmarkStart w:id="110" w:name="_Toc327585339"/>
      <w:bookmarkStart w:id="111" w:name="_Toc331756887"/>
      <w:bookmarkStart w:id="112" w:name="_Toc353782915"/>
    </w:p>
    <w:p w:rsidR="00EF6BDF" w:rsidRPr="00B258A6" w:rsidRDefault="00EF6BDF" w:rsidP="004675E0">
      <w:pPr>
        <w:pStyle w:val="1"/>
        <w:numPr>
          <w:ilvl w:val="1"/>
          <w:numId w:val="25"/>
        </w:numPr>
        <w:spacing w:before="120" w:after="120" w:line="240" w:lineRule="auto"/>
        <w:ind w:left="0" w:firstLine="0"/>
        <w:jc w:val="both"/>
      </w:pPr>
      <w:bookmarkStart w:id="113" w:name="_Toc486247872"/>
      <w:r w:rsidRPr="00B258A6">
        <w:t>Координатор Конкурса</w:t>
      </w:r>
      <w:bookmarkEnd w:id="110"/>
      <w:bookmarkEnd w:id="111"/>
      <w:bookmarkEnd w:id="112"/>
      <w:bookmarkEnd w:id="113"/>
    </w:p>
    <w:p w:rsidR="00EF6BDF" w:rsidRPr="00B258A6" w:rsidRDefault="00EF6BDF" w:rsidP="007519FD">
      <w:pPr>
        <w:pStyle w:val="aff0"/>
        <w:numPr>
          <w:ilvl w:val="3"/>
          <w:numId w:val="6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проведении Двухэтапного Конкурса, при котором осуществляется взаимодействие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с Участниками Закупки,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может быть назначен из числа ее сотрудников Координатор Конкурса. Координатор Конкурса назначается решением </w:t>
      </w:r>
      <w:r w:rsidR="004A3B7B" w:rsidRPr="00B258A6">
        <w:rPr>
          <w:rFonts w:ascii="Times New Roman" w:hAnsi="Times New Roman"/>
          <w:sz w:val="24"/>
          <w:szCs w:val="24"/>
        </w:rPr>
        <w:t>Генерального директора</w:t>
      </w:r>
      <w:r w:rsidRPr="00B258A6">
        <w:rPr>
          <w:rFonts w:ascii="Times New Roman" w:hAnsi="Times New Roman"/>
          <w:sz w:val="24"/>
          <w:szCs w:val="24"/>
        </w:rPr>
        <w:t>.</w:t>
      </w:r>
    </w:p>
    <w:p w:rsidR="00EF6BDF" w:rsidRPr="00B258A6" w:rsidRDefault="00EF6BDF" w:rsidP="007519FD">
      <w:pPr>
        <w:pStyle w:val="aff0"/>
        <w:numPr>
          <w:ilvl w:val="3"/>
          <w:numId w:val="6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Координатор Конкурса осуществляет следующие основные функции:</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организует предоставление Участникам Закупки Конкурсной Документации и разъяснение Положений Конкурсной Документации;</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обеспечивает прием Конкурсных Заявок, ведение журнала о предоставлении Заявок на Участие в Конкурсе;</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 xml:space="preserve">обеспечивает учет предоставления Конкурсной Документации, входящей и исходящей корреспонденции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рамках Конкурса;</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lastRenderedPageBreak/>
        <w:t>обеспечивает организационно-техническое сопровождение ознакомления Участников Конкурса с проектно-сметной и иной документацией, относящейся к объекту Соглашения;</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совместно с Секретарем Конкурсной Комиссии осуществляет подготовку материалов к заседанию Конкурсной Комиссии и организационно-техническое сопровождение работы Конкурсной Комиссии;</w:t>
      </w:r>
    </w:p>
    <w:p w:rsidR="00EF6BDF" w:rsidRPr="00B258A6" w:rsidRDefault="00EF6BDF" w:rsidP="007519FD">
      <w:pPr>
        <w:pStyle w:val="aff0"/>
        <w:numPr>
          <w:ilvl w:val="0"/>
          <w:numId w:val="63"/>
        </w:numPr>
        <w:tabs>
          <w:tab w:val="left" w:pos="993"/>
        </w:tabs>
        <w:spacing w:after="0" w:line="240" w:lineRule="auto"/>
        <w:ind w:left="0" w:firstLine="556"/>
        <w:jc w:val="both"/>
        <w:rPr>
          <w:rFonts w:ascii="Times New Roman" w:hAnsi="Times New Roman"/>
          <w:sz w:val="24"/>
          <w:szCs w:val="24"/>
        </w:rPr>
      </w:pPr>
      <w:r w:rsidRPr="00B258A6">
        <w:rPr>
          <w:rFonts w:ascii="Times New Roman" w:hAnsi="Times New Roman"/>
          <w:sz w:val="24"/>
          <w:szCs w:val="24"/>
        </w:rPr>
        <w:t>осуществляет иные функции, предусмотренные настоящим Порядком и/или Конкурсной Документацией.</w:t>
      </w:r>
    </w:p>
    <w:p w:rsidR="00EF6BDF" w:rsidRPr="00B258A6" w:rsidRDefault="00EF6BDF" w:rsidP="007519FD">
      <w:pPr>
        <w:pStyle w:val="aff0"/>
        <w:numPr>
          <w:ilvl w:val="3"/>
          <w:numId w:val="6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Закупке с помощью иных Конкурентных Процедур функции Координатора Конкурса, с учетом необходимых изменений, учитывающих особенности соответствующих Конкурентных Процедур, осуществляются уполномоченным сотрудником </w:t>
      </w:r>
      <w:r w:rsidR="00531E4C" w:rsidRPr="00B258A6">
        <w:rPr>
          <w:rFonts w:ascii="Times New Roman" w:hAnsi="Times New Roman"/>
          <w:sz w:val="24"/>
          <w:szCs w:val="24"/>
        </w:rPr>
        <w:t>Компании</w:t>
      </w:r>
      <w:r w:rsidRPr="00B258A6">
        <w:rPr>
          <w:rFonts w:ascii="Times New Roman" w:hAnsi="Times New Roman"/>
          <w:sz w:val="24"/>
          <w:szCs w:val="24"/>
        </w:rPr>
        <w:t>.</w:t>
      </w:r>
    </w:p>
    <w:p w:rsidR="00EF6BDF" w:rsidRPr="00B258A6" w:rsidRDefault="00EF6BDF" w:rsidP="007519FD">
      <w:pPr>
        <w:pStyle w:val="1"/>
        <w:numPr>
          <w:ilvl w:val="1"/>
          <w:numId w:val="25"/>
        </w:numPr>
        <w:spacing w:before="120" w:after="120" w:line="240" w:lineRule="auto"/>
        <w:ind w:left="0" w:firstLine="0"/>
        <w:jc w:val="left"/>
      </w:pPr>
      <w:bookmarkStart w:id="114" w:name="_Toc327585340"/>
      <w:bookmarkStart w:id="115" w:name="_Toc331756888"/>
      <w:bookmarkStart w:id="116" w:name="_Toc353782916"/>
      <w:bookmarkStart w:id="117" w:name="_Toc486247873"/>
      <w:r w:rsidRPr="00B258A6">
        <w:t>Эксперты</w:t>
      </w:r>
      <w:bookmarkEnd w:id="114"/>
      <w:bookmarkEnd w:id="115"/>
      <w:bookmarkEnd w:id="116"/>
      <w:bookmarkEnd w:id="117"/>
    </w:p>
    <w:p w:rsidR="00EF6BDF" w:rsidRPr="00B258A6" w:rsidRDefault="00EF6BDF" w:rsidP="007519FD">
      <w:pPr>
        <w:pStyle w:val="aff0"/>
        <w:numPr>
          <w:ilvl w:val="3"/>
          <w:numId w:val="64"/>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 решению Комиссии по Закупкам в случаях, требующих специальных знаний, для предоставления независимого мнения при рассмотрении, оценке и сопоставлении Заявок могут привлекаться эксперты.</w:t>
      </w:r>
    </w:p>
    <w:p w:rsidR="00EF6BDF" w:rsidRPr="00B258A6" w:rsidRDefault="00EF6BDF" w:rsidP="007519FD">
      <w:pPr>
        <w:pStyle w:val="aff0"/>
        <w:numPr>
          <w:ilvl w:val="3"/>
          <w:numId w:val="64"/>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 результатам рассмотрения экспертом поставленных перед ним Комиссией по Закупкам вопросов эксперт представляет экспертное заключение, в котором содержится мнение данного эксперта по существу поставленных перед ним вопросов.</w:t>
      </w:r>
    </w:p>
    <w:p w:rsidR="00EF6BDF" w:rsidRPr="00B258A6" w:rsidRDefault="00EF6BDF" w:rsidP="007519FD">
      <w:pPr>
        <w:pStyle w:val="aff0"/>
        <w:numPr>
          <w:ilvl w:val="3"/>
          <w:numId w:val="64"/>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Экспертные заключения могут быть представлены как в виде отдельного заключения каждого эксперта, так и в виде совместного заключения нескольких экспертов. В последнем случае экспертное заключение подписывается всеми экспертами, участвующими в его подготовке.</w:t>
      </w:r>
    </w:p>
    <w:p w:rsidR="00EF6BDF" w:rsidRPr="00B258A6" w:rsidRDefault="00EF6BDF" w:rsidP="007519FD">
      <w:pPr>
        <w:pStyle w:val="aff0"/>
        <w:numPr>
          <w:ilvl w:val="3"/>
          <w:numId w:val="64"/>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Экспертные заключения представляются на рассмотрение всем членам Комиссии по Закупкам. Секретарь Комиссии по Закупкам обеспечивает предоставление соответствующих документов членам Комиссии по Закупкам.</w:t>
      </w:r>
    </w:p>
    <w:p w:rsidR="00EF6BDF" w:rsidRPr="00B258A6" w:rsidRDefault="00EF6BDF" w:rsidP="007519FD">
      <w:pPr>
        <w:pStyle w:val="aff0"/>
        <w:numPr>
          <w:ilvl w:val="3"/>
          <w:numId w:val="64"/>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Экспертные заключения носят рекомендательный характер. Комиссия по Закупкам вправе по своему усмотрению учитывать такие заключения при принятии решений в ходе проведения Закупки.</w:t>
      </w:r>
    </w:p>
    <w:p w:rsidR="00EF6BDF" w:rsidRPr="00B258A6" w:rsidRDefault="00EF6BDF" w:rsidP="004675E0">
      <w:pPr>
        <w:pStyle w:val="1"/>
        <w:numPr>
          <w:ilvl w:val="1"/>
          <w:numId w:val="25"/>
        </w:numPr>
        <w:spacing w:before="120" w:after="120" w:line="240" w:lineRule="auto"/>
        <w:ind w:left="0" w:firstLine="0"/>
        <w:jc w:val="both"/>
      </w:pPr>
      <w:bookmarkStart w:id="118" w:name="_Toc327585341"/>
      <w:bookmarkStart w:id="119" w:name="_Toc331756889"/>
      <w:bookmarkStart w:id="120" w:name="_Toc353782917"/>
      <w:bookmarkStart w:id="121" w:name="_Toc486247874"/>
      <w:r w:rsidRPr="00B258A6">
        <w:t>Ограничения для лиц, осуществляющих функции членов Комиссии по Закупкам, секретаря Комиссии по Закупкам, Координатора Конкурса</w:t>
      </w:r>
      <w:bookmarkEnd w:id="118"/>
      <w:r w:rsidRPr="00B258A6">
        <w:t>, экспертов</w:t>
      </w:r>
      <w:bookmarkEnd w:id="119"/>
      <w:bookmarkEnd w:id="120"/>
      <w:bookmarkEnd w:id="121"/>
    </w:p>
    <w:p w:rsidR="00EF6BDF" w:rsidRPr="00B258A6" w:rsidRDefault="00EF6BDF" w:rsidP="007519FD">
      <w:pPr>
        <w:pStyle w:val="aff0"/>
        <w:numPr>
          <w:ilvl w:val="3"/>
          <w:numId w:val="6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Функции членов Комиссии по Закупкам, секретаря Комиссии по Закупкам, экспертов, Координатора Конкурса не могут осуществляться:</w:t>
      </w:r>
    </w:p>
    <w:p w:rsidR="00EF6BDF" w:rsidRPr="00B258A6" w:rsidRDefault="00EF6BDF" w:rsidP="007519FD">
      <w:pPr>
        <w:pStyle w:val="aff0"/>
        <w:numPr>
          <w:ilvl w:val="0"/>
          <w:numId w:val="6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гражданами, представившими Заявки, или их родственниками (в соответствии с Семейным Кодексом Российской Федерации);</w:t>
      </w:r>
    </w:p>
    <w:p w:rsidR="00EF6BDF" w:rsidRPr="00B258A6" w:rsidRDefault="00EF6BDF" w:rsidP="007519FD">
      <w:pPr>
        <w:pStyle w:val="aff0"/>
        <w:numPr>
          <w:ilvl w:val="0"/>
          <w:numId w:val="6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гражданами, состоящими в штате, или работающими по трудовым и/или гражданско-правовым Договорам в организациях, представивших Заявки;</w:t>
      </w:r>
    </w:p>
    <w:p w:rsidR="00EF6BDF" w:rsidRPr="00B258A6" w:rsidRDefault="00EF6BDF" w:rsidP="007519FD">
      <w:pPr>
        <w:pStyle w:val="aff0"/>
        <w:numPr>
          <w:ilvl w:val="0"/>
          <w:numId w:val="6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гражданами, являющимися акционерами (участниками) организаций, представивших Заявки, членами их органов управления или аффилированными лицами Участников Конкурентных Процедур;</w:t>
      </w:r>
    </w:p>
    <w:p w:rsidR="00EF6BDF" w:rsidRPr="00B258A6" w:rsidRDefault="00EF6BDF" w:rsidP="007519FD">
      <w:pPr>
        <w:pStyle w:val="aff0"/>
        <w:numPr>
          <w:ilvl w:val="0"/>
          <w:numId w:val="6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гражданами, состоящими в штате, или работающими по трудовым и/или гражданско-правовым Договорам в организациях, являющихся Стратегическими Партнерами Участника Конкурентных Процедур, а также в штате их дочерних, зависимых или иным образом аффилированных с ними организаций;</w:t>
      </w:r>
    </w:p>
    <w:p w:rsidR="00EF6BDF" w:rsidRPr="00B258A6" w:rsidRDefault="00EF6BDF" w:rsidP="007519FD">
      <w:pPr>
        <w:pStyle w:val="aff0"/>
        <w:numPr>
          <w:ilvl w:val="0"/>
          <w:numId w:val="6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гражданами, являющимися акционерами (участниками) организаций, являющихся Стратегическими Партнерами Участника Конкурентной Процедуры и/или акционерами (участниками) их дочерних, зависимых или иным образом аффилированных с ними организаций;</w:t>
      </w:r>
    </w:p>
    <w:p w:rsidR="00EF6BDF" w:rsidRPr="00B258A6" w:rsidRDefault="00EF6BDF" w:rsidP="007519FD">
      <w:pPr>
        <w:pStyle w:val="aff0"/>
        <w:numPr>
          <w:ilvl w:val="3"/>
          <w:numId w:val="6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Членами Комиссии, секретарем Комиссии по Закупкам, экспертами, Координатором Конкурса не могут быть физические лица, лично заинтересованные в результатах Закупки (в том числе физические лица, подавшие Закупочные Заявки, либо состоящие в штате организаций, подавших указанные Заявки), а также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 В случае выявления среди членов Комиссии по Закупкам, секретаря Комиссии по Закупкам, экспертов, </w:t>
      </w:r>
      <w:r w:rsidRPr="00B258A6">
        <w:rPr>
          <w:rFonts w:ascii="Times New Roman" w:hAnsi="Times New Roman"/>
          <w:sz w:val="24"/>
          <w:szCs w:val="24"/>
        </w:rPr>
        <w:lastRenderedPageBreak/>
        <w:t xml:space="preserve">Координатора Конкурса указанных лиц,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обязана незамедлительно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Закупки.</w:t>
      </w:r>
    </w:p>
    <w:p w:rsidR="00EF6BDF" w:rsidRPr="00B258A6" w:rsidRDefault="00EF6BDF" w:rsidP="007519FD">
      <w:pPr>
        <w:pStyle w:val="aff0"/>
        <w:numPr>
          <w:ilvl w:val="3"/>
          <w:numId w:val="6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Одно и то же лицо не может одновременно выполнять функции:</w:t>
      </w:r>
    </w:p>
    <w:p w:rsidR="00EF6BDF" w:rsidRPr="00B258A6" w:rsidRDefault="00EF6BDF" w:rsidP="007519FD">
      <w:pPr>
        <w:pStyle w:val="aff0"/>
        <w:numPr>
          <w:ilvl w:val="1"/>
          <w:numId w:val="6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Координатора Конкурса и члена Комиссии по Закупкам,</w:t>
      </w:r>
    </w:p>
    <w:p w:rsidR="00EF6BDF" w:rsidRPr="00B258A6" w:rsidRDefault="00EF6BDF" w:rsidP="007519FD">
      <w:pPr>
        <w:pStyle w:val="aff0"/>
        <w:numPr>
          <w:ilvl w:val="1"/>
          <w:numId w:val="6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секретаря Комиссии по Закупкам и Координатора Конкурса,</w:t>
      </w:r>
    </w:p>
    <w:p w:rsidR="00EF6BDF" w:rsidRPr="00B258A6" w:rsidRDefault="00EF6BDF" w:rsidP="007519FD">
      <w:pPr>
        <w:pStyle w:val="aff0"/>
        <w:numPr>
          <w:ilvl w:val="1"/>
          <w:numId w:val="6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секретаря Комиссии по Закупкам, Координатора Конкурса и эксперта.</w:t>
      </w:r>
    </w:p>
    <w:p w:rsidR="00EF6BDF" w:rsidRPr="00B258A6" w:rsidRDefault="00EF6BDF" w:rsidP="007519FD">
      <w:pPr>
        <w:pStyle w:val="aff0"/>
        <w:numPr>
          <w:ilvl w:val="3"/>
          <w:numId w:val="6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Члены Комиссии по Закупкам, секретарь Комиссии по Закупкам, эксперты, Координатор Конкурса до начала своей деятельности в соответствующем качестве делают письменные заявления о своей беспристрастности.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разработать и утвердить типовые формы таких заявлений. В случае обнаружения факта осуществления функций члена Комиссии по Закупкам, секретаря Комиссии по Закупкам, Координатора Конкурса, эксперта лицом, которое не может исполнять такие обязанности в соответствии с настоящим Порядком, производится замена указанного лица на любом этапе Закупки на основании решения </w:t>
      </w:r>
      <w:r w:rsidR="00C3791D" w:rsidRPr="00B258A6">
        <w:rPr>
          <w:rFonts w:ascii="Times New Roman" w:hAnsi="Times New Roman"/>
          <w:sz w:val="24"/>
          <w:szCs w:val="24"/>
        </w:rPr>
        <w:t>Генерального директора</w:t>
      </w:r>
      <w:r w:rsidRPr="00B258A6">
        <w:rPr>
          <w:rFonts w:ascii="Times New Roman" w:hAnsi="Times New Roman"/>
          <w:sz w:val="24"/>
          <w:szCs w:val="24"/>
        </w:rPr>
        <w:t>, принятому по мотивированному ходатайству такого лица и/или Комиссии по Закупкам, при этом в голосовании по данному вопросу соответствующий член Комиссии по Закупкам не принимает участие. Действия и решения такого лица до его отзыва признаются соответствующими требованиям Порядка.</w:t>
      </w:r>
    </w:p>
    <w:p w:rsidR="00EF6BDF" w:rsidRPr="00B258A6" w:rsidRDefault="00EF6BDF" w:rsidP="007519FD">
      <w:pPr>
        <w:pStyle w:val="aff0"/>
        <w:numPr>
          <w:ilvl w:val="3"/>
          <w:numId w:val="6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Участникам Закупок запрещается осуществлять сбор информации о членах Комиссии по Закупкам, экспертах, а также пытаться оказывать на них прямое и/или косвенное давление и/или воздействие в целях получения каких-либо выгод в связи с проводимыми Закупками. Выявленный и достоверно установленный в соответствии с законодательством факт оказания давления и/или воздействия на членов Комиссии по Закупкам и/или эксперта является основанием для признания Заявки такого Участника Закупки несоответствующей требованиям настоящего Порядка и Закупочной Документации на любом этапе проведения Закупки, либо, если данный факт будет установлен после подведения итогов Закупки, – для отказа от заключения Договора с Победителем Конкурентной Процедуры, или иным Участником Закупки, если с ним в соответствии с положениями настоящего Порядка может/должен заключиться Договор.</w:t>
      </w:r>
    </w:p>
    <w:p w:rsidR="00EF6BDF" w:rsidRPr="00B258A6" w:rsidRDefault="00EF6BDF" w:rsidP="007519FD">
      <w:pPr>
        <w:pStyle w:val="1"/>
        <w:numPr>
          <w:ilvl w:val="0"/>
          <w:numId w:val="24"/>
        </w:numPr>
        <w:spacing w:before="240" w:after="120" w:line="240" w:lineRule="auto"/>
        <w:ind w:left="0" w:firstLine="0"/>
      </w:pPr>
      <w:bookmarkStart w:id="122" w:name="_Статья_4._Договор"/>
      <w:bookmarkStart w:id="123" w:name="_Статья_11._Договор"/>
      <w:bookmarkStart w:id="124" w:name="_Статья_4__Договор"/>
      <w:bookmarkStart w:id="125" w:name="_Статья_11__Договор"/>
      <w:bookmarkStart w:id="126" w:name="_Toc327585342"/>
      <w:bookmarkStart w:id="127" w:name="_Toc331756890"/>
      <w:bookmarkStart w:id="128" w:name="_Toc353782918"/>
      <w:bookmarkStart w:id="129" w:name="_Toc486247875"/>
      <w:bookmarkEnd w:id="122"/>
      <w:bookmarkEnd w:id="123"/>
      <w:bookmarkEnd w:id="124"/>
      <w:bookmarkEnd w:id="125"/>
      <w:r w:rsidRPr="00B258A6">
        <w:t xml:space="preserve">УЧАСТНИКИ ЗАКУПКИ. ОСОБЕННОСТИ УЧАСТИЯ В ЗАКУПКЕ ПРИ РЕАЛИЗАЦИИ ИНВЕСТИЦИОННЫХ </w:t>
      </w:r>
      <w:bookmarkEnd w:id="126"/>
      <w:r w:rsidRPr="00B258A6">
        <w:t>СОГЛАШЕНИЙ</w:t>
      </w:r>
      <w:bookmarkEnd w:id="127"/>
      <w:bookmarkEnd w:id="128"/>
      <w:bookmarkEnd w:id="129"/>
    </w:p>
    <w:p w:rsidR="00EF6BDF" w:rsidRPr="00B258A6" w:rsidRDefault="00EF6BDF" w:rsidP="004675E0">
      <w:pPr>
        <w:pStyle w:val="1"/>
        <w:numPr>
          <w:ilvl w:val="1"/>
          <w:numId w:val="25"/>
        </w:numPr>
        <w:spacing w:before="120" w:after="120" w:line="240" w:lineRule="auto"/>
        <w:ind w:left="0" w:firstLine="0"/>
        <w:jc w:val="both"/>
      </w:pPr>
      <w:bookmarkStart w:id="130" w:name="_Статья_6._Требования"/>
      <w:bookmarkStart w:id="131" w:name="_Статья_7._Условия"/>
      <w:bookmarkStart w:id="132" w:name="_Статья_12._Условия"/>
      <w:bookmarkStart w:id="133" w:name="_Статья_4.1._Общие"/>
      <w:bookmarkStart w:id="134" w:name="_Статья_6__Требования"/>
      <w:bookmarkStart w:id="135" w:name="_Статья_12__Условия"/>
      <w:bookmarkStart w:id="136" w:name="_Статья_4_1__Общие"/>
      <w:bookmarkStart w:id="137" w:name="_Toc486247876"/>
      <w:bookmarkStart w:id="138" w:name="_Toc300299299"/>
      <w:bookmarkStart w:id="139" w:name="_Toc255978547"/>
      <w:bookmarkStart w:id="140" w:name="_Toc255979851"/>
      <w:bookmarkStart w:id="141" w:name="_Toc255979917"/>
      <w:bookmarkStart w:id="142" w:name="_Toc255980003"/>
      <w:bookmarkStart w:id="143" w:name="_Toc255980207"/>
      <w:bookmarkStart w:id="144" w:name="_Toc255980469"/>
      <w:bookmarkEnd w:id="130"/>
      <w:bookmarkEnd w:id="131"/>
      <w:bookmarkEnd w:id="132"/>
      <w:bookmarkEnd w:id="133"/>
      <w:bookmarkEnd w:id="134"/>
      <w:bookmarkEnd w:id="135"/>
      <w:bookmarkEnd w:id="136"/>
      <w:r w:rsidRPr="00B258A6">
        <w:t>Общие требования к Участникам Закупки</w:t>
      </w:r>
      <w:bookmarkEnd w:id="137"/>
    </w:p>
    <w:p w:rsidR="00EF6BDF" w:rsidRPr="00B258A6" w:rsidRDefault="00EF6BDF"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Любой Участник Закупки, вне зависимости от способов, которыми осуществляется такая Закупка, должен отвечать следующим общим требованиям</w:t>
      </w:r>
      <w:r w:rsidRPr="00B258A6">
        <w:rPr>
          <w:rFonts w:ascii="Times New Roman" w:hAnsi="Times New Roman"/>
          <w:sz w:val="24"/>
          <w:szCs w:val="24"/>
          <w:vertAlign w:val="superscript"/>
        </w:rPr>
        <w:footnoteReference w:id="10"/>
      </w:r>
      <w:r w:rsidRPr="00B258A6">
        <w:rPr>
          <w:rFonts w:ascii="Times New Roman" w:hAnsi="Times New Roman"/>
          <w:sz w:val="24"/>
          <w:szCs w:val="24"/>
          <w:lang w:eastAsia="ar-SA"/>
        </w:rPr>
        <w:t>:</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является правоспособным (дееспособным) лицом, в отношении которого не принято решение об ограничении его дееспособности (в отношении физических лиц), является законным образом учрежденным и действующим в соответствии с применимым законодательством лицом (в отношении юридических лиц);</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обладает в соответствии с применимым законодательством и законодательством Российской Федерации необходимыми разрешениями (лицензиями, допусками, аккредитациями и т.д.) для осуществления деятельности, которая предполагается к осуществлению в соответствии с Договором</w:t>
      </w:r>
      <w:r w:rsidRPr="00B258A6">
        <w:rPr>
          <w:rFonts w:ascii="Times New Roman" w:hAnsi="Times New Roman"/>
          <w:sz w:val="24"/>
          <w:szCs w:val="24"/>
          <w:vertAlign w:val="superscript"/>
        </w:rPr>
        <w:footnoteReference w:id="11"/>
      </w:r>
      <w:r w:rsidRPr="00B258A6">
        <w:rPr>
          <w:rFonts w:ascii="Times New Roman" w:hAnsi="Times New Roman"/>
          <w:sz w:val="24"/>
          <w:szCs w:val="24"/>
          <w:lang w:eastAsia="ar-SA"/>
        </w:rPr>
        <w:t xml:space="preserve">, не имеет каких-либо иных ограничений, связанных с уставной деятельностью по осуществлению деятельности, которая предполагается к осуществлению в соответствии с Соглашением; </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представлен надлежащим образом уполномоченным на это лицом;</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отсутствие инициированной в отношении Участника Закупки процедуры ликвидации и отсутствие решения арбитражного суда о признании Участника Закупки банкротом и об открытии конкурсного производства;</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отсутствие по состоянию на день подачи соответствующей Закупочной Заявки и далее вплоть до даты заключения соответствующего Договора обстоятельств, препятствующих осуществлению деятельности Участника Закупки, в том числе направленных на приостановление деятельности Участника Закупки в порядке, предусмотренном законодательством Российской Федерации (в частности, применения к Участнику Закупки мер административного приостановления деятельности, назначенного в соответствии с Кодексом об административных правонарушениях Российской Федерации);</w:t>
      </w:r>
    </w:p>
    <w:p w:rsidR="00EF6BDF" w:rsidRPr="00B258A6" w:rsidRDefault="00EF6BDF"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отсутствие сведений об Участнике Закупки в реестре недобросовестных поставщиков, предусмотренном Федеральным законом от 18 июля 2011 года </w:t>
      </w:r>
      <w:r w:rsidR="00C51A0B" w:rsidRPr="00B258A6">
        <w:rPr>
          <w:rFonts w:ascii="Times New Roman" w:hAnsi="Times New Roman"/>
          <w:sz w:val="24"/>
          <w:szCs w:val="24"/>
          <w:lang w:eastAsia="ar-SA"/>
        </w:rPr>
        <w:t>№ </w:t>
      </w:r>
      <w:r w:rsidRPr="00B258A6">
        <w:rPr>
          <w:rFonts w:ascii="Times New Roman" w:hAnsi="Times New Roman"/>
          <w:sz w:val="24"/>
          <w:szCs w:val="24"/>
          <w:lang w:eastAsia="ar-SA"/>
        </w:rPr>
        <w:t>223-ФЗ «О закупках товаров, работ, услуг отдельными видами юридических лиц»;</w:t>
      </w:r>
    </w:p>
    <w:p w:rsidR="00EF6BDF" w:rsidRPr="00B258A6" w:rsidRDefault="009F7276"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отсутствие </w:t>
      </w:r>
      <w:r w:rsidR="00255C1C" w:rsidRPr="00B258A6">
        <w:rPr>
          <w:rFonts w:ascii="Times New Roman" w:hAnsi="Times New Roman"/>
          <w:sz w:val="24"/>
          <w:szCs w:val="24"/>
          <w:lang w:eastAsia="ar-SA"/>
        </w:rPr>
        <w:t>отнесения Участника Закупки к лицам, которым запрещено выполнение работ/оказание услуг/поставка товара, являющиеся предметом заключаемого по результатам Закупки Договора, на территории Российской Федерации</w:t>
      </w:r>
      <w:r w:rsidR="00954FF9" w:rsidRPr="00B258A6">
        <w:rPr>
          <w:rFonts w:ascii="Times New Roman" w:hAnsi="Times New Roman"/>
          <w:sz w:val="24"/>
          <w:szCs w:val="24"/>
          <w:lang w:eastAsia="ar-SA"/>
        </w:rPr>
        <w:t>;</w:t>
      </w:r>
    </w:p>
    <w:p w:rsidR="00954FF9" w:rsidRPr="00B258A6" w:rsidRDefault="00954FF9"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bCs/>
          <w:sz w:val="24"/>
          <w:szCs w:val="24"/>
        </w:rPr>
        <w:t>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E21446" w:rsidRPr="00B258A6" w:rsidRDefault="00E21446" w:rsidP="007519FD">
      <w:pPr>
        <w:pStyle w:val="aff0"/>
        <w:numPr>
          <w:ilvl w:val="1"/>
          <w:numId w:val="69"/>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w:t>
      </w:r>
      <w:r w:rsidR="0060570A" w:rsidRPr="00B258A6">
        <w:rPr>
          <w:rFonts w:ascii="Times New Roman" w:hAnsi="Times New Roman"/>
          <w:sz w:val="24"/>
          <w:szCs w:val="24"/>
        </w:rPr>
        <w:t>осуществления</w:t>
      </w:r>
      <w:r w:rsidRPr="00B258A6">
        <w:rPr>
          <w:rFonts w:ascii="Times New Roman" w:hAnsi="Times New Roman"/>
          <w:sz w:val="24"/>
          <w:szCs w:val="24"/>
        </w:rPr>
        <w:t xml:space="preserve"> </w:t>
      </w:r>
      <w:r w:rsidR="0060570A" w:rsidRPr="00B258A6">
        <w:rPr>
          <w:rFonts w:ascii="Times New Roman" w:hAnsi="Times New Roman"/>
          <w:sz w:val="24"/>
          <w:szCs w:val="24"/>
        </w:rPr>
        <w:t>З</w:t>
      </w:r>
      <w:r w:rsidRPr="00B258A6">
        <w:rPr>
          <w:rFonts w:ascii="Times New Roman" w:hAnsi="Times New Roman"/>
          <w:sz w:val="24"/>
          <w:szCs w:val="24"/>
        </w:rPr>
        <w:t xml:space="preserve">акупки согласно п. «б» ч. 1 ст. </w:t>
      </w:r>
      <w:r w:rsidR="00A64A77" w:rsidRPr="00B258A6">
        <w:rPr>
          <w:rFonts w:ascii="Times New Roman" w:hAnsi="Times New Roman"/>
          <w:sz w:val="24"/>
          <w:szCs w:val="24"/>
        </w:rPr>
        <w:t>2.7</w:t>
      </w:r>
      <w:r w:rsidRPr="00B258A6">
        <w:rPr>
          <w:rFonts w:ascii="Times New Roman" w:hAnsi="Times New Roman"/>
          <w:sz w:val="24"/>
          <w:szCs w:val="24"/>
        </w:rPr>
        <w:t xml:space="preserve"> настоящего Порядка, соответствует </w:t>
      </w:r>
      <w:r w:rsidR="00600C25" w:rsidRPr="00B258A6">
        <w:rPr>
          <w:rFonts w:ascii="Times New Roman" w:hAnsi="Times New Roman"/>
          <w:sz w:val="24"/>
          <w:szCs w:val="24"/>
        </w:rPr>
        <w:t>условиям</w:t>
      </w:r>
      <w:r w:rsidRPr="00B258A6">
        <w:rPr>
          <w:rFonts w:ascii="Times New Roman" w:hAnsi="Times New Roman"/>
          <w:sz w:val="24"/>
          <w:szCs w:val="24"/>
        </w:rPr>
        <w:t xml:space="preserve"> отнесения к </w:t>
      </w:r>
      <w:r w:rsidR="00A64A77" w:rsidRPr="00B258A6">
        <w:rPr>
          <w:rFonts w:ascii="Times New Roman" w:hAnsi="Times New Roman"/>
          <w:sz w:val="24"/>
          <w:szCs w:val="24"/>
        </w:rPr>
        <w:t>СМСП</w:t>
      </w:r>
      <w:r w:rsidRPr="00B258A6">
        <w:rPr>
          <w:rFonts w:ascii="Times New Roman" w:hAnsi="Times New Roman"/>
          <w:sz w:val="24"/>
          <w:szCs w:val="24"/>
        </w:rPr>
        <w:t xml:space="preserve">, установленным </w:t>
      </w:r>
      <w:r w:rsidR="00B259B2" w:rsidRPr="00B258A6">
        <w:rPr>
          <w:rFonts w:ascii="Times New Roman" w:hAnsi="Times New Roman"/>
          <w:sz w:val="24"/>
          <w:szCs w:val="24"/>
        </w:rPr>
        <w:t>законодательством Российской Федерации о</w:t>
      </w:r>
      <w:r w:rsidRPr="00B258A6">
        <w:rPr>
          <w:rFonts w:ascii="Times New Roman" w:hAnsi="Times New Roman"/>
          <w:sz w:val="24"/>
          <w:szCs w:val="24"/>
        </w:rPr>
        <w:t xml:space="preserve"> развитии малого и среднего предпринимательства.</w:t>
      </w:r>
    </w:p>
    <w:p w:rsidR="00EF6BDF" w:rsidRPr="00B258A6" w:rsidRDefault="00531E4C"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при проведении Закупок вправе установить также следующие дополнительные общие требования к Участникам Закупки (одно или несколько):</w:t>
      </w:r>
    </w:p>
    <w:p w:rsidR="00EF6BDF" w:rsidRPr="00B258A6" w:rsidRDefault="00EF6BDF" w:rsidP="007519FD">
      <w:pPr>
        <w:pStyle w:val="aff0"/>
        <w:numPr>
          <w:ilvl w:val="0"/>
          <w:numId w:val="7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дополнительные требования, ограничивающие участие в Закупке юридических лиц, зарегистрированных в государствах 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(оффшорных зонах);</w:t>
      </w:r>
    </w:p>
    <w:p w:rsidR="00EF6BDF" w:rsidRPr="00B258A6" w:rsidRDefault="00EF6BDF" w:rsidP="007519FD">
      <w:pPr>
        <w:pStyle w:val="aff0"/>
        <w:numPr>
          <w:ilvl w:val="0"/>
          <w:numId w:val="7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отсутствие задолженности по начисленным налогам, сборам и иным обязательным платежам в бюджеты любого уровня Российской Федерации или государственные внебюджетные фонды Российской Федерации за прошедший календарный год и на последний отчетный период перед подачей Закупочной Заявки, превышающей 25% (двадцать пять процентов) от балансовой стоимости активов. Участник Закупки считается соответствующим установленному требованию в случае, если он обжалует задолженность, превышающую 25% (двадцать пять процентов) от балансовой стоимости активов, в соответствии с законодательством Российской Федерации, и решение по такой жалобе не принято на день подачи Заявки (при проведении Конкурса – по состоянию на день рассмотрения Конкурсной Заявки);</w:t>
      </w:r>
    </w:p>
    <w:p w:rsidR="00713353" w:rsidRPr="00B258A6" w:rsidRDefault="00EF6BDF" w:rsidP="007519FD">
      <w:pPr>
        <w:pStyle w:val="aff0"/>
        <w:numPr>
          <w:ilvl w:val="0"/>
          <w:numId w:val="7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отсутствие существенных негативных изменений финансового положения Участника Закупки с момента составления бухгалтерской отчётности за месяц, истекший на день подачи Заявки (при проведении Конкурса – на день рассмотрения Конкурсной Заявки)</w:t>
      </w:r>
      <w:r w:rsidR="00713353" w:rsidRPr="00B258A6">
        <w:rPr>
          <w:rFonts w:ascii="Times New Roman" w:hAnsi="Times New Roman"/>
          <w:sz w:val="24"/>
          <w:szCs w:val="24"/>
          <w:lang w:eastAsia="ar-SA"/>
        </w:rPr>
        <w:t>;</w:t>
      </w:r>
    </w:p>
    <w:p w:rsidR="00EF6BDF" w:rsidRPr="00B258A6" w:rsidRDefault="00EF6BDF"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 проведении Конкурентных Процедур Перечень исчерпывающих Общих Требований к Участникам Закупки указывается в соответствующей Закупочной Документации.</w:t>
      </w:r>
    </w:p>
    <w:p w:rsidR="00EF6BDF" w:rsidRPr="00B258A6" w:rsidRDefault="00531E4C"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проверяет соответствие Участников Закупки требованиям, указанным в части 1 настоящей статьи, а также вправе проверять соответствие Участника Закупки требованиям, указанным в части 2 настоящей статьи. </w:t>
      </w: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осуществлять проверку путем исследования документов, предоставляемых Участником Закупки, получения и/или запроса информации, осуществления выездов на место нахождения Участника Закупки и/или на место нахождения информации об Участнике Закупки и любым иным законным способом получения информации.</w:t>
      </w:r>
    </w:p>
    <w:p w:rsidR="00EF6BDF" w:rsidRPr="00B258A6" w:rsidRDefault="00EF6BDF"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включая любое лицо, которое выступает на его стороне, должны соответствовать Общим Требованиям</w:t>
      </w:r>
      <w:r w:rsidR="00135B73" w:rsidRPr="00B258A6">
        <w:rPr>
          <w:rFonts w:ascii="Times New Roman" w:hAnsi="Times New Roman"/>
          <w:sz w:val="24"/>
          <w:szCs w:val="24"/>
          <w:lang w:eastAsia="ar-SA"/>
        </w:rPr>
        <w:t xml:space="preserve"> (за исключением требования, указанного в пункте 2 части 1 </w:t>
      </w:r>
      <w:r w:rsidR="00135B73" w:rsidRPr="00B258A6">
        <w:rPr>
          <w:rFonts w:ascii="Times New Roman" w:hAnsi="Times New Roman"/>
          <w:sz w:val="24"/>
          <w:szCs w:val="24"/>
          <w:lang w:eastAsia="ar-SA"/>
        </w:rPr>
        <w:lastRenderedPageBreak/>
        <w:t>настоящей статьи)</w:t>
      </w:r>
      <w:r w:rsidRPr="00B258A6">
        <w:rPr>
          <w:rFonts w:ascii="Times New Roman" w:hAnsi="Times New Roman"/>
          <w:sz w:val="24"/>
          <w:szCs w:val="24"/>
          <w:lang w:eastAsia="ar-SA"/>
        </w:rPr>
        <w:t xml:space="preserve"> на протяжении всей Конкурентной Процедуры вплоть до заключения с ним соответствующего Договора.</w:t>
      </w:r>
      <w:r w:rsidR="00135B73" w:rsidRPr="00B258A6">
        <w:rPr>
          <w:rFonts w:ascii="Times New Roman" w:hAnsi="Times New Roman"/>
          <w:sz w:val="24"/>
          <w:szCs w:val="24"/>
          <w:lang w:eastAsia="ar-SA"/>
        </w:rPr>
        <w:t xml:space="preserve"> Участник закупки (в целом, как группа лиц) также должен</w:t>
      </w:r>
      <w:r w:rsidRPr="00B258A6">
        <w:rPr>
          <w:rFonts w:ascii="Times New Roman" w:hAnsi="Times New Roman"/>
          <w:sz w:val="24"/>
          <w:szCs w:val="24"/>
          <w:lang w:eastAsia="ar-SA"/>
        </w:rPr>
        <w:t xml:space="preserve"> </w:t>
      </w:r>
      <w:r w:rsidR="00135B73" w:rsidRPr="00B258A6">
        <w:rPr>
          <w:rFonts w:ascii="Times New Roman" w:hAnsi="Times New Roman"/>
          <w:sz w:val="24"/>
          <w:szCs w:val="24"/>
          <w:lang w:eastAsia="ar-SA"/>
        </w:rPr>
        <w:t xml:space="preserve">соответствовать требованию, указанному в пункте 2 части 1 настоящей статьи на протяжении всей Конкурентной Процедуры вплоть до заключения с ним соответствующего Договора. </w:t>
      </w:r>
      <w:r w:rsidRPr="00B258A6">
        <w:rPr>
          <w:rFonts w:ascii="Times New Roman" w:hAnsi="Times New Roman"/>
          <w:sz w:val="24"/>
          <w:szCs w:val="24"/>
          <w:lang w:eastAsia="ar-SA"/>
        </w:rPr>
        <w:t xml:space="preserve">Выявление несоответствия Участника Закупки, включая любое лицо, которое выступает на его стороне Общим Требованиям, установление недостоверности данных, предоставленных в подтверждение соответствия Общим Требованиям, является основанием для отстранения Участника Закупки от участия в Конкурентных Процедурах и отказа от заключения с ним соответствующего Договора. </w:t>
      </w:r>
      <w:r w:rsidR="005B3CC8" w:rsidRPr="00B258A6">
        <w:rPr>
          <w:rFonts w:ascii="Times New Roman" w:hAnsi="Times New Roman"/>
          <w:sz w:val="24"/>
          <w:szCs w:val="24"/>
          <w:lang w:eastAsia="ar-SA"/>
        </w:rPr>
        <w:t xml:space="preserve"> </w:t>
      </w:r>
    </w:p>
    <w:p w:rsidR="00EF6BDF" w:rsidRPr="00B258A6" w:rsidRDefault="00EF6BDF"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вправе для целей участия в Конкурентных Процедурах привлекать Стратегического Партнера, который является:</w:t>
      </w:r>
    </w:p>
    <w:p w:rsidR="00EF6BDF" w:rsidRPr="00B258A6" w:rsidRDefault="00EF6BDF" w:rsidP="007519FD">
      <w:pPr>
        <w:pStyle w:val="aff0"/>
        <w:numPr>
          <w:ilvl w:val="0"/>
          <w:numId w:val="7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лицом, с которым Участник Закупки заключил предусмотренное условиями Конкурса предварительное соглашение о </w:t>
      </w:r>
      <w:r w:rsidR="0085262B" w:rsidRPr="00B258A6">
        <w:rPr>
          <w:rFonts w:ascii="Times New Roman" w:hAnsi="Times New Roman"/>
          <w:sz w:val="24"/>
          <w:szCs w:val="24"/>
        </w:rPr>
        <w:t>выполнении части работ/оказании части услуг/поставки товаров</w:t>
      </w:r>
      <w:r w:rsidRPr="00B258A6">
        <w:rPr>
          <w:rFonts w:ascii="Times New Roman" w:hAnsi="Times New Roman"/>
          <w:sz w:val="24"/>
          <w:szCs w:val="24"/>
        </w:rPr>
        <w:t>; и/или</w:t>
      </w:r>
    </w:p>
    <w:p w:rsidR="00EF6BDF" w:rsidRPr="00B258A6" w:rsidRDefault="00EF6BDF" w:rsidP="007519FD">
      <w:pPr>
        <w:pStyle w:val="aff0"/>
        <w:numPr>
          <w:ilvl w:val="0"/>
          <w:numId w:val="7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лицом, с которым Участник Закупки заключил предусмотренное условиями Конкурса предварительное соглашение о реализации функций оператора; и/или</w:t>
      </w:r>
    </w:p>
    <w:p w:rsidR="00EF6BDF" w:rsidRPr="00B258A6" w:rsidRDefault="00EF6BDF" w:rsidP="007519FD">
      <w:pPr>
        <w:pStyle w:val="aff0"/>
        <w:numPr>
          <w:ilvl w:val="0"/>
          <w:numId w:val="7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лицом, с которым </w:t>
      </w:r>
      <w:r w:rsidR="0085262B" w:rsidRPr="00B258A6">
        <w:rPr>
          <w:rFonts w:ascii="Times New Roman" w:hAnsi="Times New Roman"/>
          <w:sz w:val="24"/>
          <w:szCs w:val="24"/>
        </w:rPr>
        <w:t xml:space="preserve">Участник Закупки (в случае проведения Закупки на право заключения Инвестиционного Соглашения) </w:t>
      </w:r>
      <w:r w:rsidRPr="00B258A6">
        <w:rPr>
          <w:rFonts w:ascii="Times New Roman" w:hAnsi="Times New Roman"/>
          <w:sz w:val="24"/>
          <w:szCs w:val="24"/>
        </w:rPr>
        <w:t>заключил предусмотренное условиями Конкурса предварительное соглашение о софинансировании Проекта в объеме не менее 10 (десяти) процентов от общего объема предусмотренного внебюджетного финансирования Проекта или иной более высокой долей софинансирования, предусмотренной в Конкурсной Документации</w:t>
      </w:r>
      <w:r w:rsidR="00EA0EB5" w:rsidRPr="00B258A6">
        <w:rPr>
          <w:rFonts w:ascii="Times New Roman" w:hAnsi="Times New Roman"/>
          <w:sz w:val="24"/>
          <w:szCs w:val="24"/>
        </w:rPr>
        <w:t>;</w:t>
      </w:r>
    </w:p>
    <w:p w:rsidR="00AD7F14" w:rsidRPr="00B258A6" w:rsidRDefault="00AD7F14" w:rsidP="007519FD">
      <w:pPr>
        <w:pStyle w:val="aff0"/>
        <w:numPr>
          <w:ilvl w:val="0"/>
          <w:numId w:val="71"/>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СМСП (в случае, указанном в пункте «в» части 1 статьи 2.7 настоящего Порядка)</w:t>
      </w:r>
      <w:r w:rsidR="00EA0EB5" w:rsidRPr="00B258A6">
        <w:rPr>
          <w:rFonts w:ascii="Times New Roman" w:hAnsi="Times New Roman"/>
          <w:sz w:val="24"/>
          <w:szCs w:val="24"/>
        </w:rPr>
        <w:t>;</w:t>
      </w:r>
    </w:p>
    <w:p w:rsidR="00EF6BDF" w:rsidRPr="00B258A6" w:rsidRDefault="00EF6BDF" w:rsidP="007519FD">
      <w:pPr>
        <w:pStyle w:val="aff0"/>
        <w:numPr>
          <w:ilvl w:val="0"/>
          <w:numId w:val="71"/>
        </w:numPr>
        <w:tabs>
          <w:tab w:val="left" w:pos="993"/>
        </w:tab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Конкурсной Документацией могут быть установлены иные требования к содержанию и характеру правовой связи между Участником Закупки и Стратегическим Партнером.</w:t>
      </w:r>
    </w:p>
    <w:p w:rsidR="00AD7F14" w:rsidRPr="00B258A6" w:rsidRDefault="00713353"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 </w:t>
      </w:r>
      <w:r w:rsidR="005C0642" w:rsidRPr="00B258A6">
        <w:rPr>
          <w:rFonts w:ascii="Times New Roman" w:hAnsi="Times New Roman"/>
          <w:sz w:val="24"/>
          <w:szCs w:val="24"/>
          <w:lang w:eastAsia="ar-SA"/>
        </w:rPr>
        <w:t xml:space="preserve">Закупки, осуществляемой в соответствии с пунктом «в» части 1 статьи </w:t>
      </w:r>
      <w:r w:rsidR="00940EBD" w:rsidRPr="00B258A6">
        <w:rPr>
          <w:rFonts w:ascii="Times New Roman" w:hAnsi="Times New Roman"/>
          <w:sz w:val="24"/>
          <w:szCs w:val="24"/>
          <w:lang w:eastAsia="ar-SA"/>
        </w:rPr>
        <w:t>2</w:t>
      </w:r>
      <w:r w:rsidR="005C0642" w:rsidRPr="00B258A6">
        <w:rPr>
          <w:rFonts w:ascii="Times New Roman" w:hAnsi="Times New Roman"/>
          <w:sz w:val="24"/>
          <w:szCs w:val="24"/>
          <w:lang w:eastAsia="ar-SA"/>
        </w:rPr>
        <w:t>.</w:t>
      </w:r>
      <w:r w:rsidR="00940EBD" w:rsidRPr="00B258A6">
        <w:rPr>
          <w:rFonts w:ascii="Times New Roman" w:hAnsi="Times New Roman"/>
          <w:sz w:val="24"/>
          <w:szCs w:val="24"/>
          <w:lang w:eastAsia="ar-SA"/>
        </w:rPr>
        <w:t>7</w:t>
      </w:r>
      <w:r w:rsidR="005C0642" w:rsidRPr="00B258A6">
        <w:rPr>
          <w:rFonts w:ascii="Times New Roman" w:hAnsi="Times New Roman"/>
          <w:sz w:val="24"/>
          <w:szCs w:val="24"/>
          <w:lang w:eastAsia="ar-SA"/>
        </w:rPr>
        <w:t xml:space="preserve"> настоящего Порядка, представля</w:t>
      </w:r>
      <w:r w:rsidR="002F7AE5">
        <w:rPr>
          <w:rFonts w:ascii="Times New Roman" w:hAnsi="Times New Roman"/>
          <w:sz w:val="24"/>
          <w:szCs w:val="24"/>
          <w:lang w:eastAsia="ar-SA"/>
        </w:rPr>
        <w:t>е</w:t>
      </w:r>
      <w:r w:rsidR="005C0642" w:rsidRPr="00B258A6">
        <w:rPr>
          <w:rFonts w:ascii="Times New Roman" w:hAnsi="Times New Roman"/>
          <w:sz w:val="24"/>
          <w:szCs w:val="24"/>
          <w:lang w:eastAsia="ar-SA"/>
        </w:rPr>
        <w:t xml:space="preserve">т в составе Заявки план привлечения субподрядчиков (соисполнителей) из числа </w:t>
      </w:r>
      <w:r w:rsidR="00940EBD" w:rsidRPr="00B258A6">
        <w:rPr>
          <w:rFonts w:ascii="Times New Roman" w:hAnsi="Times New Roman"/>
          <w:sz w:val="24"/>
          <w:szCs w:val="24"/>
          <w:lang w:eastAsia="ar-SA"/>
        </w:rPr>
        <w:t>СМСП</w:t>
      </w:r>
      <w:r w:rsidR="005C0642" w:rsidRPr="00B258A6">
        <w:rPr>
          <w:rFonts w:ascii="Times New Roman" w:hAnsi="Times New Roman"/>
          <w:sz w:val="24"/>
          <w:szCs w:val="24"/>
          <w:lang w:eastAsia="ar-SA"/>
        </w:rPr>
        <w:t xml:space="preserve">, оформленный в соответствии с частью </w:t>
      </w:r>
      <w:r w:rsidR="002D0C47" w:rsidRPr="00B258A6">
        <w:rPr>
          <w:rFonts w:ascii="Times New Roman" w:hAnsi="Times New Roman"/>
          <w:sz w:val="24"/>
          <w:szCs w:val="24"/>
          <w:lang w:eastAsia="ar-SA"/>
        </w:rPr>
        <w:t>9</w:t>
      </w:r>
      <w:r w:rsidR="005C0642" w:rsidRPr="00B258A6">
        <w:rPr>
          <w:rFonts w:ascii="Times New Roman" w:hAnsi="Times New Roman"/>
          <w:sz w:val="24"/>
          <w:szCs w:val="24"/>
          <w:lang w:eastAsia="ar-SA"/>
        </w:rPr>
        <w:t xml:space="preserve"> статьи </w:t>
      </w:r>
      <w:r w:rsidR="00940EBD" w:rsidRPr="00B258A6">
        <w:rPr>
          <w:rFonts w:ascii="Times New Roman" w:hAnsi="Times New Roman"/>
          <w:sz w:val="24"/>
          <w:szCs w:val="24"/>
          <w:lang w:eastAsia="ar-SA"/>
        </w:rPr>
        <w:t>2</w:t>
      </w:r>
      <w:r w:rsidR="005C0642" w:rsidRPr="00B258A6">
        <w:rPr>
          <w:rFonts w:ascii="Times New Roman" w:hAnsi="Times New Roman"/>
          <w:sz w:val="24"/>
          <w:szCs w:val="24"/>
          <w:lang w:eastAsia="ar-SA"/>
        </w:rPr>
        <w:t>.</w:t>
      </w:r>
      <w:r w:rsidR="00940EBD" w:rsidRPr="00B258A6">
        <w:rPr>
          <w:rFonts w:ascii="Times New Roman" w:hAnsi="Times New Roman"/>
          <w:sz w:val="24"/>
          <w:szCs w:val="24"/>
          <w:lang w:eastAsia="ar-SA"/>
        </w:rPr>
        <w:t>7</w:t>
      </w:r>
      <w:r w:rsidR="005C0642" w:rsidRPr="00B258A6">
        <w:rPr>
          <w:rFonts w:ascii="Times New Roman" w:hAnsi="Times New Roman"/>
          <w:sz w:val="24"/>
          <w:szCs w:val="24"/>
          <w:lang w:eastAsia="ar-SA"/>
        </w:rPr>
        <w:t xml:space="preserve"> настоящего Порядка</w:t>
      </w:r>
      <w:r w:rsidR="00C823E2" w:rsidRPr="00B258A6">
        <w:rPr>
          <w:rFonts w:ascii="Times New Roman" w:hAnsi="Times New Roman"/>
          <w:sz w:val="24"/>
          <w:szCs w:val="24"/>
          <w:lang w:eastAsia="ar-SA"/>
        </w:rPr>
        <w:t xml:space="preserve"> и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 в едином реестре субъектов малого и среднего предпринимательства, декларации о соответствии субподрядчиков условиям отнесения к субъектам малого и среднего предпринимательства по форме Приложения 6 к настоящему</w:t>
      </w:r>
      <w:r w:rsidR="005C0642" w:rsidRPr="00B258A6">
        <w:rPr>
          <w:rFonts w:ascii="Times New Roman" w:hAnsi="Times New Roman"/>
          <w:sz w:val="24"/>
          <w:szCs w:val="24"/>
          <w:lang w:eastAsia="ar-SA"/>
        </w:rPr>
        <w:t>.</w:t>
      </w:r>
    </w:p>
    <w:p w:rsidR="005C0642" w:rsidRPr="00B258A6" w:rsidRDefault="005C0642"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 Закупки, осуществляемой в соответствии с пунктом «б» части 1 статьи </w:t>
      </w:r>
      <w:r w:rsidR="00940EBD" w:rsidRPr="00B258A6">
        <w:rPr>
          <w:rFonts w:ascii="Times New Roman" w:hAnsi="Times New Roman"/>
          <w:sz w:val="24"/>
          <w:szCs w:val="24"/>
          <w:lang w:eastAsia="ar-SA"/>
        </w:rPr>
        <w:t>2</w:t>
      </w:r>
      <w:r w:rsidRPr="00B258A6">
        <w:rPr>
          <w:rFonts w:ascii="Times New Roman" w:hAnsi="Times New Roman"/>
          <w:sz w:val="24"/>
          <w:szCs w:val="24"/>
          <w:lang w:eastAsia="ar-SA"/>
        </w:rPr>
        <w:t>.</w:t>
      </w:r>
      <w:r w:rsidR="00940EBD" w:rsidRPr="00B258A6">
        <w:rPr>
          <w:rFonts w:ascii="Times New Roman" w:hAnsi="Times New Roman"/>
          <w:sz w:val="24"/>
          <w:szCs w:val="24"/>
          <w:lang w:eastAsia="ar-SA"/>
        </w:rPr>
        <w:t>7</w:t>
      </w:r>
      <w:r w:rsidRPr="00B258A6">
        <w:rPr>
          <w:rFonts w:ascii="Times New Roman" w:hAnsi="Times New Roman"/>
          <w:sz w:val="24"/>
          <w:szCs w:val="24"/>
          <w:lang w:eastAsia="ar-SA"/>
        </w:rPr>
        <w:t xml:space="preserve"> настоящего Порядка, обязан предоставить в составе Заявки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5C0642" w:rsidRPr="00B258A6" w:rsidRDefault="005C0642"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осуществляемой в соответствии с пунктом «а» части 1 статьи</w:t>
      </w:r>
      <w:r w:rsidRPr="00B258A6" w:rsidDel="00421191">
        <w:rPr>
          <w:rFonts w:ascii="Times New Roman" w:hAnsi="Times New Roman"/>
          <w:sz w:val="24"/>
          <w:szCs w:val="24"/>
          <w:lang w:eastAsia="ar-SA"/>
        </w:rPr>
        <w:t xml:space="preserve"> </w:t>
      </w:r>
      <w:r w:rsidR="00940EBD" w:rsidRPr="00B258A6">
        <w:rPr>
          <w:rFonts w:ascii="Times New Roman" w:hAnsi="Times New Roman"/>
          <w:sz w:val="24"/>
          <w:szCs w:val="24"/>
          <w:lang w:eastAsia="ar-SA"/>
        </w:rPr>
        <w:t>2</w:t>
      </w:r>
      <w:r w:rsidRPr="00B258A6">
        <w:rPr>
          <w:rFonts w:ascii="Times New Roman" w:hAnsi="Times New Roman"/>
          <w:sz w:val="24"/>
          <w:szCs w:val="24"/>
          <w:lang w:eastAsia="ar-SA"/>
        </w:rPr>
        <w:t>.</w:t>
      </w:r>
      <w:r w:rsidR="00940EBD" w:rsidRPr="00B258A6">
        <w:rPr>
          <w:rFonts w:ascii="Times New Roman" w:hAnsi="Times New Roman"/>
          <w:sz w:val="24"/>
          <w:szCs w:val="24"/>
          <w:lang w:eastAsia="ar-SA"/>
        </w:rPr>
        <w:t>7</w:t>
      </w:r>
      <w:r w:rsidRPr="00B258A6">
        <w:rPr>
          <w:rFonts w:ascii="Times New Roman" w:hAnsi="Times New Roman"/>
          <w:sz w:val="24"/>
          <w:szCs w:val="24"/>
          <w:lang w:eastAsia="ar-SA"/>
        </w:rPr>
        <w:t xml:space="preserve"> настоящего Порядка, являющийся </w:t>
      </w:r>
      <w:r w:rsidR="00940EBD" w:rsidRPr="00B258A6">
        <w:rPr>
          <w:rFonts w:ascii="Times New Roman" w:hAnsi="Times New Roman"/>
          <w:sz w:val="24"/>
          <w:szCs w:val="24"/>
          <w:lang w:eastAsia="ar-SA"/>
        </w:rPr>
        <w:t>СМСП</w:t>
      </w:r>
      <w:r w:rsidRPr="00B258A6">
        <w:rPr>
          <w:rFonts w:ascii="Times New Roman" w:hAnsi="Times New Roman"/>
          <w:sz w:val="24"/>
          <w:szCs w:val="24"/>
          <w:lang w:eastAsia="ar-SA"/>
        </w:rPr>
        <w:t xml:space="preserve"> предоставляет в составе Заявки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8267C3" w:rsidRPr="00B258A6" w:rsidRDefault="0047222E"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 Закупки, на стороне которого выступает несколько лиц, предоставляет в составе Заявки документы и сведения, </w:t>
      </w:r>
      <w:r w:rsidR="008267C3" w:rsidRPr="00B258A6">
        <w:rPr>
          <w:rFonts w:ascii="Times New Roman" w:hAnsi="Times New Roman"/>
          <w:sz w:val="24"/>
          <w:szCs w:val="24"/>
          <w:lang w:eastAsia="ar-SA"/>
        </w:rPr>
        <w:t>установле</w:t>
      </w:r>
      <w:r w:rsidRPr="00B258A6">
        <w:rPr>
          <w:rFonts w:ascii="Times New Roman" w:hAnsi="Times New Roman"/>
          <w:sz w:val="24"/>
          <w:szCs w:val="24"/>
          <w:lang w:eastAsia="ar-SA"/>
        </w:rPr>
        <w:t>н</w:t>
      </w:r>
      <w:r w:rsidR="008267C3" w:rsidRPr="00B258A6">
        <w:rPr>
          <w:rFonts w:ascii="Times New Roman" w:hAnsi="Times New Roman"/>
          <w:sz w:val="24"/>
          <w:szCs w:val="24"/>
          <w:lang w:eastAsia="ar-SA"/>
        </w:rPr>
        <w:t>ны</w:t>
      </w:r>
      <w:r w:rsidRPr="00B258A6">
        <w:rPr>
          <w:rFonts w:ascii="Times New Roman" w:hAnsi="Times New Roman"/>
          <w:sz w:val="24"/>
          <w:szCs w:val="24"/>
          <w:lang w:eastAsia="ar-SA"/>
        </w:rPr>
        <w:t>е</w:t>
      </w:r>
      <w:r w:rsidR="008267C3" w:rsidRPr="00B258A6">
        <w:rPr>
          <w:rFonts w:ascii="Times New Roman" w:hAnsi="Times New Roman"/>
          <w:sz w:val="24"/>
          <w:szCs w:val="24"/>
          <w:lang w:eastAsia="ar-SA"/>
        </w:rPr>
        <w:t xml:space="preserve"> в Приложении  7 к настоящему Порядку.  </w:t>
      </w:r>
    </w:p>
    <w:p w:rsidR="00B62807" w:rsidRPr="00B258A6" w:rsidRDefault="00B62807" w:rsidP="007519FD">
      <w:pPr>
        <w:pStyle w:val="aff0"/>
        <w:numPr>
          <w:ilvl w:val="3"/>
          <w:numId w:val="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Участник Закупки привлекающий для целей участия в Конкурентных Процедурах Стратегического Партнера, предоставляет в составе Заявки документы и сведения, установленные в Приложении  8 к настоящему Порядку.</w:t>
      </w:r>
    </w:p>
    <w:p w:rsidR="00EF6BDF" w:rsidRPr="00B258A6" w:rsidRDefault="00EF6BDF" w:rsidP="004675E0">
      <w:pPr>
        <w:pStyle w:val="1"/>
        <w:numPr>
          <w:ilvl w:val="1"/>
          <w:numId w:val="25"/>
        </w:numPr>
        <w:spacing w:before="120" w:after="120" w:line="240" w:lineRule="auto"/>
        <w:ind w:left="0" w:firstLine="0"/>
        <w:jc w:val="both"/>
      </w:pPr>
      <w:bookmarkStart w:id="145" w:name="_Статья_4.2._Квалификационные"/>
      <w:bookmarkStart w:id="146" w:name="_Статья_4_2__Квалификационные"/>
      <w:bookmarkStart w:id="147" w:name="_Toc327585344"/>
      <w:bookmarkStart w:id="148" w:name="_Toc331756892"/>
      <w:bookmarkStart w:id="149" w:name="_Toc353782920"/>
      <w:bookmarkStart w:id="150" w:name="_Toc486247877"/>
      <w:bookmarkEnd w:id="145"/>
      <w:bookmarkEnd w:id="146"/>
      <w:r w:rsidRPr="00B258A6">
        <w:t>Квалификационные требования к Участникам Закупки</w:t>
      </w:r>
      <w:bookmarkEnd w:id="147"/>
      <w:bookmarkEnd w:id="148"/>
      <w:bookmarkEnd w:id="149"/>
      <w:bookmarkEnd w:id="150"/>
    </w:p>
    <w:p w:rsidR="00EF6BDF" w:rsidRPr="00B258A6" w:rsidRDefault="00EF6BDF"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целях достижения целей закупочной деятельности, обеспечения эффективной конкуренции, а также обеспечения качества осуществляемых Закупок,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устанавливать в Закупочной Документации специальные требования к Участникам Закупки, </w:t>
      </w:r>
      <w:r w:rsidR="009D6744" w:rsidRPr="00B258A6">
        <w:rPr>
          <w:rFonts w:ascii="Times New Roman" w:hAnsi="Times New Roman"/>
          <w:sz w:val="24"/>
          <w:szCs w:val="24"/>
        </w:rPr>
        <w:t xml:space="preserve">а также </w:t>
      </w:r>
      <w:r w:rsidR="005A69A3" w:rsidRPr="00B258A6">
        <w:rPr>
          <w:rFonts w:ascii="Times New Roman" w:hAnsi="Times New Roman"/>
          <w:sz w:val="24"/>
          <w:szCs w:val="24"/>
        </w:rPr>
        <w:t xml:space="preserve">к </w:t>
      </w:r>
      <w:r w:rsidRPr="00B258A6">
        <w:rPr>
          <w:rFonts w:ascii="Times New Roman" w:hAnsi="Times New Roman"/>
          <w:sz w:val="24"/>
          <w:szCs w:val="24"/>
        </w:rPr>
        <w:t xml:space="preserve">их </w:t>
      </w:r>
      <w:r w:rsidR="005A69A3" w:rsidRPr="00B258A6">
        <w:rPr>
          <w:rFonts w:ascii="Times New Roman" w:hAnsi="Times New Roman"/>
          <w:sz w:val="24"/>
          <w:szCs w:val="24"/>
        </w:rPr>
        <w:t>Стратегическим Партнерам</w:t>
      </w:r>
      <w:r w:rsidRPr="00B258A6">
        <w:rPr>
          <w:rFonts w:ascii="Times New Roman" w:hAnsi="Times New Roman"/>
          <w:sz w:val="24"/>
          <w:szCs w:val="24"/>
        </w:rPr>
        <w:t xml:space="preserve">, </w:t>
      </w:r>
      <w:r w:rsidR="00E95BEC" w:rsidRPr="00B258A6">
        <w:rPr>
          <w:rFonts w:ascii="Times New Roman" w:hAnsi="Times New Roman"/>
          <w:sz w:val="24"/>
          <w:szCs w:val="24"/>
        </w:rPr>
        <w:t>о наличии у них</w:t>
      </w:r>
      <w:r w:rsidRPr="00B258A6">
        <w:rPr>
          <w:rFonts w:ascii="Times New Roman" w:hAnsi="Times New Roman"/>
          <w:sz w:val="24"/>
          <w:szCs w:val="24"/>
        </w:rPr>
        <w:t xml:space="preserve"> опыта, квалификации, финансовой устойчивости и</w:t>
      </w:r>
      <w:r w:rsidR="00E95BEC" w:rsidRPr="00B258A6">
        <w:rPr>
          <w:rFonts w:ascii="Times New Roman" w:hAnsi="Times New Roman"/>
          <w:sz w:val="24"/>
          <w:szCs w:val="24"/>
        </w:rPr>
        <w:t>/или</w:t>
      </w:r>
      <w:r w:rsidRPr="00B258A6">
        <w:rPr>
          <w:rFonts w:ascii="Times New Roman" w:hAnsi="Times New Roman"/>
          <w:sz w:val="24"/>
          <w:szCs w:val="24"/>
        </w:rPr>
        <w:t xml:space="preserve"> деловой репутации, обеспеченности материальными, кадровыми, техническими и</w:t>
      </w:r>
      <w:r w:rsidR="00E95BEC" w:rsidRPr="00B258A6">
        <w:rPr>
          <w:rFonts w:ascii="Times New Roman" w:hAnsi="Times New Roman"/>
          <w:sz w:val="24"/>
          <w:szCs w:val="24"/>
        </w:rPr>
        <w:t>/или</w:t>
      </w:r>
      <w:r w:rsidRPr="00B258A6">
        <w:rPr>
          <w:rFonts w:ascii="Times New Roman" w:hAnsi="Times New Roman"/>
          <w:sz w:val="24"/>
          <w:szCs w:val="24"/>
        </w:rPr>
        <w:t xml:space="preserve"> иными необходимыми ресурсами, которые являются минимально необходимыми для Участника Закупки</w:t>
      </w:r>
      <w:r w:rsidR="005A69A3" w:rsidRPr="00B258A6">
        <w:rPr>
          <w:rFonts w:ascii="Times New Roman" w:hAnsi="Times New Roman"/>
          <w:sz w:val="24"/>
          <w:szCs w:val="24"/>
        </w:rPr>
        <w:t>,</w:t>
      </w:r>
      <w:r w:rsidRPr="00B258A6">
        <w:rPr>
          <w:rFonts w:ascii="Times New Roman" w:hAnsi="Times New Roman"/>
          <w:sz w:val="24"/>
          <w:szCs w:val="24"/>
        </w:rPr>
        <w:t xml:space="preserve"> с тем, чтобы он мог принять участие в Конкурентных Процедурах  по соответствующей Закупке (Квалификационные Требования).</w:t>
      </w:r>
    </w:p>
    <w:p w:rsidR="00EF6BDF" w:rsidRPr="00B258A6" w:rsidRDefault="00EF6BDF"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Общий перечень применяемых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Квалификационных Требований по видам заключаемых Договоров приводится в </w:t>
      </w:r>
      <w:hyperlink w:anchor="_Приложение_2._Перечень" w:history="1">
        <w:r w:rsidRPr="00B258A6">
          <w:rPr>
            <w:rFonts w:ascii="Times New Roman" w:hAnsi="Times New Roman"/>
            <w:sz w:val="24"/>
            <w:szCs w:val="24"/>
          </w:rPr>
          <w:t>Приложении 2</w:t>
        </w:r>
      </w:hyperlink>
      <w:r w:rsidRPr="00B258A6">
        <w:rPr>
          <w:rFonts w:ascii="Times New Roman" w:hAnsi="Times New Roman"/>
          <w:sz w:val="24"/>
          <w:szCs w:val="24"/>
        </w:rPr>
        <w:t xml:space="preserve"> к настоящему Порядку. Конкретные Квалификационные Требования с точными параметрами таких Квалификационных Требований устанавливаются в Закупочной Документации соответствующей Закупки.</w:t>
      </w:r>
    </w:p>
    <w:p w:rsidR="003A7FB7" w:rsidRPr="00B258A6" w:rsidRDefault="00590380"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отношении Квалификационн</w:t>
      </w:r>
      <w:r w:rsidR="003A7FB7" w:rsidRPr="00B258A6">
        <w:rPr>
          <w:rFonts w:ascii="Times New Roman" w:hAnsi="Times New Roman"/>
          <w:sz w:val="24"/>
          <w:szCs w:val="24"/>
        </w:rPr>
        <w:t>ого Требования</w:t>
      </w:r>
      <w:r w:rsidRPr="00B258A6">
        <w:rPr>
          <w:rFonts w:ascii="Times New Roman" w:hAnsi="Times New Roman"/>
          <w:sz w:val="24"/>
          <w:szCs w:val="24"/>
        </w:rPr>
        <w:t xml:space="preserve"> о наличии у Участника Закупки опыта выполнения </w:t>
      </w:r>
      <w:r w:rsidR="00F574E2" w:rsidRPr="00B258A6">
        <w:rPr>
          <w:rFonts w:ascii="Times New Roman" w:hAnsi="Times New Roman"/>
          <w:sz w:val="24"/>
          <w:szCs w:val="24"/>
        </w:rPr>
        <w:t>и/или оказания аналогичных по с</w:t>
      </w:r>
      <w:r w:rsidRPr="00B258A6">
        <w:rPr>
          <w:rFonts w:ascii="Times New Roman" w:hAnsi="Times New Roman"/>
          <w:sz w:val="24"/>
          <w:szCs w:val="24"/>
        </w:rPr>
        <w:t>оставу работ и/или услуг, Заказчик вправе установить в Документации о Закупке</w:t>
      </w:r>
      <w:r w:rsidR="003A7FB7" w:rsidRPr="00B258A6">
        <w:rPr>
          <w:rFonts w:ascii="Times New Roman" w:hAnsi="Times New Roman"/>
          <w:sz w:val="24"/>
          <w:szCs w:val="24"/>
        </w:rPr>
        <w:t xml:space="preserve"> критерии отнесения работ и/или услуг </w:t>
      </w:r>
      <w:r w:rsidR="00DF3586" w:rsidRPr="00B258A6">
        <w:rPr>
          <w:rFonts w:ascii="Times New Roman" w:hAnsi="Times New Roman"/>
          <w:sz w:val="24"/>
          <w:szCs w:val="24"/>
        </w:rPr>
        <w:t>к аналогичным</w:t>
      </w:r>
      <w:r w:rsidR="003A7FB7" w:rsidRPr="00B258A6">
        <w:rPr>
          <w:rFonts w:ascii="Times New Roman" w:hAnsi="Times New Roman"/>
          <w:sz w:val="24"/>
          <w:szCs w:val="24"/>
        </w:rPr>
        <w:t xml:space="preserve"> путем указания</w:t>
      </w:r>
      <w:r w:rsidRPr="00B258A6">
        <w:rPr>
          <w:rFonts w:ascii="Times New Roman" w:hAnsi="Times New Roman"/>
          <w:sz w:val="24"/>
          <w:szCs w:val="24"/>
        </w:rPr>
        <w:t xml:space="preserve"> перечн</w:t>
      </w:r>
      <w:r w:rsidR="003A7FB7" w:rsidRPr="00B258A6">
        <w:rPr>
          <w:rFonts w:ascii="Times New Roman" w:hAnsi="Times New Roman"/>
          <w:sz w:val="24"/>
          <w:szCs w:val="24"/>
        </w:rPr>
        <w:t>я</w:t>
      </w:r>
      <w:r w:rsidRPr="00B258A6">
        <w:rPr>
          <w:rFonts w:ascii="Times New Roman" w:hAnsi="Times New Roman"/>
          <w:sz w:val="24"/>
          <w:szCs w:val="24"/>
        </w:rPr>
        <w:t xml:space="preserve"> конкретных видов работ и/или услуг</w:t>
      </w:r>
      <w:r w:rsidR="00DF3586" w:rsidRPr="00B258A6">
        <w:rPr>
          <w:rFonts w:ascii="Times New Roman" w:hAnsi="Times New Roman"/>
          <w:sz w:val="24"/>
          <w:szCs w:val="24"/>
        </w:rPr>
        <w:t>, которые считаются таковыми</w:t>
      </w:r>
      <w:r w:rsidR="009D6F64" w:rsidRPr="00B258A6">
        <w:rPr>
          <w:rFonts w:ascii="Times New Roman" w:hAnsi="Times New Roman"/>
          <w:sz w:val="24"/>
          <w:szCs w:val="24"/>
        </w:rPr>
        <w:t xml:space="preserve">. </w:t>
      </w:r>
    </w:p>
    <w:p w:rsidR="00B170FD" w:rsidRPr="002F7AE5" w:rsidRDefault="00B170FD" w:rsidP="002F7AE5">
      <w:pPr>
        <w:tabs>
          <w:tab w:val="left" w:pos="993"/>
        </w:tabs>
        <w:spacing w:after="0" w:line="240" w:lineRule="auto"/>
        <w:ind w:firstLine="567"/>
        <w:jc w:val="both"/>
        <w:rPr>
          <w:rFonts w:ascii="Times New Roman" w:hAnsi="Times New Roman"/>
          <w:sz w:val="24"/>
          <w:szCs w:val="24"/>
        </w:rPr>
      </w:pPr>
      <w:r w:rsidRPr="002F7AE5">
        <w:rPr>
          <w:rFonts w:ascii="Times New Roman" w:hAnsi="Times New Roman"/>
          <w:sz w:val="24"/>
          <w:szCs w:val="24"/>
        </w:rPr>
        <w:t xml:space="preserve">В случае если, при установлении Квалификационного Требования о наличии у Участника Закупки опыта выполнения и/или оказания аналогичных по составу работ и/или услуг, Заказчик в Документации о Закупке не указал перечень согласно первому абзацу настоящей части, работы и/или услуги считаются аналогичными, если такой вид работ и/или услуг </w:t>
      </w:r>
      <w:r w:rsidR="0050598A" w:rsidRPr="002F7AE5">
        <w:rPr>
          <w:rFonts w:ascii="Times New Roman" w:hAnsi="Times New Roman"/>
          <w:sz w:val="24"/>
          <w:szCs w:val="24"/>
        </w:rPr>
        <w:t xml:space="preserve">сходен и/или подобен любому из </w:t>
      </w:r>
      <w:r w:rsidRPr="002F7AE5">
        <w:rPr>
          <w:rFonts w:ascii="Times New Roman" w:hAnsi="Times New Roman"/>
          <w:sz w:val="24"/>
          <w:szCs w:val="24"/>
        </w:rPr>
        <w:t>указан</w:t>
      </w:r>
      <w:r w:rsidR="0050598A" w:rsidRPr="002F7AE5">
        <w:rPr>
          <w:rFonts w:ascii="Times New Roman" w:hAnsi="Times New Roman"/>
          <w:sz w:val="24"/>
          <w:szCs w:val="24"/>
        </w:rPr>
        <w:t>ных</w:t>
      </w:r>
      <w:r w:rsidRPr="002F7AE5">
        <w:rPr>
          <w:rFonts w:ascii="Times New Roman" w:hAnsi="Times New Roman"/>
          <w:sz w:val="24"/>
          <w:szCs w:val="24"/>
        </w:rPr>
        <w:t xml:space="preserve"> в проекте Договора (технической части Документации о Закупке). </w:t>
      </w:r>
    </w:p>
    <w:p w:rsidR="00EF6BDF" w:rsidRPr="00B258A6" w:rsidRDefault="00EF6BDF"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Если иное не установлено в Закупочной Документации, Участник Закупки и/или лицо, выступающее на стороне Участника Закупки, и/или Стратегический Партнер Участника Закупки для целей подтверждения соответствия Квалификационному Требованию вправе использовать данные и информацию как в отношении себя лично, так и в отношении своих дочерних или зависимых обществ, при условии документального подтверждения такой связи. Требования к предоставляемым документам в этом случае определяются в Закупочной Документации. При этом в обязательства такого Участника Закупки будет входить обязательство обеспечивать (поддерживать) соответствие такому Квалификационному Требованию на протяжении всей Конкурентной Процедуры вплоть до заключения соответствующего Договора.</w:t>
      </w:r>
    </w:p>
    <w:p w:rsidR="00EF6BDF" w:rsidRPr="00B258A6" w:rsidRDefault="00EF6BDF"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Исполнителя по Договору представляет группа лиц и/или</w:t>
      </w:r>
      <w:r w:rsidR="009D6744" w:rsidRPr="00B258A6">
        <w:rPr>
          <w:rFonts w:ascii="Times New Roman" w:hAnsi="Times New Roman"/>
          <w:sz w:val="24"/>
          <w:szCs w:val="24"/>
        </w:rPr>
        <w:t xml:space="preserve"> в исполнении Договора</w:t>
      </w:r>
      <w:r w:rsidR="00F57056" w:rsidRPr="00B258A6">
        <w:rPr>
          <w:rFonts w:ascii="Times New Roman" w:hAnsi="Times New Roman"/>
          <w:sz w:val="24"/>
          <w:szCs w:val="24"/>
        </w:rPr>
        <w:t xml:space="preserve"> участвует</w:t>
      </w:r>
      <w:r w:rsidR="00925CBE" w:rsidRPr="00B258A6">
        <w:rPr>
          <w:rFonts w:ascii="Times New Roman" w:hAnsi="Times New Roman"/>
          <w:sz w:val="24"/>
          <w:szCs w:val="24"/>
        </w:rPr>
        <w:t xml:space="preserve"> субподрядчик, который выступал при проведении Закупки в качестве </w:t>
      </w:r>
      <w:r w:rsidRPr="00B258A6">
        <w:rPr>
          <w:rFonts w:ascii="Times New Roman" w:hAnsi="Times New Roman"/>
          <w:sz w:val="24"/>
          <w:szCs w:val="24"/>
        </w:rPr>
        <w:t xml:space="preserve"> </w:t>
      </w:r>
      <w:r w:rsidR="005A69A3" w:rsidRPr="00B258A6">
        <w:rPr>
          <w:rFonts w:ascii="Times New Roman" w:hAnsi="Times New Roman"/>
          <w:sz w:val="24"/>
          <w:szCs w:val="24"/>
        </w:rPr>
        <w:t>Стратегическ</w:t>
      </w:r>
      <w:r w:rsidR="00925CBE" w:rsidRPr="00B258A6">
        <w:rPr>
          <w:rFonts w:ascii="Times New Roman" w:hAnsi="Times New Roman"/>
          <w:sz w:val="24"/>
          <w:szCs w:val="24"/>
        </w:rPr>
        <w:t>ого</w:t>
      </w:r>
      <w:r w:rsidR="005A69A3" w:rsidRPr="00B258A6">
        <w:rPr>
          <w:rFonts w:ascii="Times New Roman" w:hAnsi="Times New Roman"/>
          <w:sz w:val="24"/>
          <w:szCs w:val="24"/>
        </w:rPr>
        <w:t xml:space="preserve"> </w:t>
      </w:r>
      <w:r w:rsidRPr="00B258A6">
        <w:rPr>
          <w:rFonts w:ascii="Times New Roman" w:hAnsi="Times New Roman"/>
          <w:sz w:val="24"/>
          <w:szCs w:val="24"/>
        </w:rPr>
        <w:t>Партнер</w:t>
      </w:r>
      <w:r w:rsidR="00925CBE" w:rsidRPr="00B258A6">
        <w:rPr>
          <w:rFonts w:ascii="Times New Roman" w:hAnsi="Times New Roman"/>
          <w:sz w:val="24"/>
          <w:szCs w:val="24"/>
        </w:rPr>
        <w:t>а</w:t>
      </w:r>
      <w:r w:rsidRPr="00B258A6">
        <w:rPr>
          <w:rFonts w:ascii="Times New Roman" w:hAnsi="Times New Roman"/>
          <w:sz w:val="24"/>
          <w:szCs w:val="24"/>
        </w:rPr>
        <w:t xml:space="preserve"> и в отношении такого Договора допускается перемена Исполнителя</w:t>
      </w:r>
      <w:r w:rsidR="00135B73" w:rsidRPr="00B258A6">
        <w:rPr>
          <w:rFonts w:ascii="Times New Roman" w:hAnsi="Times New Roman"/>
          <w:sz w:val="24"/>
          <w:szCs w:val="24"/>
        </w:rPr>
        <w:t xml:space="preserve"> (в соответствии с п.3 ч.1 ст.12.2. настоящего Порядка)</w:t>
      </w:r>
      <w:r w:rsidR="009D6744" w:rsidRPr="00B258A6">
        <w:rPr>
          <w:rFonts w:ascii="Times New Roman" w:hAnsi="Times New Roman"/>
          <w:sz w:val="24"/>
          <w:szCs w:val="24"/>
        </w:rPr>
        <w:t>/</w:t>
      </w:r>
      <w:r w:rsidR="00925CBE" w:rsidRPr="00B258A6">
        <w:rPr>
          <w:rFonts w:ascii="Times New Roman" w:hAnsi="Times New Roman"/>
          <w:sz w:val="24"/>
          <w:szCs w:val="24"/>
        </w:rPr>
        <w:t>субподрядчика, который выступал при проведении Закупки в качестве Стратегического Партнера</w:t>
      </w:r>
      <w:r w:rsidR="00135B73" w:rsidRPr="00B258A6">
        <w:rPr>
          <w:rFonts w:ascii="Times New Roman" w:hAnsi="Times New Roman"/>
          <w:sz w:val="24"/>
          <w:szCs w:val="24"/>
        </w:rPr>
        <w:t>,</w:t>
      </w:r>
      <w:r w:rsidR="00925CBE" w:rsidRPr="00B258A6">
        <w:rPr>
          <w:rFonts w:ascii="Times New Roman" w:hAnsi="Times New Roman"/>
          <w:sz w:val="24"/>
          <w:szCs w:val="24"/>
        </w:rPr>
        <w:t xml:space="preserve"> </w:t>
      </w:r>
      <w:r w:rsidRPr="00B258A6">
        <w:rPr>
          <w:rFonts w:ascii="Times New Roman" w:hAnsi="Times New Roman"/>
          <w:sz w:val="24"/>
          <w:szCs w:val="24"/>
        </w:rPr>
        <w:t>то во время исполнения Договора состав группы лиц</w:t>
      </w:r>
      <w:r w:rsidR="009D6744" w:rsidRPr="00B258A6">
        <w:rPr>
          <w:rFonts w:ascii="Times New Roman" w:hAnsi="Times New Roman"/>
          <w:sz w:val="24"/>
          <w:szCs w:val="24"/>
        </w:rPr>
        <w:t>/</w:t>
      </w:r>
      <w:r w:rsidR="00925CBE" w:rsidRPr="00B258A6">
        <w:rPr>
          <w:rFonts w:ascii="Times New Roman" w:hAnsi="Times New Roman"/>
          <w:sz w:val="24"/>
          <w:szCs w:val="24"/>
        </w:rPr>
        <w:t xml:space="preserve">субподрядчиков, которые выступали при проведении Закупки в качестве  Стратегических Партнеров </w:t>
      </w:r>
      <w:r w:rsidRPr="00B258A6">
        <w:rPr>
          <w:rFonts w:ascii="Times New Roman" w:hAnsi="Times New Roman"/>
          <w:sz w:val="24"/>
          <w:szCs w:val="24"/>
        </w:rPr>
        <w:t xml:space="preserve">может изменяться только после письменного согласия </w:t>
      </w:r>
      <w:r w:rsidR="00531E4C" w:rsidRPr="00B258A6">
        <w:rPr>
          <w:rFonts w:ascii="Times New Roman" w:hAnsi="Times New Roman"/>
          <w:sz w:val="24"/>
          <w:szCs w:val="24"/>
        </w:rPr>
        <w:t>Компании</w:t>
      </w:r>
      <w:r w:rsidRPr="00B258A6">
        <w:rPr>
          <w:rFonts w:ascii="Times New Roman" w:hAnsi="Times New Roman"/>
          <w:sz w:val="24"/>
          <w:szCs w:val="24"/>
        </w:rPr>
        <w:t xml:space="preserve"> при условии, что новый состав такой группы лиц</w:t>
      </w:r>
      <w:r w:rsidR="009D6744" w:rsidRPr="00B258A6">
        <w:rPr>
          <w:rFonts w:ascii="Times New Roman" w:hAnsi="Times New Roman"/>
          <w:sz w:val="24"/>
          <w:szCs w:val="24"/>
        </w:rPr>
        <w:t>/</w:t>
      </w:r>
      <w:r w:rsidR="00925CBE" w:rsidRPr="00B258A6">
        <w:rPr>
          <w:rFonts w:ascii="Times New Roman" w:hAnsi="Times New Roman"/>
          <w:sz w:val="24"/>
          <w:szCs w:val="24"/>
        </w:rPr>
        <w:t>субподрядчиков, которые выступали при проведении Закупки в качестве  Стратегических Партнеров</w:t>
      </w:r>
      <w:r w:rsidRPr="00B258A6">
        <w:rPr>
          <w:rFonts w:ascii="Times New Roman" w:hAnsi="Times New Roman"/>
          <w:sz w:val="24"/>
          <w:szCs w:val="24"/>
        </w:rPr>
        <w:t xml:space="preserve"> соответствует условиям Договора</w:t>
      </w:r>
      <w:r w:rsidR="009D6744" w:rsidRPr="00B258A6">
        <w:rPr>
          <w:rFonts w:ascii="Times New Roman" w:hAnsi="Times New Roman"/>
          <w:sz w:val="24"/>
          <w:szCs w:val="24"/>
        </w:rPr>
        <w:t>/условиям привлечения СМСП (если применимо)</w:t>
      </w:r>
      <w:r w:rsidRPr="00B258A6">
        <w:rPr>
          <w:rFonts w:ascii="Times New Roman" w:hAnsi="Times New Roman"/>
          <w:sz w:val="24"/>
          <w:szCs w:val="24"/>
        </w:rPr>
        <w:t xml:space="preserve"> так же, как и прежний состав группы лиц</w:t>
      </w:r>
      <w:r w:rsidR="009D6744" w:rsidRPr="00B258A6">
        <w:rPr>
          <w:rFonts w:ascii="Times New Roman" w:hAnsi="Times New Roman"/>
          <w:sz w:val="24"/>
          <w:szCs w:val="24"/>
        </w:rPr>
        <w:t>/</w:t>
      </w:r>
      <w:r w:rsidR="00925CBE" w:rsidRPr="00B258A6">
        <w:rPr>
          <w:rFonts w:ascii="Times New Roman" w:hAnsi="Times New Roman"/>
          <w:sz w:val="24"/>
          <w:szCs w:val="24"/>
        </w:rPr>
        <w:t>субподрядчиков, которые выступали при проведении Закупки в качестве  Стратегических Партнеров</w:t>
      </w:r>
      <w:r w:rsidRPr="00B258A6">
        <w:rPr>
          <w:rFonts w:ascii="Times New Roman" w:hAnsi="Times New Roman"/>
          <w:sz w:val="24"/>
          <w:szCs w:val="24"/>
        </w:rPr>
        <w:t>, при этом по общему правилу лица, входящие в состав новой группы лиц</w:t>
      </w:r>
      <w:r w:rsidR="009D6744" w:rsidRPr="00B258A6">
        <w:rPr>
          <w:rFonts w:ascii="Times New Roman" w:hAnsi="Times New Roman"/>
          <w:sz w:val="24"/>
          <w:szCs w:val="24"/>
        </w:rPr>
        <w:t>/</w:t>
      </w:r>
      <w:r w:rsidR="00925CBE" w:rsidRPr="00B258A6">
        <w:rPr>
          <w:rFonts w:ascii="Times New Roman" w:hAnsi="Times New Roman"/>
          <w:sz w:val="24"/>
          <w:szCs w:val="24"/>
        </w:rPr>
        <w:t>субподрядчиков, которые выступали при проведении Закупки в качестве  Стратегических Партнеров</w:t>
      </w:r>
      <w:r w:rsidRPr="00B258A6">
        <w:rPr>
          <w:rFonts w:ascii="Times New Roman" w:hAnsi="Times New Roman"/>
          <w:sz w:val="24"/>
          <w:szCs w:val="24"/>
        </w:rPr>
        <w:t xml:space="preserve">, должны соответствовать Общим и Квалификационным Требованиям. Условие настоящей статьи должно быть включено в </w:t>
      </w:r>
      <w:r w:rsidR="005A69A3" w:rsidRPr="00B258A6">
        <w:rPr>
          <w:rFonts w:ascii="Times New Roman" w:hAnsi="Times New Roman"/>
          <w:sz w:val="24"/>
          <w:szCs w:val="24"/>
        </w:rPr>
        <w:t xml:space="preserve">соответствующий </w:t>
      </w:r>
      <w:r w:rsidRPr="00B258A6">
        <w:rPr>
          <w:rFonts w:ascii="Times New Roman" w:hAnsi="Times New Roman"/>
          <w:sz w:val="24"/>
          <w:szCs w:val="24"/>
        </w:rPr>
        <w:t xml:space="preserve">Договор и </w:t>
      </w:r>
      <w:r w:rsidR="00E934EF" w:rsidRPr="00B258A6">
        <w:rPr>
          <w:rFonts w:ascii="Times New Roman" w:hAnsi="Times New Roman"/>
          <w:sz w:val="24"/>
          <w:szCs w:val="24"/>
        </w:rPr>
        <w:t>Закупочную</w:t>
      </w:r>
      <w:r w:rsidR="005A69A3" w:rsidRPr="00B258A6">
        <w:rPr>
          <w:rFonts w:ascii="Times New Roman" w:hAnsi="Times New Roman"/>
          <w:sz w:val="24"/>
          <w:szCs w:val="24"/>
        </w:rPr>
        <w:t xml:space="preserve"> Документацию</w:t>
      </w:r>
      <w:r w:rsidRPr="00B258A6">
        <w:rPr>
          <w:rFonts w:ascii="Times New Roman" w:hAnsi="Times New Roman"/>
          <w:sz w:val="24"/>
          <w:szCs w:val="24"/>
        </w:rPr>
        <w:t>.</w:t>
      </w:r>
    </w:p>
    <w:p w:rsidR="00EF6BDF" w:rsidRPr="00B258A6" w:rsidRDefault="00531E4C"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рассматривает документацию, </w:t>
      </w:r>
      <w:r w:rsidR="005A69A3" w:rsidRPr="00B258A6">
        <w:rPr>
          <w:rFonts w:ascii="Times New Roman" w:hAnsi="Times New Roman"/>
          <w:sz w:val="24"/>
          <w:szCs w:val="24"/>
        </w:rPr>
        <w:t xml:space="preserve">представленную </w:t>
      </w:r>
      <w:r w:rsidR="00EF6BDF" w:rsidRPr="00B258A6">
        <w:rPr>
          <w:rFonts w:ascii="Times New Roman" w:hAnsi="Times New Roman"/>
          <w:sz w:val="24"/>
          <w:szCs w:val="24"/>
        </w:rPr>
        <w:t>Участником Закупки, а в применимых случаях лиц</w:t>
      </w:r>
      <w:r w:rsidR="005A69A3" w:rsidRPr="00B258A6">
        <w:rPr>
          <w:rFonts w:ascii="Times New Roman" w:hAnsi="Times New Roman"/>
          <w:sz w:val="24"/>
          <w:szCs w:val="24"/>
        </w:rPr>
        <w:t>ами</w:t>
      </w:r>
      <w:r w:rsidR="00EF6BDF" w:rsidRPr="00B258A6">
        <w:rPr>
          <w:rFonts w:ascii="Times New Roman" w:hAnsi="Times New Roman"/>
          <w:sz w:val="24"/>
          <w:szCs w:val="24"/>
        </w:rPr>
        <w:t xml:space="preserve">, </w:t>
      </w:r>
      <w:r w:rsidR="005A69A3" w:rsidRPr="00B258A6">
        <w:rPr>
          <w:rFonts w:ascii="Times New Roman" w:hAnsi="Times New Roman"/>
          <w:sz w:val="24"/>
          <w:szCs w:val="24"/>
        </w:rPr>
        <w:t xml:space="preserve">выступающими </w:t>
      </w:r>
      <w:r w:rsidR="00EF6BDF" w:rsidRPr="00B258A6">
        <w:rPr>
          <w:rFonts w:ascii="Times New Roman" w:hAnsi="Times New Roman"/>
          <w:sz w:val="24"/>
          <w:szCs w:val="24"/>
        </w:rPr>
        <w:t>на стороне Участника Закупки</w:t>
      </w:r>
      <w:r w:rsidR="005A69A3" w:rsidRPr="00B258A6">
        <w:rPr>
          <w:rFonts w:ascii="Times New Roman" w:hAnsi="Times New Roman"/>
          <w:sz w:val="24"/>
          <w:szCs w:val="24"/>
        </w:rPr>
        <w:t>,</w:t>
      </w:r>
      <w:r w:rsidR="00EF6BDF" w:rsidRPr="00B258A6">
        <w:rPr>
          <w:rFonts w:ascii="Times New Roman" w:hAnsi="Times New Roman"/>
          <w:sz w:val="24"/>
          <w:szCs w:val="24"/>
        </w:rPr>
        <w:t xml:space="preserve"> и/или </w:t>
      </w:r>
      <w:r w:rsidR="005A69A3" w:rsidRPr="00B258A6">
        <w:rPr>
          <w:rFonts w:ascii="Times New Roman" w:hAnsi="Times New Roman"/>
          <w:sz w:val="24"/>
          <w:szCs w:val="24"/>
        </w:rPr>
        <w:lastRenderedPageBreak/>
        <w:t xml:space="preserve">Стратегическим Партнером </w:t>
      </w:r>
      <w:r w:rsidR="00EF6BDF" w:rsidRPr="00B258A6">
        <w:rPr>
          <w:rFonts w:ascii="Times New Roman" w:hAnsi="Times New Roman"/>
          <w:sz w:val="24"/>
          <w:szCs w:val="24"/>
        </w:rPr>
        <w:t xml:space="preserve">Участника Закупки, на соответствие установленным Квалификационным Требованиям. </w:t>
      </w:r>
      <w:r w:rsidRPr="00B258A6">
        <w:rPr>
          <w:rFonts w:ascii="Times New Roman" w:hAnsi="Times New Roman"/>
          <w:sz w:val="24"/>
          <w:szCs w:val="24"/>
        </w:rPr>
        <w:t>Компания</w:t>
      </w:r>
      <w:r w:rsidR="00EF6BDF" w:rsidRPr="00B258A6">
        <w:rPr>
          <w:rFonts w:ascii="Times New Roman" w:hAnsi="Times New Roman"/>
          <w:sz w:val="24"/>
          <w:szCs w:val="24"/>
        </w:rPr>
        <w:t xml:space="preserve"> вправе осуществлять проверку путем исследования документов, предоставляемых Участником Закупки</w:t>
      </w:r>
      <w:r w:rsidR="0050356E" w:rsidRPr="00B258A6">
        <w:rPr>
          <w:rFonts w:ascii="Times New Roman" w:hAnsi="Times New Roman"/>
          <w:sz w:val="24"/>
          <w:szCs w:val="24"/>
        </w:rPr>
        <w:t>, а в применимых случаях лицами, выступающими на стороне Участника Закупки, и/или Стратегическим Партнером Участника Закупки</w:t>
      </w:r>
      <w:r w:rsidR="00EF6BDF" w:rsidRPr="00B258A6">
        <w:rPr>
          <w:rFonts w:ascii="Times New Roman" w:hAnsi="Times New Roman"/>
          <w:sz w:val="24"/>
          <w:szCs w:val="24"/>
        </w:rPr>
        <w:t>, получения и/или запроса информации, осуществления выездов на место нахождения Участника Закупки</w:t>
      </w:r>
      <w:r w:rsidR="0050356E" w:rsidRPr="00B258A6">
        <w:rPr>
          <w:rFonts w:ascii="Times New Roman" w:hAnsi="Times New Roman"/>
          <w:sz w:val="24"/>
          <w:szCs w:val="24"/>
        </w:rPr>
        <w:t>, а в применимых случаях лиц, выступающих на стороне Участника Закупки, и/или Стратегических Партнеров Участника Закупки</w:t>
      </w:r>
      <w:r w:rsidR="00EF6BDF" w:rsidRPr="00B258A6">
        <w:rPr>
          <w:rFonts w:ascii="Times New Roman" w:hAnsi="Times New Roman"/>
          <w:sz w:val="24"/>
          <w:szCs w:val="24"/>
        </w:rPr>
        <w:t xml:space="preserve"> и/или на место нахождения информации об Участнике Закупки</w:t>
      </w:r>
      <w:r w:rsidR="0050356E" w:rsidRPr="00B258A6">
        <w:rPr>
          <w:rFonts w:ascii="Times New Roman" w:hAnsi="Times New Roman"/>
          <w:sz w:val="24"/>
          <w:szCs w:val="24"/>
        </w:rPr>
        <w:t>, а в применимых случаях лиц, выступающих на стороне Участника Закупки, и/или Стратегических Партнерах Участника Закупки</w:t>
      </w:r>
      <w:r w:rsidR="00EF6BDF" w:rsidRPr="00B258A6">
        <w:rPr>
          <w:rFonts w:ascii="Times New Roman" w:hAnsi="Times New Roman"/>
          <w:sz w:val="24"/>
          <w:szCs w:val="24"/>
        </w:rPr>
        <w:t xml:space="preserve"> и любым иным законным способом получения информации.</w:t>
      </w:r>
    </w:p>
    <w:p w:rsidR="00EF6BDF" w:rsidRPr="00B258A6" w:rsidRDefault="00EF6BDF" w:rsidP="007519FD">
      <w:pPr>
        <w:pStyle w:val="aff0"/>
        <w:numPr>
          <w:ilvl w:val="3"/>
          <w:numId w:val="7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w:t>
      </w:r>
      <w:r w:rsidR="00925CBE" w:rsidRPr="00B258A6">
        <w:rPr>
          <w:rFonts w:ascii="Times New Roman" w:hAnsi="Times New Roman"/>
          <w:sz w:val="24"/>
          <w:szCs w:val="24"/>
        </w:rPr>
        <w:t xml:space="preserve"> </w:t>
      </w:r>
      <w:r w:rsidR="00135B73" w:rsidRPr="00B258A6">
        <w:rPr>
          <w:rFonts w:ascii="Times New Roman" w:hAnsi="Times New Roman"/>
          <w:sz w:val="24"/>
          <w:szCs w:val="24"/>
        </w:rPr>
        <w:t xml:space="preserve">подтверждает </w:t>
      </w:r>
      <w:r w:rsidRPr="00B258A6">
        <w:rPr>
          <w:rFonts w:ascii="Times New Roman" w:hAnsi="Times New Roman"/>
          <w:sz w:val="24"/>
          <w:szCs w:val="24"/>
        </w:rPr>
        <w:t>свое соответствие установленным Квалификационным Требованиям на протяжении всей Конкурентной Процедуры вплоть до заключения с Участником Закупки соответствующего Договора. Выявление несоответствия Участника Закупки установленным Квалификационным Требованиям, установление недостоверности данных, предоставленных в подтверждение соответствия Квалификационным Требованиям (в соответствии с поданными документами), является основанием для отстранения Участника Закупки от участия в Конкурентных Процедурах и отказа от заключения с ним соответствующего Договора.</w:t>
      </w:r>
    </w:p>
    <w:p w:rsidR="00EF6BDF" w:rsidRPr="00B258A6" w:rsidRDefault="00EF6BDF" w:rsidP="004675E0">
      <w:pPr>
        <w:pStyle w:val="1"/>
        <w:numPr>
          <w:ilvl w:val="1"/>
          <w:numId w:val="25"/>
        </w:numPr>
        <w:spacing w:before="120" w:after="120" w:line="240" w:lineRule="auto"/>
        <w:ind w:left="0" w:firstLine="0"/>
        <w:jc w:val="both"/>
      </w:pPr>
      <w:bookmarkStart w:id="151" w:name="_Статья_4.3._Недопущение"/>
      <w:bookmarkStart w:id="152" w:name="_Статья_4_3__Недопущение"/>
      <w:bookmarkStart w:id="153" w:name="_Toc327585345"/>
      <w:bookmarkStart w:id="154" w:name="_Toc331756893"/>
      <w:bookmarkStart w:id="155" w:name="_Toc353782921"/>
      <w:bookmarkStart w:id="156" w:name="_Toc486247878"/>
      <w:bookmarkEnd w:id="151"/>
      <w:bookmarkEnd w:id="152"/>
      <w:r w:rsidRPr="00B258A6">
        <w:t xml:space="preserve">Недопущение к участию в Конкурентных Процедурах и </w:t>
      </w:r>
      <w:bookmarkEnd w:id="138"/>
      <w:bookmarkEnd w:id="139"/>
      <w:bookmarkEnd w:id="140"/>
      <w:bookmarkEnd w:id="141"/>
      <w:bookmarkEnd w:id="142"/>
      <w:bookmarkEnd w:id="143"/>
      <w:bookmarkEnd w:id="144"/>
      <w:r w:rsidRPr="00B258A6">
        <w:t>отстранение от участия в Конкурентных Процедурах</w:t>
      </w:r>
      <w:bookmarkEnd w:id="153"/>
      <w:r w:rsidRPr="00B258A6">
        <w:rPr>
          <w:vertAlign w:val="superscript"/>
        </w:rPr>
        <w:footnoteReference w:id="12"/>
      </w:r>
      <w:bookmarkEnd w:id="154"/>
      <w:bookmarkEnd w:id="155"/>
      <w:bookmarkEnd w:id="156"/>
    </w:p>
    <w:p w:rsidR="00EF6BDF" w:rsidRPr="00B258A6" w:rsidRDefault="00EF6BDF" w:rsidP="007519FD">
      <w:pPr>
        <w:pStyle w:val="aff0"/>
        <w:numPr>
          <w:ilvl w:val="3"/>
          <w:numId w:val="73"/>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Комиссия по Закупкам не допускает Участника Закупок к участию в Конкурентных Процедурах или отстраняет его от участия в Конкурентных Процедурах по следующим основаниям:</w:t>
      </w:r>
    </w:p>
    <w:p w:rsidR="008453EC" w:rsidRPr="00B258A6" w:rsidRDefault="00EF6BDF" w:rsidP="007519FD">
      <w:pPr>
        <w:pStyle w:val="aff0"/>
        <w:numPr>
          <w:ilvl w:val="0"/>
          <w:numId w:val="74"/>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w:t>
      </w:r>
      <w:r w:rsidR="00E934EF" w:rsidRPr="00B258A6">
        <w:rPr>
          <w:rFonts w:ascii="Times New Roman" w:hAnsi="Times New Roman"/>
          <w:sz w:val="24"/>
          <w:szCs w:val="24"/>
        </w:rPr>
        <w:t>, включая любое лицо, которое выступает на его стороне</w:t>
      </w:r>
      <w:r w:rsidR="0028597C" w:rsidRPr="00B258A6">
        <w:rPr>
          <w:rFonts w:ascii="Times New Roman" w:hAnsi="Times New Roman"/>
          <w:sz w:val="24"/>
          <w:szCs w:val="24"/>
        </w:rPr>
        <w:t xml:space="preserve"> (</w:t>
      </w:r>
      <w:r w:rsidR="0028597C" w:rsidRPr="00B258A6">
        <w:rPr>
          <w:rFonts w:ascii="Times New Roman" w:hAnsi="Times New Roman"/>
          <w:sz w:val="24"/>
          <w:szCs w:val="24"/>
          <w:lang w:eastAsia="ar-SA"/>
        </w:rPr>
        <w:t>за исключением требования, указанного в пункте 2 части 1 статьи 4.1 Порядка</w:t>
      </w:r>
      <w:r w:rsidR="0028597C" w:rsidRPr="00B258A6">
        <w:rPr>
          <w:rFonts w:ascii="Times New Roman" w:hAnsi="Times New Roman"/>
          <w:sz w:val="24"/>
          <w:szCs w:val="24"/>
        </w:rPr>
        <w:t>)</w:t>
      </w:r>
      <w:r w:rsidR="00E934EF" w:rsidRPr="00B258A6">
        <w:rPr>
          <w:rFonts w:ascii="Times New Roman" w:hAnsi="Times New Roman"/>
          <w:sz w:val="24"/>
          <w:szCs w:val="24"/>
        </w:rPr>
        <w:t>,</w:t>
      </w:r>
      <w:r w:rsidRPr="00B258A6">
        <w:rPr>
          <w:rFonts w:ascii="Times New Roman" w:hAnsi="Times New Roman"/>
          <w:sz w:val="24"/>
          <w:szCs w:val="24"/>
        </w:rPr>
        <w:t xml:space="preserve"> не соответствует Общим Требованиям или </w:t>
      </w:r>
      <w:r w:rsidR="00C240D6" w:rsidRPr="00B258A6">
        <w:rPr>
          <w:rFonts w:ascii="Times New Roman" w:hAnsi="Times New Roman"/>
          <w:sz w:val="24"/>
          <w:szCs w:val="24"/>
        </w:rPr>
        <w:t xml:space="preserve">Участник Закупки не соответствует </w:t>
      </w:r>
      <w:r w:rsidRPr="00B258A6">
        <w:rPr>
          <w:rFonts w:ascii="Times New Roman" w:hAnsi="Times New Roman"/>
          <w:sz w:val="24"/>
          <w:szCs w:val="24"/>
        </w:rPr>
        <w:t>Квалификационным Требованиям (включая специальные ограничения, которые могут быть установлены в Закупочной Документации в отношении лиц, зарегистрированных в оффшорных зонах), а также</w:t>
      </w:r>
      <w:r w:rsidR="00297B5C">
        <w:rPr>
          <w:rFonts w:ascii="Times New Roman" w:hAnsi="Times New Roman"/>
          <w:sz w:val="24"/>
          <w:szCs w:val="24"/>
        </w:rPr>
        <w:t>,</w:t>
      </w:r>
      <w:r w:rsidRPr="00B258A6">
        <w:rPr>
          <w:rFonts w:ascii="Times New Roman" w:hAnsi="Times New Roman"/>
          <w:sz w:val="24"/>
          <w:szCs w:val="24"/>
        </w:rPr>
        <w:t xml:space="preserve"> если </w:t>
      </w:r>
      <w:r w:rsidR="00C240D6" w:rsidRPr="00B258A6">
        <w:rPr>
          <w:rFonts w:ascii="Times New Roman" w:hAnsi="Times New Roman"/>
          <w:sz w:val="24"/>
          <w:szCs w:val="24"/>
        </w:rPr>
        <w:t>вышеуказанные лица</w:t>
      </w:r>
      <w:r w:rsidRPr="00B258A6">
        <w:rPr>
          <w:rFonts w:ascii="Times New Roman" w:hAnsi="Times New Roman"/>
          <w:sz w:val="24"/>
          <w:szCs w:val="24"/>
        </w:rPr>
        <w:t xml:space="preserve"> в ходе проведения Конкурентной Процедуры перестал</w:t>
      </w:r>
      <w:r w:rsidR="00C240D6" w:rsidRPr="00B258A6">
        <w:rPr>
          <w:rFonts w:ascii="Times New Roman" w:hAnsi="Times New Roman"/>
          <w:sz w:val="24"/>
          <w:szCs w:val="24"/>
        </w:rPr>
        <w:t>и</w:t>
      </w:r>
      <w:r w:rsidRPr="00B258A6">
        <w:rPr>
          <w:rFonts w:ascii="Times New Roman" w:hAnsi="Times New Roman"/>
          <w:sz w:val="24"/>
          <w:szCs w:val="24"/>
        </w:rPr>
        <w:t xml:space="preserve"> отвечать таким требованиям</w:t>
      </w:r>
      <w:r w:rsidRPr="00B258A6">
        <w:rPr>
          <w:rFonts w:ascii="Times New Roman" w:hAnsi="Times New Roman"/>
          <w:sz w:val="24"/>
          <w:szCs w:val="24"/>
          <w:vertAlign w:val="superscript"/>
        </w:rPr>
        <w:footnoteReference w:id="13"/>
      </w:r>
      <w:r w:rsidRPr="00B258A6">
        <w:rPr>
          <w:rFonts w:ascii="Times New Roman" w:hAnsi="Times New Roman"/>
          <w:sz w:val="24"/>
          <w:szCs w:val="24"/>
        </w:rPr>
        <w:t>.</w:t>
      </w:r>
    </w:p>
    <w:p w:rsidR="00C419E8" w:rsidRPr="00B258A6" w:rsidRDefault="00C419E8"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осуществлении </w:t>
      </w:r>
      <w:r w:rsidR="001E0522" w:rsidRPr="00B258A6">
        <w:rPr>
          <w:rFonts w:ascii="Times New Roman" w:hAnsi="Times New Roman"/>
          <w:sz w:val="24"/>
          <w:szCs w:val="24"/>
        </w:rPr>
        <w:t>З</w:t>
      </w:r>
      <w:r w:rsidRPr="00B258A6">
        <w:rPr>
          <w:rFonts w:ascii="Times New Roman" w:hAnsi="Times New Roman"/>
          <w:sz w:val="24"/>
          <w:szCs w:val="24"/>
        </w:rPr>
        <w:t xml:space="preserve">акупок в соответствии с </w:t>
      </w:r>
      <w:hyperlink r:id="rId27" w:history="1">
        <w:r w:rsidRPr="00B258A6">
          <w:rPr>
            <w:rFonts w:ascii="Times New Roman" w:hAnsi="Times New Roman"/>
            <w:sz w:val="24"/>
            <w:szCs w:val="24"/>
          </w:rPr>
          <w:t>подпунктами «б»</w:t>
        </w:r>
      </w:hyperlink>
      <w:r w:rsidRPr="00B258A6">
        <w:rPr>
          <w:rFonts w:ascii="Times New Roman" w:hAnsi="Times New Roman"/>
          <w:sz w:val="24"/>
          <w:szCs w:val="24"/>
        </w:rPr>
        <w:t xml:space="preserve"> и </w:t>
      </w:r>
      <w:hyperlink r:id="rId28" w:history="1">
        <w:r w:rsidRPr="00B258A6">
          <w:rPr>
            <w:rFonts w:ascii="Times New Roman" w:hAnsi="Times New Roman"/>
            <w:sz w:val="24"/>
            <w:szCs w:val="24"/>
          </w:rPr>
          <w:t>«в» части</w:t>
        </w:r>
      </w:hyperlink>
      <w:r w:rsidRPr="00B258A6">
        <w:rPr>
          <w:rFonts w:ascii="Times New Roman" w:hAnsi="Times New Roman"/>
          <w:sz w:val="24"/>
          <w:szCs w:val="24"/>
        </w:rPr>
        <w:t xml:space="preserve"> 1 статьи 2.7 Порядка</w:t>
      </w:r>
      <w:r w:rsidR="001E0522" w:rsidRPr="00B258A6">
        <w:rPr>
          <w:rFonts w:ascii="Times New Roman" w:hAnsi="Times New Roman"/>
          <w:sz w:val="24"/>
          <w:szCs w:val="24"/>
        </w:rPr>
        <w:t>:</w:t>
      </w:r>
    </w:p>
    <w:p w:rsidR="001E0522" w:rsidRPr="00B258A6" w:rsidRDefault="001E0522" w:rsidP="007519FD">
      <w:pPr>
        <w:pStyle w:val="aff0"/>
        <w:numPr>
          <w:ilvl w:val="0"/>
          <w:numId w:val="7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отсутствие сведений об Участнике Закупки или привлекаемом Участником Закупки субподрядчике (соисполнителе) из числа СМСП в едином реестре субъектов малого и среднего предпринимательства или непредставление указанными лицами декларации (по форме Приложения № 6 к настоящему Порядку)</w:t>
      </w:r>
      <w:r w:rsidR="00884F9E" w:rsidRPr="00B258A6">
        <w:rPr>
          <w:rFonts w:ascii="Times New Roman" w:hAnsi="Times New Roman"/>
          <w:sz w:val="24"/>
          <w:szCs w:val="24"/>
        </w:rPr>
        <w:t xml:space="preserve"> </w:t>
      </w:r>
      <w:r w:rsidR="00884F9E" w:rsidRPr="00B258A6">
        <w:rPr>
          <w:rFonts w:ascii="Times New Roman" w:hAnsi="Times New Roman"/>
          <w:sz w:val="24"/>
          <w:szCs w:val="24"/>
          <w:lang w:eastAsia="ar-SA"/>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w:t>
      </w:r>
      <w:r w:rsidR="00884F9E" w:rsidRPr="00B258A6">
        <w:rPr>
          <w:rFonts w:ascii="Times New Roman" w:hAnsi="Times New Roman"/>
          <w:sz w:val="24"/>
          <w:szCs w:val="24"/>
        </w:rPr>
        <w:t xml:space="preserve"> </w:t>
      </w:r>
      <w:r w:rsidR="00884F9E" w:rsidRPr="00B258A6">
        <w:rPr>
          <w:rFonts w:ascii="Times New Roman" w:hAnsi="Times New Roman"/>
          <w:sz w:val="24"/>
          <w:szCs w:val="24"/>
          <w:lang w:eastAsia="ar-SA"/>
        </w:rPr>
        <w:t>в едином реестре субъектов малого и среднего предпринимательства</w:t>
      </w:r>
      <w:r w:rsidRPr="00B258A6">
        <w:rPr>
          <w:rFonts w:ascii="Times New Roman" w:hAnsi="Times New Roman"/>
          <w:sz w:val="24"/>
          <w:szCs w:val="24"/>
        </w:rPr>
        <w:t>;</w:t>
      </w:r>
    </w:p>
    <w:p w:rsidR="001E0522" w:rsidRPr="00B258A6" w:rsidRDefault="001E0522" w:rsidP="007519FD">
      <w:pPr>
        <w:pStyle w:val="aff0"/>
        <w:numPr>
          <w:ilvl w:val="0"/>
          <w:numId w:val="7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несоответствие сведений об Участнике Закупки или привлекаемом Участником Закупки субподрядчике (соисполнителе) из числа СМСП, содержащихся в декларации, условиям отнесения к субъектам малого и среднего предпринимательства, установленным </w:t>
      </w:r>
      <w:hyperlink r:id="rId29" w:history="1">
        <w:r w:rsidRPr="00B258A6">
          <w:rPr>
            <w:rFonts w:ascii="Times New Roman" w:hAnsi="Times New Roman"/>
            <w:sz w:val="24"/>
            <w:szCs w:val="24"/>
          </w:rPr>
          <w:t>статьей 4</w:t>
        </w:r>
      </w:hyperlink>
      <w:r w:rsidRPr="00B258A6">
        <w:rPr>
          <w:rFonts w:ascii="Times New Roman" w:hAnsi="Times New Roman"/>
          <w:sz w:val="24"/>
          <w:szCs w:val="24"/>
        </w:rPr>
        <w:t xml:space="preserve"> Федерального закона «О развитии малого и среднего предпринимательства в Российской Федерации».</w:t>
      </w:r>
    </w:p>
    <w:p w:rsidR="00227F01" w:rsidRPr="00B258A6" w:rsidRDefault="00EF6BDF"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Заявка не соответствует требованиям, установленным Закупочной Документацией, за исключением случаев несоответствия требованиям Закупочной Документации документов и/или копий документов, служащих для расчета Критериев Конкурса</w:t>
      </w:r>
      <w:r w:rsidR="00F86440" w:rsidRPr="00B258A6">
        <w:rPr>
          <w:rFonts w:ascii="Times New Roman" w:hAnsi="Times New Roman"/>
          <w:sz w:val="24"/>
          <w:szCs w:val="24"/>
        </w:rPr>
        <w:t xml:space="preserve">, а также документов и/или копий документов, сведений и материалов, служащих подтверждением соответствия Участника Закупки Квалификационным Требованиям </w:t>
      </w:r>
      <w:r w:rsidRPr="00B258A6">
        <w:rPr>
          <w:rFonts w:ascii="Times New Roman" w:hAnsi="Times New Roman"/>
          <w:sz w:val="24"/>
          <w:szCs w:val="24"/>
        </w:rPr>
        <w:t>в следующих случаях:</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Закупочная Заявка </w:t>
      </w:r>
      <w:r w:rsidR="00F86440" w:rsidRPr="00B258A6">
        <w:rPr>
          <w:rFonts w:ascii="Times New Roman" w:hAnsi="Times New Roman"/>
          <w:sz w:val="24"/>
          <w:szCs w:val="24"/>
        </w:rPr>
        <w:t xml:space="preserve">подписана </w:t>
      </w:r>
      <w:r w:rsidRPr="00B258A6">
        <w:rPr>
          <w:rFonts w:ascii="Times New Roman" w:hAnsi="Times New Roman"/>
          <w:sz w:val="24"/>
          <w:szCs w:val="24"/>
        </w:rPr>
        <w:t>неуполномоченным лицом;</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какие-либо документы и материалы, представленные в Закупочной Заявке, подписаны и/или заверены неуполномоченными на то лицами;</w:t>
      </w:r>
    </w:p>
    <w:p w:rsidR="00377B0B"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документы и/или копии документов,</w:t>
      </w:r>
      <w:r w:rsidR="00377B0B" w:rsidRPr="00B258A6">
        <w:rPr>
          <w:rFonts w:ascii="Times New Roman" w:hAnsi="Times New Roman"/>
          <w:sz w:val="24"/>
          <w:szCs w:val="24"/>
        </w:rPr>
        <w:t xml:space="preserve"> сведения </w:t>
      </w:r>
      <w:r w:rsidRPr="00B258A6">
        <w:rPr>
          <w:rFonts w:ascii="Times New Roman" w:hAnsi="Times New Roman"/>
          <w:sz w:val="24"/>
          <w:szCs w:val="24"/>
        </w:rPr>
        <w:t xml:space="preserve">и материалы, предусмотренные Закупочной Документацией, </w:t>
      </w:r>
      <w:r w:rsidR="00377B0B" w:rsidRPr="00B258A6">
        <w:rPr>
          <w:rFonts w:ascii="Times New Roman" w:hAnsi="Times New Roman"/>
          <w:sz w:val="24"/>
          <w:szCs w:val="24"/>
        </w:rPr>
        <w:t xml:space="preserve">не представлены, </w:t>
      </w:r>
      <w:r w:rsidRPr="00B258A6">
        <w:rPr>
          <w:rFonts w:ascii="Times New Roman" w:hAnsi="Times New Roman"/>
          <w:sz w:val="24"/>
          <w:szCs w:val="24"/>
        </w:rPr>
        <w:t xml:space="preserve">предоставлены в неполном объеме </w:t>
      </w:r>
      <w:r w:rsidR="00377B0B" w:rsidRPr="00B258A6">
        <w:rPr>
          <w:rFonts w:ascii="Times New Roman" w:hAnsi="Times New Roman"/>
          <w:sz w:val="24"/>
          <w:szCs w:val="24"/>
        </w:rPr>
        <w:t>и</w:t>
      </w:r>
      <w:r w:rsidR="00377B0B" w:rsidRPr="00B258A6">
        <w:rPr>
          <w:rFonts w:ascii="Times New Roman" w:hAnsi="Times New Roman"/>
          <w:b/>
          <w:sz w:val="24"/>
          <w:szCs w:val="24"/>
        </w:rPr>
        <w:t>/</w:t>
      </w:r>
      <w:r w:rsidRPr="00B258A6">
        <w:rPr>
          <w:rFonts w:ascii="Times New Roman" w:hAnsi="Times New Roman"/>
          <w:sz w:val="24"/>
          <w:szCs w:val="24"/>
        </w:rPr>
        <w:t>или нечитаемы;</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не представлены технико-экономический расчет снижения Цены Договора и/или иные обосновывающие положения Закупочной Заявки Участника Закупки документы и/или копии документов и материалы;</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какие-либо документы, копии документов и материалы, предусмотренные Закупочной Документацией, оформлены не в соответствии с требованиями Закупочной Документации, представлены в недействующих редакциях, составлены в нарушение требований применимого законодательства;</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установлены либо недостоверность представленных документов, либо находятся существенные ошибки</w:t>
      </w:r>
      <w:r w:rsidRPr="00B258A6">
        <w:rPr>
          <w:rFonts w:ascii="Times New Roman" w:hAnsi="Times New Roman"/>
          <w:sz w:val="24"/>
          <w:szCs w:val="24"/>
          <w:vertAlign w:val="superscript"/>
        </w:rPr>
        <w:footnoteReference w:id="14"/>
      </w:r>
      <w:r w:rsidRPr="00B258A6">
        <w:rPr>
          <w:rFonts w:ascii="Times New Roman" w:hAnsi="Times New Roman"/>
          <w:sz w:val="24"/>
          <w:szCs w:val="24"/>
        </w:rPr>
        <w:t xml:space="preserve"> в каких-либо из представленных в соответствии с требованиями Закупочной Документации документах, копий документов, материалов, информации и сведений, в том числе недостоверны расчеты, содержащиеся в приложенных пояснительных материалах (сметы, бюджеты, и другие), либо такие расчеты являются неверными и содержат ошибочные данные, и/или допущения, сделанные Участником Закупки в расчетах, применены без необходимых обоснований, что позволяет сделать однозначный вывод о невозможности достижения результатов исполнения Договора / Инвестиционного Проекта, в случае применения таких допущений;</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если предложение Участника Закупки, содержащееся в Закупочной Заявке, не соответствует следующим установленным параметрам Конкурентной Процедуры: превышает начальное (максимальное) значение (в случае, если установлено снижение такого параметра), либо меньше, чем начальное (минимальное) значение (в случае, если установлено увеличение такого параметра) по соответствующему количественному критерию Конкурентной Процедуры, или такие предложения находятся за пределами коридора изменений, установленного в Закупочной Документации, условия, содержащиеся в Закупочной Заявке, а также, если соответствующее требование установлено в Закупочной Документации, если соответствующие количественные значения по Критериям Конкурса, предлагаемые Участником Закупки, не содержат необходимых обоснований</w:t>
      </w:r>
      <w:r w:rsidRPr="00B258A6">
        <w:rPr>
          <w:rFonts w:ascii="Times New Roman" w:hAnsi="Times New Roman"/>
          <w:sz w:val="24"/>
          <w:szCs w:val="24"/>
          <w:vertAlign w:val="superscript"/>
        </w:rPr>
        <w:footnoteReference w:id="15"/>
      </w:r>
      <w:r w:rsidRPr="00B258A6">
        <w:rPr>
          <w:rFonts w:ascii="Times New Roman" w:hAnsi="Times New Roman"/>
          <w:sz w:val="24"/>
          <w:szCs w:val="24"/>
        </w:rPr>
        <w:t>;</w:t>
      </w:r>
    </w:p>
    <w:p w:rsidR="00EF6BDF" w:rsidRPr="00B258A6" w:rsidRDefault="00EF6BDF" w:rsidP="007519FD">
      <w:pPr>
        <w:pStyle w:val="aff0"/>
        <w:numPr>
          <w:ilvl w:val="0"/>
          <w:numId w:val="76"/>
        </w:numPr>
        <w:tabs>
          <w:tab w:val="left" w:pos="993"/>
        </w:tab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rPr>
        <w:t xml:space="preserve">установлено несоответствие </w:t>
      </w:r>
      <w:r w:rsidRPr="00B258A6">
        <w:rPr>
          <w:rFonts w:ascii="Times New Roman" w:hAnsi="Times New Roman"/>
          <w:sz w:val="24"/>
          <w:szCs w:val="24"/>
          <w:lang w:eastAsia="ar-SA"/>
        </w:rPr>
        <w:t xml:space="preserve">функциональных характеристик (потребительских свойств),  качественных, количественных характеристик товаров, качественных, количественных характеристик работ, услуг и иных предложений об условиях исполнения Договора, содержащихся </w:t>
      </w:r>
      <w:r w:rsidR="00713353" w:rsidRPr="00B258A6">
        <w:rPr>
          <w:rFonts w:ascii="Times New Roman" w:hAnsi="Times New Roman"/>
          <w:sz w:val="24"/>
          <w:szCs w:val="24"/>
          <w:lang w:eastAsia="ar-SA"/>
        </w:rPr>
        <w:t xml:space="preserve">в Заявке </w:t>
      </w:r>
      <w:r w:rsidRPr="00B258A6">
        <w:rPr>
          <w:rFonts w:ascii="Times New Roman" w:hAnsi="Times New Roman"/>
          <w:sz w:val="24"/>
          <w:szCs w:val="24"/>
          <w:lang w:eastAsia="ar-SA"/>
        </w:rPr>
        <w:t>Участника Закупки, требованиям Закупочной Документации, и/или несоответствие положений Закупочной Заявки требованиям инструкции по заполнению формы Закупочной Заявки, содержащейся в Закупочной Документации.</w:t>
      </w:r>
    </w:p>
    <w:p w:rsidR="00377B0B" w:rsidRPr="00B258A6" w:rsidRDefault="00F45C59"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Установлена недостоверность представленных д</w:t>
      </w:r>
      <w:r w:rsidR="00377B0B" w:rsidRPr="00B258A6">
        <w:rPr>
          <w:rFonts w:ascii="Times New Roman" w:hAnsi="Times New Roman"/>
          <w:sz w:val="24"/>
          <w:szCs w:val="24"/>
        </w:rPr>
        <w:t>окумент</w:t>
      </w:r>
      <w:r w:rsidRPr="00B258A6">
        <w:rPr>
          <w:rFonts w:ascii="Times New Roman" w:hAnsi="Times New Roman"/>
          <w:sz w:val="24"/>
          <w:szCs w:val="24"/>
        </w:rPr>
        <w:t>ов</w:t>
      </w:r>
      <w:r w:rsidR="00377B0B" w:rsidRPr="00B258A6">
        <w:rPr>
          <w:rFonts w:ascii="Times New Roman" w:hAnsi="Times New Roman"/>
          <w:sz w:val="24"/>
          <w:szCs w:val="24"/>
        </w:rPr>
        <w:t xml:space="preserve"> и/или копи</w:t>
      </w:r>
      <w:r w:rsidRPr="00B258A6">
        <w:rPr>
          <w:rFonts w:ascii="Times New Roman" w:hAnsi="Times New Roman"/>
          <w:sz w:val="24"/>
          <w:szCs w:val="24"/>
        </w:rPr>
        <w:t>й</w:t>
      </w:r>
      <w:r w:rsidR="00377B0B" w:rsidRPr="00B258A6">
        <w:rPr>
          <w:rFonts w:ascii="Times New Roman" w:hAnsi="Times New Roman"/>
          <w:sz w:val="24"/>
          <w:szCs w:val="24"/>
        </w:rPr>
        <w:t xml:space="preserve"> документов, служащи</w:t>
      </w:r>
      <w:r w:rsidRPr="00B258A6">
        <w:rPr>
          <w:rFonts w:ascii="Times New Roman" w:hAnsi="Times New Roman"/>
          <w:sz w:val="24"/>
          <w:szCs w:val="24"/>
        </w:rPr>
        <w:t>х</w:t>
      </w:r>
      <w:r w:rsidR="00377B0B" w:rsidRPr="00B258A6">
        <w:rPr>
          <w:rFonts w:ascii="Times New Roman" w:hAnsi="Times New Roman"/>
          <w:sz w:val="24"/>
          <w:szCs w:val="24"/>
        </w:rPr>
        <w:t xml:space="preserve"> для расчета Критериев Конкурса</w:t>
      </w:r>
      <w:r w:rsidR="000651B4" w:rsidRPr="00B258A6">
        <w:rPr>
          <w:rFonts w:ascii="Times New Roman" w:hAnsi="Times New Roman"/>
          <w:sz w:val="24"/>
          <w:szCs w:val="24"/>
        </w:rPr>
        <w:t>.</w:t>
      </w:r>
    </w:p>
    <w:p w:rsidR="00993617" w:rsidRPr="00B258A6" w:rsidRDefault="00EF6BDF"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Невыполнение Участником Закупки требований Закупочной Документации об обеспечении его Заявки, в частности</w:t>
      </w:r>
      <w:r w:rsidR="00993617" w:rsidRPr="00B258A6">
        <w:rPr>
          <w:rFonts w:ascii="Times New Roman" w:hAnsi="Times New Roman"/>
          <w:sz w:val="24"/>
          <w:szCs w:val="24"/>
        </w:rPr>
        <w:t>:</w:t>
      </w:r>
    </w:p>
    <w:p w:rsidR="00993617" w:rsidRPr="00B258A6" w:rsidRDefault="00993617"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а) при проведении Закупки в бумажной форме:</w:t>
      </w:r>
      <w:r w:rsidR="00EF6BDF" w:rsidRPr="00B258A6">
        <w:rPr>
          <w:rFonts w:ascii="Times New Roman" w:hAnsi="Times New Roman"/>
          <w:sz w:val="24"/>
          <w:szCs w:val="24"/>
        </w:rPr>
        <w:t xml:space="preserve"> непредставление документа или копии документа, подтверждающего внесение денежных средств, и/или в случае непредставления банковской гарантии (если это допускается в соответствии с Закупочной Документацией) в качестве обеспечения Закупочной Заявки, а равным образом невнесение денежных средств в качестве Аванса в порядке, сроки и по реквизитам, указанным в Закупочной Документации</w:t>
      </w:r>
      <w:r w:rsidRPr="00B258A6">
        <w:rPr>
          <w:rFonts w:ascii="Times New Roman" w:hAnsi="Times New Roman"/>
          <w:sz w:val="24"/>
          <w:szCs w:val="24"/>
        </w:rPr>
        <w:t>;</w:t>
      </w:r>
    </w:p>
    <w:p w:rsidR="00993617" w:rsidRPr="00B258A6" w:rsidRDefault="00993617"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б) при проведении Закупки в электронной форме: отсутствие на счете, открытом Оператором ЭТП Участнику Закупки для проведения операций по обеспечению участия в Торгах, денежных средств, в размере обеспечения Заявки, установленном Закупочной Документацией</w:t>
      </w:r>
      <w:r w:rsidR="00BF7C29" w:rsidRPr="00B258A6">
        <w:rPr>
          <w:rFonts w:ascii="Times New Roman" w:hAnsi="Times New Roman"/>
          <w:sz w:val="24"/>
          <w:szCs w:val="24"/>
        </w:rPr>
        <w:t xml:space="preserve"> или </w:t>
      </w:r>
      <w:r w:rsidR="00BF7C29" w:rsidRPr="00B258A6">
        <w:rPr>
          <w:rFonts w:ascii="Times New Roman" w:hAnsi="Times New Roman"/>
          <w:sz w:val="24"/>
          <w:szCs w:val="24"/>
        </w:rPr>
        <w:lastRenderedPageBreak/>
        <w:t>непредставление обеспечения Заявки в ином виде, предусмотренном Закупочной Документацией (если применимо)</w:t>
      </w:r>
      <w:r w:rsidRPr="00B258A6">
        <w:rPr>
          <w:rFonts w:ascii="Times New Roman" w:hAnsi="Times New Roman"/>
          <w:sz w:val="24"/>
          <w:szCs w:val="24"/>
        </w:rPr>
        <w:t>.</w:t>
      </w:r>
    </w:p>
    <w:p w:rsidR="00EF6BDF" w:rsidRPr="00B258A6" w:rsidRDefault="003F76E9"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Непредставление/просрочка представления Участником Закупки запрошенных у него Комиссией разъяснений относительно положений Закупочной Заявки/Заявления об Участии в Конкурсе/Конкурсного Предложения и/или представленных в их составе документов (копий документов) и материалов, сведений и информации.</w:t>
      </w:r>
    </w:p>
    <w:p w:rsidR="00EF6BDF" w:rsidRPr="00B258A6" w:rsidRDefault="00EF6BDF" w:rsidP="007519FD">
      <w:pPr>
        <w:pStyle w:val="aff0"/>
        <w:numPr>
          <w:ilvl w:val="0"/>
          <w:numId w:val="7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Установление факта осуществления Участником Закупки недобросовестной конкуренции, в частности, сговора и/или согласованных действий с другими Участниками Закупки, их Стратегическими Партнерами, подкупа и/или оказания давления и/или оказания иных форм влияния на членов Комиссии, обнаружение факта аффилированности между членом Комиссии и/или Экспертом, с одной стороны, и Участником Закупки – с другой.</w:t>
      </w:r>
    </w:p>
    <w:p w:rsidR="00EF6BDF" w:rsidRPr="00B258A6" w:rsidRDefault="00EF6BDF"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2. Принятие решения о недопущении к участию в Конкурентных Процедурах или об отстранении от участия в Конкурентных Процедурах по иным основаниям, кроме тех, что указаны в части 1 настоящей статьи, части 4 статьи 5.7 и части 6 статьи 5.9 и части 3 статьи 10.5 настоящего Порядка, не допускается.</w:t>
      </w:r>
    </w:p>
    <w:p w:rsidR="00EF6BDF" w:rsidRPr="00B258A6" w:rsidRDefault="00EF6BDF" w:rsidP="007519FD">
      <w:pPr>
        <w:pStyle w:val="1"/>
        <w:numPr>
          <w:ilvl w:val="0"/>
          <w:numId w:val="24"/>
        </w:numPr>
        <w:spacing w:before="240" w:after="120" w:line="240" w:lineRule="auto"/>
        <w:ind w:left="0" w:firstLine="0"/>
      </w:pPr>
      <w:bookmarkStart w:id="157" w:name="_Статья_9._Документооборот"/>
      <w:bookmarkStart w:id="158" w:name="_Статья_13._Документооборот"/>
      <w:bookmarkStart w:id="159" w:name="_Статья_14._Реестр"/>
      <w:bookmarkStart w:id="160" w:name="_Статья_54._Планирование"/>
      <w:bookmarkStart w:id="161" w:name="_Статья_17._Существенные"/>
      <w:bookmarkStart w:id="162" w:name="_Статья_9__Документооборот"/>
      <w:bookmarkStart w:id="163" w:name="_Статья_13__Документооборот"/>
      <w:bookmarkStart w:id="164" w:name="_Статья_14__Реестр"/>
      <w:bookmarkStart w:id="165" w:name="_Статья_54__Планирование"/>
      <w:bookmarkStart w:id="166" w:name="_Статья_17__Существенные"/>
      <w:bookmarkStart w:id="167" w:name="_Toc327585346"/>
      <w:bookmarkStart w:id="168" w:name="_Toc331756894"/>
      <w:bookmarkStart w:id="169" w:name="_Toc353782923"/>
      <w:bookmarkStart w:id="170" w:name="_Toc486247879"/>
      <w:bookmarkEnd w:id="157"/>
      <w:bookmarkEnd w:id="158"/>
      <w:bookmarkEnd w:id="159"/>
      <w:bookmarkEnd w:id="160"/>
      <w:bookmarkEnd w:id="161"/>
      <w:bookmarkEnd w:id="162"/>
      <w:bookmarkEnd w:id="163"/>
      <w:bookmarkEnd w:id="164"/>
      <w:bookmarkEnd w:id="165"/>
      <w:bookmarkEnd w:id="166"/>
      <w:r w:rsidRPr="00B258A6">
        <w:t>ОСУЩЕСТВЛЕНИЕ ЗАКУПОК ПУТЕМ ПРОВЕДЕНИЯ ОТКРЫТОГО АУКЦИОНА</w:t>
      </w:r>
      <w:bookmarkEnd w:id="167"/>
      <w:bookmarkEnd w:id="168"/>
      <w:bookmarkEnd w:id="169"/>
      <w:bookmarkEnd w:id="170"/>
    </w:p>
    <w:p w:rsidR="00EF6BDF" w:rsidRPr="00B258A6" w:rsidRDefault="00EF6BDF" w:rsidP="004675E0">
      <w:pPr>
        <w:pStyle w:val="1"/>
        <w:numPr>
          <w:ilvl w:val="1"/>
          <w:numId w:val="25"/>
        </w:numPr>
        <w:spacing w:before="120" w:after="120" w:line="240" w:lineRule="auto"/>
        <w:ind w:left="0" w:firstLine="0"/>
        <w:jc w:val="both"/>
      </w:pPr>
      <w:bookmarkStart w:id="171" w:name="_Статья_5.1._Аукцион"/>
      <w:bookmarkStart w:id="172" w:name="_Статья_5_1__Аукцион"/>
      <w:bookmarkStart w:id="173" w:name="_Toc327585347"/>
      <w:bookmarkStart w:id="174" w:name="_Toc331756895"/>
      <w:bookmarkStart w:id="175" w:name="_Toc353782924"/>
      <w:bookmarkStart w:id="176" w:name="_Toc486247880"/>
      <w:bookmarkEnd w:id="171"/>
      <w:bookmarkEnd w:id="172"/>
      <w:r w:rsidRPr="00B258A6">
        <w:t>Открытый Аукцион на поставку товаров, выполнение работ, оказание услуг.</w:t>
      </w:r>
      <w:bookmarkEnd w:id="173"/>
      <w:bookmarkEnd w:id="174"/>
      <w:bookmarkEnd w:id="175"/>
      <w:bookmarkEnd w:id="176"/>
    </w:p>
    <w:p w:rsidR="00EF6BDF" w:rsidRPr="00B258A6" w:rsidRDefault="00EF6BDF"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 xml:space="preserve">Открытый Аукцион (далее, для целей и в рамках главы 5 настоящего Порядка, также – «Аукцион») проводится в электронной форме. </w:t>
      </w:r>
    </w:p>
    <w:p w:rsidR="00EF6BDF" w:rsidRPr="00B258A6" w:rsidRDefault="00EF6BDF"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Для того чтобы принять участие в Аукционе, потенциальный Участник Закупки должен получить аккредитацию на ЭТП и пройти регистрацию на ЭТП в соответствии с правилами функционирования ЭТП.</w:t>
      </w:r>
    </w:p>
    <w:p w:rsidR="00EF6BDF" w:rsidRPr="00B258A6" w:rsidRDefault="00EF6BDF"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Не допускается взимание с Участников Закупки платы за аккредитацию на ЭТП и за участие в Аукционе, за исключением платы, взимаемой с лица, с которым заключается Договор, в случаях, предусмотренных настоящей главой.</w:t>
      </w:r>
    </w:p>
    <w:p w:rsidR="00940EBD" w:rsidRPr="00B258A6" w:rsidRDefault="00531E4C"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Компанией</w:t>
      </w:r>
      <w:r w:rsidR="00EF6BDF" w:rsidRPr="00B258A6">
        <w:rPr>
          <w:rFonts w:ascii="Times New Roman" w:hAnsi="Times New Roman"/>
          <w:sz w:val="24"/>
          <w:szCs w:val="24"/>
          <w:lang w:eastAsia="ar-SA"/>
        </w:rPr>
        <w:t xml:space="preserve"> должно быть установлено требование обеспечения Аукционной Заявки. Размер обеспечения Аукционной Заявки не может быть менее чем 0,5 % (ноль целых пять десятых процента) и не может превышать 5% (пять процентов) от начальной (максимальной) Цены Договора. Требование обеспечения Аукционной Заявки в равной мере распространяется на всех Участников Закупки и указывается в Аукционной Документации.</w:t>
      </w:r>
      <w:r w:rsidR="00940EBD" w:rsidRPr="00B258A6">
        <w:rPr>
          <w:rFonts w:ascii="Times New Roman" w:hAnsi="Times New Roman"/>
          <w:sz w:val="24"/>
          <w:szCs w:val="24"/>
          <w:lang w:eastAsia="ar-SA"/>
        </w:rPr>
        <w:t xml:space="preserve"> </w:t>
      </w:r>
    </w:p>
    <w:p w:rsidR="00EF6BDF" w:rsidRPr="00B258A6" w:rsidRDefault="00940EBD"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осуществления Закупки, согласно п. «б» ч. 1 ст. 2.7 настоящего Порядка, размер обеспечения Аукцио</w:t>
      </w:r>
      <w:r w:rsidR="0006329E" w:rsidRPr="00B258A6">
        <w:rPr>
          <w:rFonts w:ascii="Times New Roman" w:hAnsi="Times New Roman"/>
          <w:sz w:val="24"/>
          <w:szCs w:val="24"/>
          <w:lang w:eastAsia="ar-SA"/>
        </w:rPr>
        <w:t xml:space="preserve">нной Заявки не может превышать </w:t>
      </w:r>
      <w:r w:rsidR="0039514F" w:rsidRPr="00B258A6">
        <w:rPr>
          <w:rFonts w:ascii="Times New Roman" w:hAnsi="Times New Roman"/>
          <w:sz w:val="24"/>
          <w:szCs w:val="24"/>
          <w:lang w:eastAsia="ar-SA"/>
        </w:rPr>
        <w:t>2</w:t>
      </w:r>
      <w:r w:rsidR="0006329E" w:rsidRPr="00B258A6">
        <w:rPr>
          <w:rFonts w:ascii="Times New Roman" w:hAnsi="Times New Roman"/>
          <w:sz w:val="24"/>
          <w:szCs w:val="24"/>
          <w:lang w:eastAsia="ar-SA"/>
        </w:rPr>
        <w:t xml:space="preserve"> % (</w:t>
      </w:r>
      <w:r w:rsidR="0039514F" w:rsidRPr="00B258A6">
        <w:rPr>
          <w:rFonts w:ascii="Times New Roman" w:hAnsi="Times New Roman"/>
          <w:sz w:val="24"/>
          <w:szCs w:val="24"/>
          <w:lang w:eastAsia="ar-SA"/>
        </w:rPr>
        <w:t>двух</w:t>
      </w:r>
      <w:r w:rsidRPr="00B258A6">
        <w:rPr>
          <w:rFonts w:ascii="Times New Roman" w:hAnsi="Times New Roman"/>
          <w:sz w:val="24"/>
          <w:szCs w:val="24"/>
          <w:lang w:eastAsia="ar-SA"/>
        </w:rPr>
        <w:t xml:space="preserve"> процентов) от </w:t>
      </w:r>
      <w:r w:rsidR="00227F01" w:rsidRPr="00B258A6">
        <w:rPr>
          <w:rFonts w:ascii="Times New Roman" w:hAnsi="Times New Roman"/>
          <w:sz w:val="24"/>
          <w:szCs w:val="24"/>
          <w:lang w:eastAsia="ar-SA"/>
        </w:rPr>
        <w:t>Н</w:t>
      </w:r>
      <w:r w:rsidRPr="00B258A6">
        <w:rPr>
          <w:rFonts w:ascii="Times New Roman" w:hAnsi="Times New Roman"/>
          <w:sz w:val="24"/>
          <w:szCs w:val="24"/>
          <w:lang w:eastAsia="ar-SA"/>
        </w:rPr>
        <w:t xml:space="preserve">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на счет, указанный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Аукционной Документации, путем предоставления банковской гарантии или иным способом, предусмотренным Аукционной Документацией. Требовани</w:t>
      </w:r>
      <w:r w:rsidR="001D018F" w:rsidRPr="00B258A6">
        <w:rPr>
          <w:rFonts w:ascii="Times New Roman" w:hAnsi="Times New Roman"/>
          <w:sz w:val="24"/>
          <w:szCs w:val="24"/>
          <w:lang w:eastAsia="ar-SA"/>
        </w:rPr>
        <w:t>я</w:t>
      </w:r>
      <w:r w:rsidRPr="00B258A6">
        <w:rPr>
          <w:rFonts w:ascii="Times New Roman" w:hAnsi="Times New Roman"/>
          <w:sz w:val="24"/>
          <w:szCs w:val="24"/>
          <w:lang w:eastAsia="ar-SA"/>
        </w:rPr>
        <w:t xml:space="preserve"> к обеспечению Аукционной Заявки в виде банковской гарантии, устанавливаются </w:t>
      </w:r>
      <w:r w:rsidR="00227F01" w:rsidRPr="00B258A6">
        <w:rPr>
          <w:rFonts w:ascii="Times New Roman" w:hAnsi="Times New Roman"/>
          <w:sz w:val="24"/>
          <w:szCs w:val="24"/>
          <w:lang w:eastAsia="ar-SA"/>
        </w:rPr>
        <w:t xml:space="preserve">в Приложении </w:t>
      </w:r>
      <w:r w:rsidR="001D018F" w:rsidRPr="00B258A6">
        <w:rPr>
          <w:rFonts w:ascii="Times New Roman" w:hAnsi="Times New Roman"/>
          <w:sz w:val="24"/>
          <w:szCs w:val="24"/>
          <w:lang w:eastAsia="ar-SA"/>
        </w:rPr>
        <w:t>9</w:t>
      </w:r>
      <w:r w:rsidR="00227F01" w:rsidRPr="00B258A6">
        <w:rPr>
          <w:rFonts w:ascii="Times New Roman" w:hAnsi="Times New Roman"/>
          <w:sz w:val="24"/>
          <w:szCs w:val="24"/>
          <w:lang w:eastAsia="ar-SA"/>
        </w:rPr>
        <w:t xml:space="preserve"> к настоящему Порядку</w:t>
      </w:r>
      <w:r w:rsidRPr="00B258A6">
        <w:rPr>
          <w:rFonts w:ascii="Times New Roman" w:hAnsi="Times New Roman"/>
          <w:sz w:val="24"/>
          <w:szCs w:val="24"/>
          <w:lang w:eastAsia="ar-SA"/>
        </w:rPr>
        <w:t>.</w:t>
      </w:r>
    </w:p>
    <w:p w:rsidR="00E30F5A" w:rsidRPr="00B258A6" w:rsidRDefault="00E30F5A"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выбора Участником Закупки</w:t>
      </w:r>
      <w:r w:rsidR="00C031B2" w:rsidRPr="00B258A6">
        <w:rPr>
          <w:rFonts w:ascii="Times New Roman" w:hAnsi="Times New Roman"/>
          <w:sz w:val="24"/>
          <w:szCs w:val="24"/>
          <w:lang w:eastAsia="ar-SA"/>
        </w:rPr>
        <w:t xml:space="preserve">, осуществляемой согласно п. «б» ч. 1 ст. 2.7 настоящего Порядка, </w:t>
      </w:r>
      <w:r w:rsidRPr="00B258A6">
        <w:rPr>
          <w:rFonts w:ascii="Times New Roman" w:hAnsi="Times New Roman"/>
          <w:sz w:val="24"/>
          <w:szCs w:val="24"/>
          <w:lang w:eastAsia="ar-SA"/>
        </w:rPr>
        <w:t>способа обеспечения Аукционной Заявки путем внесения денежных средств на счет, указанный в Аукционной Документации, такие денежные средства возвращаются:</w:t>
      </w:r>
    </w:p>
    <w:p w:rsidR="00E30F5A" w:rsidRPr="00B258A6" w:rsidRDefault="00E30F5A" w:rsidP="007519FD">
      <w:pPr>
        <w:pStyle w:val="aff0"/>
        <w:numPr>
          <w:ilvl w:val="0"/>
          <w:numId w:val="7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всем </w:t>
      </w:r>
      <w:r w:rsidR="00C031B2" w:rsidRPr="00B258A6">
        <w:rPr>
          <w:rFonts w:ascii="Times New Roman" w:hAnsi="Times New Roman"/>
          <w:sz w:val="24"/>
          <w:szCs w:val="24"/>
        </w:rPr>
        <w:t>У</w:t>
      </w:r>
      <w:r w:rsidRPr="00B258A6">
        <w:rPr>
          <w:rFonts w:ascii="Times New Roman" w:hAnsi="Times New Roman"/>
          <w:sz w:val="24"/>
          <w:szCs w:val="24"/>
        </w:rPr>
        <w:t xml:space="preserve">частникам </w:t>
      </w:r>
      <w:r w:rsidR="00C031B2" w:rsidRPr="00B258A6">
        <w:rPr>
          <w:rFonts w:ascii="Times New Roman" w:hAnsi="Times New Roman"/>
          <w:sz w:val="24"/>
          <w:szCs w:val="24"/>
        </w:rPr>
        <w:t>З</w:t>
      </w:r>
      <w:r w:rsidRPr="00B258A6">
        <w:rPr>
          <w:rFonts w:ascii="Times New Roman" w:hAnsi="Times New Roman"/>
          <w:sz w:val="24"/>
          <w:szCs w:val="24"/>
        </w:rPr>
        <w:t>акупки, за исключением Участника З</w:t>
      </w:r>
      <w:r w:rsidR="00C031B2" w:rsidRPr="00B258A6">
        <w:rPr>
          <w:rFonts w:ascii="Times New Roman" w:hAnsi="Times New Roman"/>
          <w:sz w:val="24"/>
          <w:szCs w:val="24"/>
        </w:rPr>
        <w:t>акупки, З</w:t>
      </w:r>
      <w:r w:rsidRPr="00B258A6">
        <w:rPr>
          <w:rFonts w:ascii="Times New Roman" w:hAnsi="Times New Roman"/>
          <w:sz w:val="24"/>
          <w:szCs w:val="24"/>
        </w:rPr>
        <w:t>аявке которого присвоен первый номер, в срок не более 7</w:t>
      </w:r>
      <w:r w:rsidR="00C031B2" w:rsidRPr="00B258A6">
        <w:rPr>
          <w:rFonts w:ascii="Times New Roman" w:hAnsi="Times New Roman"/>
          <w:sz w:val="24"/>
          <w:szCs w:val="24"/>
        </w:rPr>
        <w:t xml:space="preserve"> (семи)</w:t>
      </w:r>
      <w:r w:rsidRPr="00B258A6">
        <w:rPr>
          <w:rFonts w:ascii="Times New Roman" w:hAnsi="Times New Roman"/>
          <w:sz w:val="24"/>
          <w:szCs w:val="24"/>
        </w:rPr>
        <w:t xml:space="preserve"> рабочих дней со дня подписания протокола</w:t>
      </w:r>
      <w:r w:rsidR="00C031B2" w:rsidRPr="00B258A6">
        <w:rPr>
          <w:rFonts w:ascii="Times New Roman" w:hAnsi="Times New Roman"/>
          <w:sz w:val="24"/>
          <w:szCs w:val="24"/>
        </w:rPr>
        <w:t>, составленного по результатам З</w:t>
      </w:r>
      <w:r w:rsidRPr="00B258A6">
        <w:rPr>
          <w:rFonts w:ascii="Times New Roman" w:hAnsi="Times New Roman"/>
          <w:sz w:val="24"/>
          <w:szCs w:val="24"/>
        </w:rPr>
        <w:t>акупки;</w:t>
      </w:r>
    </w:p>
    <w:p w:rsidR="00E30F5A" w:rsidRPr="00B258A6" w:rsidRDefault="00C031B2" w:rsidP="007519FD">
      <w:pPr>
        <w:pStyle w:val="aff0"/>
        <w:numPr>
          <w:ilvl w:val="0"/>
          <w:numId w:val="7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Участнику Закупки, З</w:t>
      </w:r>
      <w:r w:rsidR="00E30F5A" w:rsidRPr="00B258A6">
        <w:rPr>
          <w:rFonts w:ascii="Times New Roman" w:hAnsi="Times New Roman"/>
          <w:sz w:val="24"/>
          <w:szCs w:val="24"/>
        </w:rPr>
        <w:t>аявке</w:t>
      </w:r>
      <w:r w:rsidRPr="00B258A6">
        <w:rPr>
          <w:rFonts w:ascii="Times New Roman" w:hAnsi="Times New Roman"/>
          <w:sz w:val="24"/>
          <w:szCs w:val="24"/>
        </w:rPr>
        <w:t xml:space="preserve"> которого присвоен первый номер/Участнику Закупки, подавшему единственную Аукционную Заявку/Участнику Закупки, который признан единственным Участником Аукциона</w:t>
      </w:r>
      <w:r w:rsidR="004D4FEA" w:rsidRPr="00B258A6">
        <w:rPr>
          <w:rFonts w:ascii="Times New Roman" w:hAnsi="Times New Roman"/>
          <w:sz w:val="24"/>
          <w:szCs w:val="24"/>
        </w:rPr>
        <w:t>/Участнику Аукциона Вторая Часть Аукционной Заявки которого, по результатам рассмотрения Вторых Частей Аукционных Заявок, признана единственной соответствующей требованиям настоящего Порядка и Аукционной Документации</w:t>
      </w:r>
      <w:r w:rsidRPr="00B258A6">
        <w:rPr>
          <w:rFonts w:ascii="Times New Roman" w:hAnsi="Times New Roman"/>
          <w:sz w:val="24"/>
          <w:szCs w:val="24"/>
        </w:rPr>
        <w:t>,</w:t>
      </w:r>
      <w:r w:rsidR="00E30F5A" w:rsidRPr="00B258A6">
        <w:rPr>
          <w:rFonts w:ascii="Times New Roman" w:hAnsi="Times New Roman"/>
          <w:sz w:val="24"/>
          <w:szCs w:val="24"/>
        </w:rPr>
        <w:t xml:space="preserve"> в срок не более 7 </w:t>
      </w:r>
      <w:r w:rsidRPr="00B258A6">
        <w:rPr>
          <w:rFonts w:ascii="Times New Roman" w:hAnsi="Times New Roman"/>
          <w:sz w:val="24"/>
          <w:szCs w:val="24"/>
        </w:rPr>
        <w:t>(семи) рабочих дней со дня заключения Д</w:t>
      </w:r>
      <w:r w:rsidR="00E30F5A" w:rsidRPr="00B258A6">
        <w:rPr>
          <w:rFonts w:ascii="Times New Roman" w:hAnsi="Times New Roman"/>
          <w:sz w:val="24"/>
          <w:szCs w:val="24"/>
        </w:rPr>
        <w:t xml:space="preserve">оговора либо со дня принятия </w:t>
      </w:r>
      <w:r w:rsidR="00531E4C" w:rsidRPr="00B258A6">
        <w:rPr>
          <w:rFonts w:ascii="Times New Roman" w:hAnsi="Times New Roman"/>
          <w:sz w:val="24"/>
          <w:szCs w:val="24"/>
        </w:rPr>
        <w:t>Компанией</w:t>
      </w:r>
      <w:r w:rsidR="00E30F5A" w:rsidRPr="00B258A6">
        <w:rPr>
          <w:rFonts w:ascii="Times New Roman" w:hAnsi="Times New Roman"/>
          <w:sz w:val="24"/>
          <w:szCs w:val="24"/>
        </w:rPr>
        <w:t xml:space="preserve"> </w:t>
      </w:r>
      <w:r w:rsidR="00E30F5A" w:rsidRPr="00B258A6">
        <w:rPr>
          <w:rFonts w:ascii="Times New Roman" w:hAnsi="Times New Roman"/>
          <w:sz w:val="24"/>
          <w:szCs w:val="24"/>
        </w:rPr>
        <w:lastRenderedPageBreak/>
        <w:t xml:space="preserve">в порядке, установленном </w:t>
      </w:r>
      <w:r w:rsidRPr="00B258A6">
        <w:rPr>
          <w:rFonts w:ascii="Times New Roman" w:hAnsi="Times New Roman"/>
          <w:sz w:val="24"/>
          <w:szCs w:val="24"/>
        </w:rPr>
        <w:t>настоящим Порядком</w:t>
      </w:r>
      <w:r w:rsidR="00E30F5A" w:rsidRPr="00B258A6">
        <w:rPr>
          <w:rFonts w:ascii="Times New Roman" w:hAnsi="Times New Roman"/>
          <w:sz w:val="24"/>
          <w:szCs w:val="24"/>
        </w:rPr>
        <w:t xml:space="preserve">, решения о том, что </w:t>
      </w:r>
      <w:r w:rsidRPr="00B258A6">
        <w:rPr>
          <w:rFonts w:ascii="Times New Roman" w:hAnsi="Times New Roman"/>
          <w:sz w:val="24"/>
          <w:szCs w:val="24"/>
        </w:rPr>
        <w:t>Д</w:t>
      </w:r>
      <w:r w:rsidR="00E30F5A" w:rsidRPr="00B258A6">
        <w:rPr>
          <w:rFonts w:ascii="Times New Roman" w:hAnsi="Times New Roman"/>
          <w:sz w:val="24"/>
          <w:szCs w:val="24"/>
        </w:rPr>
        <w:t xml:space="preserve">оговор по результатам </w:t>
      </w:r>
      <w:r w:rsidRPr="00B258A6">
        <w:rPr>
          <w:rFonts w:ascii="Times New Roman" w:hAnsi="Times New Roman"/>
          <w:sz w:val="24"/>
          <w:szCs w:val="24"/>
        </w:rPr>
        <w:t>Аукциона</w:t>
      </w:r>
      <w:r w:rsidR="00E30F5A" w:rsidRPr="00B258A6">
        <w:rPr>
          <w:rFonts w:ascii="Times New Roman" w:hAnsi="Times New Roman"/>
          <w:sz w:val="24"/>
          <w:szCs w:val="24"/>
        </w:rPr>
        <w:t xml:space="preserve"> не заключается.</w:t>
      </w:r>
    </w:p>
    <w:p w:rsidR="00EF6BDF" w:rsidRPr="00B258A6" w:rsidRDefault="00EF6BDF"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проведении Аукциона какие-либо переговоры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членов Аукционной Комиссии, Оператора ЭТП с Участником Закупки не допускаются. В случае нарушения указанного положения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EF6BDF" w:rsidRPr="00B258A6" w:rsidRDefault="00EF6BDF" w:rsidP="007519FD">
      <w:pPr>
        <w:pStyle w:val="aff0"/>
        <w:numPr>
          <w:ilvl w:val="3"/>
          <w:numId w:val="77"/>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случаях, если Аукцион признан несостоявшимся и Договор не заключен с единственным Участником Аукциона или с Участником Закупки, который подал единственную заявку на участие в Аукционе (при наличии таких участников),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объявить о проведении повторного Аукциона, либо по решению </w:t>
      </w:r>
      <w:r w:rsidR="00C3791D" w:rsidRPr="00B258A6">
        <w:rPr>
          <w:rFonts w:ascii="Times New Roman" w:hAnsi="Times New Roman"/>
          <w:sz w:val="24"/>
          <w:szCs w:val="24"/>
          <w:lang w:eastAsia="ar-SA"/>
        </w:rPr>
        <w:t>Генерального директора</w:t>
      </w:r>
      <w:r w:rsidRPr="00B258A6">
        <w:rPr>
          <w:rFonts w:ascii="Times New Roman" w:hAnsi="Times New Roman"/>
          <w:sz w:val="24"/>
          <w:szCs w:val="24"/>
          <w:lang w:eastAsia="ar-SA"/>
        </w:rPr>
        <w:t xml:space="preserve"> осуществить Прямую Закупку. При этом Договор должен быть заключен с единственным поставщиком (исполнителем, подрядчиком) на условиях, предусмотренных извещением о проведении Аукциона и Аукционной Документацией, цена заключенного Договора не должна превышать начальную (максимальную) Цену Договора, указанную в извещении о проведении Аукциона. В случае объявления о проведении повторного Аукциона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изменить условия Аукциона.</w:t>
      </w:r>
    </w:p>
    <w:p w:rsidR="00EF6BDF" w:rsidRPr="00B258A6" w:rsidRDefault="00EF6BDF" w:rsidP="004675E0">
      <w:pPr>
        <w:pStyle w:val="1"/>
        <w:numPr>
          <w:ilvl w:val="1"/>
          <w:numId w:val="25"/>
        </w:numPr>
        <w:spacing w:before="120" w:after="120" w:line="240" w:lineRule="auto"/>
        <w:ind w:left="0" w:firstLine="0"/>
        <w:jc w:val="both"/>
      </w:pPr>
      <w:bookmarkStart w:id="177" w:name="_Статья_5.2._Аккредитация"/>
      <w:bookmarkStart w:id="178" w:name="_Статья_5_2__Аккредитация"/>
      <w:bookmarkStart w:id="179" w:name="_Toc327585348"/>
      <w:bookmarkStart w:id="180" w:name="_Toc331756896"/>
      <w:bookmarkStart w:id="181" w:name="_Toc353782925"/>
      <w:bookmarkStart w:id="182" w:name="_Toc486247881"/>
      <w:bookmarkEnd w:id="177"/>
      <w:bookmarkEnd w:id="178"/>
      <w:r w:rsidRPr="00B258A6">
        <w:t>Аккредитация Участников Закупки при проведении Аукциона</w:t>
      </w:r>
      <w:bookmarkEnd w:id="179"/>
      <w:bookmarkEnd w:id="180"/>
      <w:bookmarkEnd w:id="181"/>
      <w:bookmarkEnd w:id="182"/>
    </w:p>
    <w:p w:rsidR="00EF6BDF" w:rsidRPr="00B258A6" w:rsidRDefault="00EF6BDF" w:rsidP="007519FD">
      <w:pPr>
        <w:pStyle w:val="aff0"/>
        <w:numPr>
          <w:ilvl w:val="3"/>
          <w:numId w:val="79"/>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Для обеспечения доступа к участию в Аукционах Оператор </w:t>
      </w:r>
      <w:r w:rsidRPr="00B258A6">
        <w:rPr>
          <w:rFonts w:ascii="Times New Roman" w:hAnsi="Times New Roman"/>
          <w:sz w:val="24"/>
          <w:szCs w:val="24"/>
          <w:lang w:eastAsia="ar-SA"/>
        </w:rPr>
        <w:t xml:space="preserve">ЭТП </w:t>
      </w:r>
      <w:r w:rsidRPr="00B258A6">
        <w:rPr>
          <w:rFonts w:ascii="Times New Roman" w:hAnsi="Times New Roman"/>
          <w:sz w:val="24"/>
          <w:szCs w:val="24"/>
        </w:rPr>
        <w:t>осуществляет аккредитацию Участников Закупки.</w:t>
      </w:r>
    </w:p>
    <w:p w:rsidR="00EF6BDF" w:rsidRPr="00B258A6" w:rsidRDefault="00EF6BDF" w:rsidP="007519FD">
      <w:pPr>
        <w:pStyle w:val="aff0"/>
        <w:numPr>
          <w:ilvl w:val="3"/>
          <w:numId w:val="79"/>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Для получения аккредитации Участник Закупки представляет оператору </w:t>
      </w:r>
      <w:r w:rsidRPr="00B258A6">
        <w:rPr>
          <w:rFonts w:ascii="Times New Roman" w:hAnsi="Times New Roman"/>
          <w:sz w:val="24"/>
          <w:szCs w:val="24"/>
          <w:lang w:eastAsia="ar-SA"/>
        </w:rPr>
        <w:t xml:space="preserve">ЭТП </w:t>
      </w:r>
      <w:r w:rsidRPr="00B258A6">
        <w:rPr>
          <w:rFonts w:ascii="Times New Roman" w:hAnsi="Times New Roman"/>
          <w:sz w:val="24"/>
          <w:szCs w:val="24"/>
        </w:rPr>
        <w:t>документы и сведения в соответствии с внутренними нормативными актами Оператора ЭТП.</w:t>
      </w:r>
    </w:p>
    <w:p w:rsidR="00EF6BDF" w:rsidRPr="00B258A6" w:rsidRDefault="00EF6BDF" w:rsidP="007519FD">
      <w:pPr>
        <w:pStyle w:val="aff0"/>
        <w:numPr>
          <w:ilvl w:val="3"/>
          <w:numId w:val="79"/>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Аккредитация Участника Закупки на </w:t>
      </w:r>
      <w:r w:rsidRPr="00B258A6">
        <w:rPr>
          <w:rFonts w:ascii="Times New Roman" w:hAnsi="Times New Roman"/>
          <w:sz w:val="24"/>
          <w:szCs w:val="24"/>
          <w:lang w:eastAsia="ar-SA"/>
        </w:rPr>
        <w:t xml:space="preserve">ЭТП </w:t>
      </w:r>
      <w:r w:rsidRPr="00B258A6">
        <w:rPr>
          <w:rFonts w:ascii="Times New Roman" w:hAnsi="Times New Roman"/>
          <w:sz w:val="24"/>
          <w:szCs w:val="24"/>
        </w:rPr>
        <w:t xml:space="preserve">осуществляется сроком на три года с момента направления Оператором </w:t>
      </w:r>
      <w:r w:rsidRPr="00B258A6">
        <w:rPr>
          <w:rFonts w:ascii="Times New Roman" w:hAnsi="Times New Roman"/>
          <w:sz w:val="24"/>
          <w:szCs w:val="24"/>
          <w:lang w:eastAsia="ar-SA"/>
        </w:rPr>
        <w:t xml:space="preserve">ЭТП </w:t>
      </w:r>
      <w:r w:rsidRPr="00B258A6">
        <w:rPr>
          <w:rFonts w:ascii="Times New Roman" w:hAnsi="Times New Roman"/>
          <w:sz w:val="24"/>
          <w:szCs w:val="24"/>
        </w:rPr>
        <w:t xml:space="preserve">Участнику Закупки уведомления о принятии решения об аккредитации такого Участника Закупки на </w:t>
      </w:r>
      <w:r w:rsidRPr="00B258A6">
        <w:rPr>
          <w:rFonts w:ascii="Times New Roman" w:hAnsi="Times New Roman"/>
          <w:sz w:val="24"/>
          <w:szCs w:val="24"/>
          <w:lang w:eastAsia="ar-SA"/>
        </w:rPr>
        <w:t>ЭТП</w:t>
      </w:r>
      <w:r w:rsidRPr="00B258A6">
        <w:rPr>
          <w:rFonts w:ascii="Times New Roman" w:hAnsi="Times New Roman"/>
          <w:sz w:val="24"/>
          <w:szCs w:val="24"/>
        </w:rPr>
        <w:t>.</w:t>
      </w:r>
    </w:p>
    <w:p w:rsidR="00EF6BDF" w:rsidRPr="00B258A6" w:rsidRDefault="00EF6BDF" w:rsidP="007519FD">
      <w:pPr>
        <w:pStyle w:val="aff0"/>
        <w:numPr>
          <w:ilvl w:val="3"/>
          <w:numId w:val="79"/>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 xml:space="preserve">Участник Закупки, получивший аккредитацию на ЭТП, не вправе подавать заявку на участие в Закупке за три месяца до окончания срока аккредитации данного Участника Закупки. За три месяца до окончания срока аккредитации Участника Закупки Оператор ЭТП обязан направить соответствующее уведомление такому Участнику Закупки. При этом получивший аккредитацию на ЭТП Участник Закупки вправе пройти аккредитацию на новый срок в </w:t>
      </w:r>
      <w:r w:rsidRPr="00B258A6">
        <w:rPr>
          <w:rFonts w:ascii="Times New Roman" w:hAnsi="Times New Roman"/>
          <w:sz w:val="24"/>
          <w:szCs w:val="24"/>
        </w:rPr>
        <w:t>соответствии с внутренними нормативными актами Оператора ЭТП</w:t>
      </w:r>
      <w:r w:rsidRPr="00B258A6">
        <w:rPr>
          <w:rFonts w:ascii="Times New Roman" w:hAnsi="Times New Roman"/>
          <w:sz w:val="24"/>
          <w:szCs w:val="24"/>
          <w:lang w:eastAsia="ar-SA"/>
        </w:rPr>
        <w:t>.</w:t>
      </w:r>
    </w:p>
    <w:p w:rsidR="00EF6BDF" w:rsidRPr="00B258A6" w:rsidRDefault="00EF6BDF" w:rsidP="004675E0">
      <w:pPr>
        <w:pStyle w:val="1"/>
        <w:numPr>
          <w:ilvl w:val="1"/>
          <w:numId w:val="25"/>
        </w:numPr>
        <w:spacing w:before="120" w:after="120" w:line="240" w:lineRule="auto"/>
        <w:ind w:left="0" w:firstLine="0"/>
        <w:jc w:val="both"/>
      </w:pPr>
      <w:bookmarkStart w:id="183" w:name="_Статья_5.3._Извещение"/>
      <w:bookmarkStart w:id="184" w:name="_Статья_5_3__Извещение"/>
      <w:bookmarkStart w:id="185" w:name="_Toc327585349"/>
      <w:bookmarkStart w:id="186" w:name="_Toc331756897"/>
      <w:bookmarkStart w:id="187" w:name="_Toc353782926"/>
      <w:bookmarkStart w:id="188" w:name="_Toc486247882"/>
      <w:bookmarkEnd w:id="183"/>
      <w:bookmarkEnd w:id="184"/>
      <w:r w:rsidRPr="00B258A6">
        <w:t>Извещение о проведении Аукциона</w:t>
      </w:r>
      <w:bookmarkEnd w:id="185"/>
      <w:bookmarkEnd w:id="186"/>
      <w:bookmarkEnd w:id="187"/>
      <w:bookmarkEnd w:id="188"/>
    </w:p>
    <w:p w:rsidR="003F423F" w:rsidRPr="00B258A6" w:rsidRDefault="00EF6BDF" w:rsidP="007519FD">
      <w:pPr>
        <w:pStyle w:val="aff0"/>
        <w:numPr>
          <w:ilvl w:val="3"/>
          <w:numId w:val="80"/>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Извещение о проведении Аукциона 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на Интернет-с</w:t>
      </w:r>
      <w:r w:rsidRPr="00B258A6">
        <w:rPr>
          <w:rFonts w:ascii="Times New Roman" w:hAnsi="Times New Roman"/>
          <w:sz w:val="24"/>
          <w:szCs w:val="24"/>
          <w:lang w:eastAsia="ar-SA"/>
        </w:rPr>
        <w:t xml:space="preserve">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Pr="00B258A6">
        <w:rPr>
          <w:rFonts w:ascii="Times New Roman" w:hAnsi="Times New Roman"/>
          <w:sz w:val="24"/>
          <w:szCs w:val="24"/>
        </w:rPr>
        <w:t xml:space="preserve"> не менее чем за 20 (двадцать) календарных дней до даты окончания подачи Аукционных Заявок.</w:t>
      </w:r>
    </w:p>
    <w:p w:rsidR="00EF6BDF" w:rsidRPr="00B258A6" w:rsidRDefault="00EF6BDF" w:rsidP="007519FD">
      <w:pPr>
        <w:pStyle w:val="aff0"/>
        <w:numPr>
          <w:ilvl w:val="3"/>
          <w:numId w:val="80"/>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извещении о проведении Аукциона указываются:</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указание на способ Закупки (Открытый Аукцион в Электронной Форме);</w:t>
      </w:r>
    </w:p>
    <w:p w:rsidR="003F423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i/>
          <w:sz w:val="24"/>
          <w:szCs w:val="24"/>
          <w:lang w:eastAsia="ar-SA"/>
        </w:rPr>
      </w:pPr>
      <w:r w:rsidRPr="00B258A6">
        <w:rPr>
          <w:rFonts w:ascii="Times New Roman" w:hAnsi="Times New Roman"/>
          <w:sz w:val="24"/>
          <w:szCs w:val="24"/>
        </w:rPr>
        <w:t xml:space="preserve">наименование, местонахождение, почтовый адрес и адрес электронной почты, номер контактного телефона </w:t>
      </w:r>
      <w:r w:rsidR="00531E4C" w:rsidRPr="00B258A6">
        <w:rPr>
          <w:rFonts w:ascii="Times New Roman" w:hAnsi="Times New Roman"/>
          <w:sz w:val="24"/>
          <w:szCs w:val="24"/>
        </w:rPr>
        <w:t>Компании</w:t>
      </w:r>
      <w:r w:rsidRPr="00B258A6">
        <w:rPr>
          <w:rFonts w:ascii="Times New Roman" w:hAnsi="Times New Roman"/>
          <w:sz w:val="24"/>
          <w:szCs w:val="24"/>
        </w:rPr>
        <w:t xml:space="preserve">, адрес Интернет-сайта </w:t>
      </w:r>
      <w:r w:rsidR="00531E4C" w:rsidRPr="00B258A6">
        <w:rPr>
          <w:rFonts w:ascii="Times New Roman" w:hAnsi="Times New Roman"/>
          <w:sz w:val="24"/>
          <w:szCs w:val="24"/>
        </w:rPr>
        <w:t>Компании</w:t>
      </w:r>
      <w:r w:rsidRPr="00B258A6">
        <w:rPr>
          <w:rFonts w:ascii="Times New Roman" w:hAnsi="Times New Roman"/>
          <w:sz w:val="24"/>
          <w:szCs w:val="24"/>
        </w:rPr>
        <w:t xml:space="preserve">, адрес </w:t>
      </w:r>
      <w:r w:rsidR="003F423F" w:rsidRPr="00B258A6">
        <w:rPr>
          <w:rFonts w:ascii="Times New Roman" w:hAnsi="Times New Roman"/>
          <w:sz w:val="24"/>
          <w:szCs w:val="24"/>
        </w:rPr>
        <w:t>ЕИС</w:t>
      </w:r>
      <w:r w:rsidRPr="00B258A6">
        <w:rPr>
          <w:rFonts w:ascii="Times New Roman" w:hAnsi="Times New Roman"/>
          <w:b/>
          <w:sz w:val="24"/>
          <w:szCs w:val="24"/>
        </w:rPr>
        <w:t xml:space="preserve"> </w:t>
      </w:r>
      <w:r w:rsidRPr="00B258A6">
        <w:rPr>
          <w:rFonts w:ascii="Times New Roman" w:hAnsi="Times New Roman"/>
          <w:sz w:val="24"/>
          <w:szCs w:val="24"/>
        </w:rPr>
        <w:t>и адрес ЭТП</w:t>
      </w:r>
      <w:r w:rsidRPr="00B258A6">
        <w:rPr>
          <w:rFonts w:ascii="Times New Roman" w:hAnsi="Times New Roman"/>
          <w:sz w:val="24"/>
          <w:szCs w:val="24"/>
          <w:lang w:eastAsia="ar-SA"/>
        </w:rPr>
        <w:t>, на которых размещены извещение о проведении Аукциона и Аукционная Документация;</w:t>
      </w:r>
      <w:r w:rsidR="003F423F" w:rsidRPr="00B258A6">
        <w:rPr>
          <w:rFonts w:ascii="Times New Roman" w:hAnsi="Times New Roman"/>
          <w:i/>
          <w:sz w:val="24"/>
          <w:szCs w:val="24"/>
          <w:lang w:eastAsia="ar-SA"/>
        </w:rPr>
        <w:t xml:space="preserve"> </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описание предмета и объекта Договора с указанием количества поставляемого товара, объема выполняемых работ, оказываемых услуг (за исключением случая, если при проведении Аукциона невозможно определить необходимое количество товара, объем работ, объем услуг); объекта Договора (если применимо), срока Договора, места поставки товара, выполнения работ, оказания услуг;</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сведения о начальной (максимальной) Цене Договора или о способах определения Цены Договора, или сведения о начальной (максимальной) цене единицы товара, работы, услуги, в случае, если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не может определить необходимое количество такого товара, объем таких работ, услуг;</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место, дата и время окончания приема Аукционных Заявок;</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дата окончания срока рассмотрения Аукционных Заявок в соответствии с частью 2 </w:t>
      </w:r>
      <w:hyperlink w:anchor="_Статья_5.7._Порядок" w:history="1">
        <w:r w:rsidRPr="008E03EF">
          <w:rPr>
            <w:rFonts w:ascii="Times New Roman" w:hAnsi="Times New Roman"/>
            <w:sz w:val="24"/>
            <w:szCs w:val="24"/>
          </w:rPr>
          <w:t>статьи 5.7</w:t>
        </w:r>
      </w:hyperlink>
      <w:r w:rsidRPr="00B258A6">
        <w:rPr>
          <w:rFonts w:ascii="Times New Roman" w:hAnsi="Times New Roman"/>
          <w:sz w:val="24"/>
          <w:szCs w:val="24"/>
        </w:rPr>
        <w:t xml:space="preserve"> настоящего Порядка;</w:t>
      </w:r>
    </w:p>
    <w:p w:rsidR="00EF6BDF" w:rsidRPr="00B258A6" w:rsidRDefault="00EF6BDF" w:rsidP="007519FD">
      <w:pPr>
        <w:pStyle w:val="aff0"/>
        <w:numPr>
          <w:ilvl w:val="1"/>
          <w:numId w:val="8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дата и время проведения Аукциона в соответствии с частью 3 </w:t>
      </w:r>
      <w:hyperlink w:anchor="_Статья_5.8._Порядок" w:history="1">
        <w:r w:rsidRPr="008E03EF">
          <w:rPr>
            <w:rFonts w:ascii="Times New Roman" w:hAnsi="Times New Roman"/>
            <w:sz w:val="24"/>
            <w:szCs w:val="24"/>
          </w:rPr>
          <w:t>статьи 5.8</w:t>
        </w:r>
      </w:hyperlink>
      <w:r w:rsidRPr="00B258A6">
        <w:rPr>
          <w:rFonts w:ascii="Times New Roman" w:hAnsi="Times New Roman"/>
          <w:sz w:val="24"/>
          <w:szCs w:val="24"/>
        </w:rPr>
        <w:t xml:space="preserve"> настоящего Порядка. В случае если дата проведения Аукциона приходится на нерабочий день, день проведения Аукциона устанавливается на ближайший следующий за ним рабочий день.</w:t>
      </w:r>
    </w:p>
    <w:p w:rsidR="00EF6BDF" w:rsidRPr="00B258A6" w:rsidRDefault="00531E4C" w:rsidP="007519FD">
      <w:pPr>
        <w:pStyle w:val="aff0"/>
        <w:numPr>
          <w:ilvl w:val="3"/>
          <w:numId w:val="80"/>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вправе принять решение о внесении изменений в извещение о проведении Аукциона не позднее, чем за 5 (пять) календарных дней до даты окончания срока подачи Аукционных Заявок. В течение </w:t>
      </w:r>
      <w:r w:rsidR="008E03EF">
        <w:rPr>
          <w:rFonts w:ascii="Times New Roman" w:hAnsi="Times New Roman"/>
          <w:sz w:val="24"/>
          <w:szCs w:val="24"/>
        </w:rPr>
        <w:t>3</w:t>
      </w:r>
      <w:r w:rsidR="00EF6BDF" w:rsidRPr="00B258A6">
        <w:rPr>
          <w:rFonts w:ascii="Times New Roman" w:hAnsi="Times New Roman"/>
          <w:sz w:val="24"/>
          <w:szCs w:val="24"/>
        </w:rPr>
        <w:t> (</w:t>
      </w:r>
      <w:r w:rsidR="008E03EF">
        <w:rPr>
          <w:rFonts w:ascii="Times New Roman" w:hAnsi="Times New Roman"/>
          <w:sz w:val="24"/>
          <w:szCs w:val="24"/>
        </w:rPr>
        <w:t>трех</w:t>
      </w:r>
      <w:r w:rsidR="00EF6BDF" w:rsidRPr="00B258A6">
        <w:rPr>
          <w:rFonts w:ascii="Times New Roman" w:hAnsi="Times New Roman"/>
          <w:sz w:val="24"/>
          <w:szCs w:val="24"/>
        </w:rPr>
        <w:t>) дн</w:t>
      </w:r>
      <w:r w:rsidR="008E03EF">
        <w:rPr>
          <w:rFonts w:ascii="Times New Roman" w:hAnsi="Times New Roman"/>
          <w:sz w:val="24"/>
          <w:szCs w:val="24"/>
        </w:rPr>
        <w:t>ей</w:t>
      </w:r>
      <w:r w:rsidR="00EF6BDF" w:rsidRPr="00B258A6">
        <w:rPr>
          <w:rFonts w:ascii="Times New Roman" w:hAnsi="Times New Roman"/>
          <w:sz w:val="24"/>
          <w:szCs w:val="24"/>
        </w:rPr>
        <w:t xml:space="preserve"> со дня принятия такого решения </w:t>
      </w:r>
      <w:r w:rsidRPr="00B258A6">
        <w:rPr>
          <w:rFonts w:ascii="Times New Roman" w:hAnsi="Times New Roman"/>
          <w:sz w:val="24"/>
          <w:szCs w:val="24"/>
        </w:rPr>
        <w:t>Компания</w:t>
      </w:r>
      <w:r w:rsidR="00EF6BDF" w:rsidRPr="00B258A6">
        <w:rPr>
          <w:rFonts w:ascii="Times New Roman" w:hAnsi="Times New Roman"/>
          <w:sz w:val="24"/>
          <w:szCs w:val="24"/>
        </w:rPr>
        <w:t xml:space="preserve"> размещает указанные изменения на Интернет-сайте </w:t>
      </w:r>
      <w:r w:rsidRPr="00B258A6">
        <w:rPr>
          <w:rFonts w:ascii="Times New Roman" w:hAnsi="Times New Roman"/>
          <w:sz w:val="24"/>
          <w:szCs w:val="24"/>
        </w:rPr>
        <w:t>Компании</w:t>
      </w:r>
      <w:r w:rsidR="00EF6BDF" w:rsidRPr="00B258A6">
        <w:rPr>
          <w:rFonts w:ascii="Times New Roman" w:hAnsi="Times New Roman"/>
          <w:sz w:val="24"/>
          <w:szCs w:val="24"/>
        </w:rPr>
        <w:t xml:space="preserve">, ЭТП и </w:t>
      </w:r>
      <w:r w:rsidR="003F423F" w:rsidRPr="00B258A6">
        <w:rPr>
          <w:rFonts w:ascii="Times New Roman" w:hAnsi="Times New Roman"/>
          <w:sz w:val="24"/>
          <w:szCs w:val="24"/>
        </w:rPr>
        <w:t>в ЕИС</w:t>
      </w:r>
      <w:r w:rsidR="00EF6BDF" w:rsidRPr="00B258A6">
        <w:rPr>
          <w:rFonts w:ascii="Times New Roman" w:hAnsi="Times New Roman"/>
          <w:sz w:val="24"/>
          <w:szCs w:val="24"/>
        </w:rPr>
        <w:t xml:space="preserve">. При этом срок подачи Аукционных Заявок должен быть продлен так, чтобы со дня размещения на Интернет-сайте </w:t>
      </w:r>
      <w:r w:rsidRPr="00B258A6">
        <w:rPr>
          <w:rFonts w:ascii="Times New Roman" w:hAnsi="Times New Roman"/>
          <w:sz w:val="24"/>
          <w:szCs w:val="24"/>
        </w:rPr>
        <w:t>Компании</w:t>
      </w:r>
      <w:r w:rsidR="00EF6BDF" w:rsidRPr="00B258A6">
        <w:rPr>
          <w:rFonts w:ascii="Times New Roman" w:hAnsi="Times New Roman"/>
          <w:sz w:val="24"/>
          <w:szCs w:val="24"/>
        </w:rPr>
        <w:t xml:space="preserve">, ЭТП и </w:t>
      </w:r>
      <w:r w:rsidR="003F423F" w:rsidRPr="00B258A6">
        <w:rPr>
          <w:rFonts w:ascii="Times New Roman" w:hAnsi="Times New Roman"/>
          <w:sz w:val="24"/>
          <w:szCs w:val="24"/>
        </w:rPr>
        <w:t>в ЕИС</w:t>
      </w:r>
      <w:r w:rsidR="00EF6BDF" w:rsidRPr="00B258A6">
        <w:rPr>
          <w:rFonts w:ascii="Times New Roman" w:hAnsi="Times New Roman"/>
          <w:sz w:val="24"/>
          <w:szCs w:val="24"/>
        </w:rPr>
        <w:t xml:space="preserve"> внесенных изменений в извещение о проведении Аукциона до даты окончания срока подачи Аукционных Заявок этот срок составлял не менее чем 15 (пятнадцать) календарных дней.</w:t>
      </w:r>
    </w:p>
    <w:p w:rsidR="00EF6BDF" w:rsidRPr="00B258A6" w:rsidRDefault="00531E4C" w:rsidP="007519FD">
      <w:pPr>
        <w:pStyle w:val="aff0"/>
        <w:numPr>
          <w:ilvl w:val="3"/>
          <w:numId w:val="80"/>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вправе отказаться от проведения Аукциона не позднее, чем за 5 (пять) календарных дней до даты окончания срока подачи Аукционных Заявок. </w:t>
      </w:r>
      <w:r w:rsidRPr="00B258A6">
        <w:rPr>
          <w:rFonts w:ascii="Times New Roman" w:hAnsi="Times New Roman"/>
          <w:sz w:val="24"/>
          <w:szCs w:val="24"/>
        </w:rPr>
        <w:t>Компания</w:t>
      </w:r>
      <w:r w:rsidR="00EF6BDF" w:rsidRPr="00B258A6">
        <w:rPr>
          <w:rFonts w:ascii="Times New Roman" w:hAnsi="Times New Roman"/>
          <w:sz w:val="24"/>
          <w:szCs w:val="24"/>
        </w:rPr>
        <w:t xml:space="preserve"> в течение </w:t>
      </w:r>
      <w:r w:rsidR="008E03EF">
        <w:rPr>
          <w:rFonts w:ascii="Times New Roman" w:hAnsi="Times New Roman"/>
          <w:sz w:val="24"/>
          <w:szCs w:val="24"/>
        </w:rPr>
        <w:t>3</w:t>
      </w:r>
      <w:r w:rsidR="008E03EF" w:rsidRPr="00B258A6">
        <w:rPr>
          <w:rFonts w:ascii="Times New Roman" w:hAnsi="Times New Roman"/>
          <w:sz w:val="24"/>
          <w:szCs w:val="24"/>
        </w:rPr>
        <w:t> (</w:t>
      </w:r>
      <w:r w:rsidR="008E03EF">
        <w:rPr>
          <w:rFonts w:ascii="Times New Roman" w:hAnsi="Times New Roman"/>
          <w:sz w:val="24"/>
          <w:szCs w:val="24"/>
        </w:rPr>
        <w:t>трех</w:t>
      </w:r>
      <w:r w:rsidR="008E03EF" w:rsidRPr="00B258A6">
        <w:rPr>
          <w:rFonts w:ascii="Times New Roman" w:hAnsi="Times New Roman"/>
          <w:sz w:val="24"/>
          <w:szCs w:val="24"/>
        </w:rPr>
        <w:t>) дн</w:t>
      </w:r>
      <w:r w:rsidR="008E03EF">
        <w:rPr>
          <w:rFonts w:ascii="Times New Roman" w:hAnsi="Times New Roman"/>
          <w:sz w:val="24"/>
          <w:szCs w:val="24"/>
        </w:rPr>
        <w:t>ей</w:t>
      </w:r>
      <w:r w:rsidR="008E03EF" w:rsidRPr="00B258A6">
        <w:rPr>
          <w:rFonts w:ascii="Times New Roman" w:hAnsi="Times New Roman"/>
          <w:sz w:val="24"/>
          <w:szCs w:val="24"/>
        </w:rPr>
        <w:t xml:space="preserve"> </w:t>
      </w:r>
      <w:r w:rsidR="00EF6BDF" w:rsidRPr="00B258A6">
        <w:rPr>
          <w:rFonts w:ascii="Times New Roman" w:hAnsi="Times New Roman"/>
          <w:sz w:val="24"/>
          <w:szCs w:val="24"/>
        </w:rPr>
        <w:t xml:space="preserve">со дня принятия решения об отказе от проведения Аукциона размещает извещение об отказе от проведения Аукциона на Интернет-сайте </w:t>
      </w:r>
      <w:r w:rsidRPr="00B258A6">
        <w:rPr>
          <w:rFonts w:ascii="Times New Roman" w:hAnsi="Times New Roman"/>
          <w:sz w:val="24"/>
          <w:szCs w:val="24"/>
        </w:rPr>
        <w:t>Компании</w:t>
      </w:r>
      <w:r w:rsidR="00EF6BDF" w:rsidRPr="00B258A6">
        <w:rPr>
          <w:rFonts w:ascii="Times New Roman" w:hAnsi="Times New Roman"/>
          <w:sz w:val="24"/>
          <w:szCs w:val="24"/>
        </w:rPr>
        <w:t xml:space="preserve">, ЭТП и </w:t>
      </w:r>
      <w:r w:rsidR="003F423F" w:rsidRPr="00B258A6">
        <w:rPr>
          <w:rFonts w:ascii="Times New Roman" w:hAnsi="Times New Roman"/>
          <w:sz w:val="24"/>
          <w:szCs w:val="24"/>
        </w:rPr>
        <w:t>в ЕИС</w:t>
      </w:r>
      <w:r w:rsidR="00EF6BDF" w:rsidRPr="00B258A6">
        <w:rPr>
          <w:rFonts w:ascii="Times New Roman" w:hAnsi="Times New Roman"/>
          <w:sz w:val="24"/>
          <w:szCs w:val="24"/>
        </w:rPr>
        <w:t xml:space="preserve">. Оператор ЭТП в течение 1 (одного) рабочего дня со дня размещения на ЭТП извещения об отказе от проведения открытого Аукциона прекращает осуществленное в соответствии с частью 11 </w:t>
      </w:r>
      <w:hyperlink w:anchor="_Статья_5.6._Порядок" w:history="1">
        <w:r w:rsidR="00EF6BDF" w:rsidRPr="00B258A6">
          <w:rPr>
            <w:rFonts w:ascii="Times New Roman" w:hAnsi="Times New Roman"/>
            <w:sz w:val="24"/>
            <w:szCs w:val="24"/>
          </w:rPr>
          <w:t>статьи 5.6</w:t>
        </w:r>
      </w:hyperlink>
      <w:r w:rsidR="00EF6BDF" w:rsidRPr="00B258A6">
        <w:rPr>
          <w:rFonts w:ascii="Times New Roman" w:hAnsi="Times New Roman"/>
          <w:sz w:val="24"/>
          <w:szCs w:val="24"/>
        </w:rPr>
        <w:t xml:space="preserve"> настоящего Порядка блокирование операций по счету Участника Закупки для проведения операций по обеспечению участия в Открытых Аукционах в Электронной Форме в отношении денежных средств в размере обеспечения Аукционной Заявки в Электронной Форме.</w:t>
      </w:r>
    </w:p>
    <w:p w:rsidR="00EF6BDF" w:rsidRPr="00B258A6" w:rsidRDefault="00EF6BDF" w:rsidP="004675E0">
      <w:pPr>
        <w:pStyle w:val="1"/>
        <w:numPr>
          <w:ilvl w:val="1"/>
          <w:numId w:val="25"/>
        </w:numPr>
        <w:spacing w:before="120" w:after="120" w:line="240" w:lineRule="auto"/>
        <w:ind w:left="0" w:firstLine="0"/>
        <w:jc w:val="both"/>
      </w:pPr>
      <w:bookmarkStart w:id="189" w:name="_Toc327585350"/>
      <w:bookmarkStart w:id="190" w:name="_Ref327788157"/>
      <w:bookmarkStart w:id="191" w:name="_Ref327789772"/>
      <w:bookmarkStart w:id="192" w:name="_Ref327789784"/>
      <w:bookmarkStart w:id="193" w:name="_Ref327789792"/>
      <w:bookmarkStart w:id="194" w:name="_Toc331756898"/>
      <w:bookmarkStart w:id="195" w:name="_Toc353782927"/>
      <w:bookmarkStart w:id="196" w:name="_Toc486247883"/>
      <w:r w:rsidRPr="00B258A6">
        <w:t>Содержание Аукционной Документации</w:t>
      </w:r>
      <w:bookmarkEnd w:id="189"/>
      <w:bookmarkEnd w:id="190"/>
      <w:bookmarkEnd w:id="191"/>
      <w:bookmarkEnd w:id="192"/>
      <w:bookmarkEnd w:id="193"/>
      <w:bookmarkEnd w:id="194"/>
      <w:bookmarkEnd w:id="195"/>
      <w:bookmarkEnd w:id="196"/>
    </w:p>
    <w:p w:rsidR="003F423F" w:rsidRPr="00B258A6" w:rsidRDefault="00EF6BDF" w:rsidP="007519FD">
      <w:pPr>
        <w:pStyle w:val="aff0"/>
        <w:numPr>
          <w:ilvl w:val="3"/>
          <w:numId w:val="8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Аукционная Документация разрабатывается и утверждается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Аукционная Документация размещается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не менее чем за 20 (двадцать) календарных дней до дня окончания срока приема Аукционных Заявок.</w:t>
      </w:r>
    </w:p>
    <w:p w:rsidR="00EF6BDF" w:rsidRPr="00B258A6" w:rsidRDefault="00EF6BDF" w:rsidP="007519FD">
      <w:pPr>
        <w:pStyle w:val="aff0"/>
        <w:numPr>
          <w:ilvl w:val="3"/>
          <w:numId w:val="8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Аукционная Документация должна содержать описание объекта Договора (если применимо), требования, установленные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к качественным, количественным,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сведения о начальной (максимальной) Цене Договора, в том числе обоснование начальной (максимальной) Цены Договора</w:t>
      </w:r>
      <w:r w:rsidRPr="00B258A6">
        <w:rPr>
          <w:rFonts w:ascii="Times New Roman" w:hAnsi="Times New Roman"/>
          <w:sz w:val="24"/>
          <w:szCs w:val="24"/>
        </w:rPr>
        <w:t>.</w:t>
      </w:r>
      <w:r w:rsidRPr="00B258A6">
        <w:rPr>
          <w:rFonts w:ascii="Times New Roman" w:hAnsi="Times New Roman"/>
          <w:sz w:val="24"/>
          <w:szCs w:val="24"/>
          <w:lang w:eastAsia="ar-SA"/>
        </w:rPr>
        <w:t xml:space="preserve"> Аукционная Документация может содержать эскиз, рисунок, чертеж, фотографию, иное графическое изображение, связанное с объектом Аукциона, и требование о соответствии предложения Аукционной Заявки Участника Закупки такому изображению. Аукционная Документация может содержать указания на товарные знаки, знаки обслуживания, фирменные наименования, марки, патенты, полезные модели, промышленные образцы, наименование места происхождения товара или наименование производителя.</w:t>
      </w:r>
    </w:p>
    <w:p w:rsidR="0075039D" w:rsidRPr="00B258A6" w:rsidRDefault="00EF6BDF" w:rsidP="007519FD">
      <w:pPr>
        <w:pStyle w:val="af"/>
        <w:numPr>
          <w:ilvl w:val="3"/>
          <w:numId w:val="82"/>
        </w:numPr>
        <w:tabs>
          <w:tab w:val="left" w:pos="993"/>
        </w:tabs>
        <w:spacing w:after="0"/>
        <w:ind w:left="0" w:firstLine="567"/>
        <w:jc w:val="both"/>
        <w:rPr>
          <w:rFonts w:ascii="Times New Roman" w:hAnsi="Times New Roman"/>
          <w:sz w:val="24"/>
          <w:szCs w:val="24"/>
        </w:rPr>
      </w:pPr>
      <w:r w:rsidRPr="00B258A6">
        <w:rPr>
          <w:rFonts w:ascii="Times New Roman" w:hAnsi="Times New Roman"/>
          <w:sz w:val="24"/>
          <w:szCs w:val="24"/>
          <w:lang w:eastAsia="ar-SA"/>
        </w:rPr>
        <w:t xml:space="preserve">В случае если в Аукционной Документации содержатся указания на товарные знаки, знаки обслуживания, фирменные наименования, марки, патенты, полезные модели, промышленные образцы, наименование места происхождения товара или наименование производителя, они должны сопровождаться словами «или эквивалент», за исключением случаев несовместимости товаров других товарных знаков, знаков обслуживания, фирменных наименований, марок, патентов, полезных моделей, промышленных образцов, наименований места происхождения товара или наименований производителя, и необходимости обеспечения взаимодействия таких товаров с товарами, используемыми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а также случаев Закупки на оказание услуг, выполнение работ, связанных с обслуживанием, ремонтом, содержанием, сопровождением товаров, имеющихся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Эквивалентность товаров определяется в соответствии с требованиями и показателями, устанавливаемыми в соответствии с частью 2 настоящей статьи.</w:t>
      </w:r>
      <w:r w:rsidR="00DC4EAD" w:rsidRPr="00B258A6">
        <w:rPr>
          <w:rFonts w:ascii="Times New Roman" w:hAnsi="Times New Roman"/>
          <w:sz w:val="24"/>
          <w:szCs w:val="24"/>
          <w:lang w:eastAsia="ar-SA"/>
        </w:rPr>
        <w:t xml:space="preserve"> </w:t>
      </w:r>
      <w:r w:rsidR="0075039D" w:rsidRPr="00B258A6">
        <w:rPr>
          <w:rFonts w:ascii="Times New Roman" w:hAnsi="Times New Roman"/>
          <w:sz w:val="24"/>
          <w:szCs w:val="24"/>
        </w:rPr>
        <w:t xml:space="preserve">В случае если используется понятие «или эквивалент», Закупочная Документация должна содержать показатели, позволяющие определить эквивалентность закупаемых товара, работы, услуги установленным </w:t>
      </w:r>
      <w:r w:rsidR="00531E4C" w:rsidRPr="00B258A6">
        <w:rPr>
          <w:rFonts w:ascii="Times New Roman" w:hAnsi="Times New Roman"/>
          <w:sz w:val="24"/>
          <w:szCs w:val="24"/>
        </w:rPr>
        <w:lastRenderedPageBreak/>
        <w:t>Компанией</w:t>
      </w:r>
      <w:r w:rsidR="0075039D" w:rsidRPr="00B258A6">
        <w:rPr>
          <w:rFonts w:ascii="Times New Roman" w:hAnsi="Times New Roman"/>
          <w:sz w:val="24"/>
          <w:szCs w:val="24"/>
        </w:rPr>
        <w:t xml:space="preserve">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r w:rsidR="000572B3" w:rsidRPr="00B258A6">
        <w:rPr>
          <w:rFonts w:ascii="Times New Roman" w:hAnsi="Times New Roman"/>
          <w:sz w:val="24"/>
          <w:szCs w:val="24"/>
        </w:rPr>
        <w:t>.</w:t>
      </w:r>
    </w:p>
    <w:p w:rsidR="00EF6BDF" w:rsidRPr="00B258A6" w:rsidRDefault="00EF6BDF" w:rsidP="007519FD">
      <w:pPr>
        <w:pStyle w:val="aff0"/>
        <w:numPr>
          <w:ilvl w:val="3"/>
          <w:numId w:val="8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Аукционная Документация должна содержать:</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в соответствии с частями 4 - 6 </w:t>
      </w:r>
      <w:hyperlink w:anchor="_Статья_5.6._Порядок" w:history="1">
        <w:r w:rsidRPr="00B258A6">
          <w:rPr>
            <w:rFonts w:ascii="Times New Roman" w:hAnsi="Times New Roman" w:cs="Times New Roman"/>
            <w:sz w:val="24"/>
            <w:szCs w:val="24"/>
            <w:lang w:eastAsia="ar-SA"/>
          </w:rPr>
          <w:t>статьи 5.6</w:t>
        </w:r>
      </w:hyperlink>
      <w:r w:rsidRPr="00B258A6">
        <w:rPr>
          <w:rFonts w:ascii="Times New Roman" w:hAnsi="Times New Roman" w:cs="Times New Roman"/>
          <w:sz w:val="24"/>
          <w:szCs w:val="24"/>
          <w:lang w:eastAsia="ar-SA"/>
        </w:rPr>
        <w:t xml:space="preserve"> настоящего Порядка требования к содержанию, форме, оформлению и составу Аукционной Заявки и инструкцию по ее заполнению;</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требования к описанию Участниками Закупки поставляемого товара, выполняемых работ, оказываемых услуг, которые являются объектом Аукциона, их количественных и качественных характеристик;</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в случае необходимости – требования к сроку и/или объему предоставления гарантий качества товара, работ, услуг;</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место, условия и сроки (периоды) поставки товара, выполнения работ, оказания услуг; при необходимости – описание места выполнения работ, оказания услуг и/или территории расположения объекта Договора;</w:t>
      </w:r>
    </w:p>
    <w:p w:rsidR="00713353"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форму, сроки, порядок и условия оплаты товара, работ, услуг</w:t>
      </w:r>
      <w:r w:rsidR="00713353" w:rsidRPr="00B258A6">
        <w:rPr>
          <w:rFonts w:ascii="Times New Roman" w:hAnsi="Times New Roman" w:cs="Times New Roman"/>
          <w:sz w:val="24"/>
          <w:szCs w:val="24"/>
          <w:lang w:eastAsia="ar-SA"/>
        </w:rPr>
        <w:t xml:space="preserve">. </w:t>
      </w:r>
      <w:r w:rsidR="00531E4C" w:rsidRPr="00B258A6">
        <w:rPr>
          <w:rFonts w:ascii="Times New Roman" w:hAnsi="Times New Roman" w:cs="Times New Roman"/>
          <w:sz w:val="24"/>
          <w:szCs w:val="24"/>
          <w:lang w:eastAsia="ar-SA"/>
        </w:rPr>
        <w:t>Компания</w:t>
      </w:r>
      <w:r w:rsidR="00713353" w:rsidRPr="00B258A6">
        <w:rPr>
          <w:rFonts w:ascii="Times New Roman" w:hAnsi="Times New Roman" w:cs="Times New Roman"/>
          <w:sz w:val="24"/>
          <w:szCs w:val="24"/>
          <w:lang w:eastAsia="ar-SA"/>
        </w:rPr>
        <w:t xml:space="preserve"> вправе установить возможность выплаты Участнику Закупки, с которым заключается Договор,  аванса в размере до 30 (тридцати) % от начальной (максимальной) Цены Договора</w:t>
      </w:r>
      <w:r w:rsidR="00974359" w:rsidRPr="00B258A6">
        <w:rPr>
          <w:rFonts w:ascii="Times New Roman" w:hAnsi="Times New Roman" w:cs="Times New Roman"/>
          <w:sz w:val="24"/>
          <w:szCs w:val="24"/>
          <w:lang w:eastAsia="ar-SA"/>
        </w:rPr>
        <w:t>.</w:t>
      </w:r>
      <w:r w:rsidR="00940EBD" w:rsidRPr="00B258A6">
        <w:rPr>
          <w:rFonts w:ascii="Times New Roman" w:hAnsi="Times New Roman" w:cs="Times New Roman"/>
          <w:sz w:val="24"/>
          <w:szCs w:val="24"/>
          <w:lang w:eastAsia="ar-SA"/>
        </w:rPr>
        <w:t xml:space="preserve"> При осуществлении Закупки в соответствии с пунктом «б» части 1 статьи 2.7 настоящего Порядка максимальный срок оплаты по Договору (отдельному этапу Договора)  должен составлять не более 30 (тридцати) календарных дней со дня исполнения обязательств по Договору (отдельному этапу Договора);</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в случае необходимости – требования к обслуживанию товара, к расходам на эксплуатацию товара;</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сведения о порядке формирования Цены Договора (с учетом или без учета расходов на страхование, уплату таможенных пошлин, налогов и других обязательных платежей);</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сведения о размере и условиях исполнения финансовых обязательств Исполнителя и/или методике их расчета (если применимо);</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сведения о возможности </w:t>
      </w:r>
      <w:r w:rsidR="00531E4C" w:rsidRPr="00B258A6">
        <w:rPr>
          <w:rFonts w:ascii="Times New Roman" w:hAnsi="Times New Roman" w:cs="Times New Roman"/>
          <w:sz w:val="24"/>
          <w:szCs w:val="24"/>
          <w:lang w:eastAsia="ar-SA"/>
        </w:rPr>
        <w:t>Компании</w:t>
      </w:r>
      <w:r w:rsidRPr="00B258A6">
        <w:rPr>
          <w:rFonts w:ascii="Times New Roman" w:hAnsi="Times New Roman" w:cs="Times New Roman"/>
          <w:sz w:val="24"/>
          <w:szCs w:val="24"/>
          <w:lang w:eastAsia="ar-SA"/>
        </w:rPr>
        <w:t xml:space="preserve"> изменить предусмотренные Договором количество товаров, объем работ, услуг в соответствии с положениями настоящего Порядка;</w:t>
      </w:r>
    </w:p>
    <w:p w:rsidR="00EF6BDF" w:rsidRPr="00B258A6" w:rsidRDefault="0069647E"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порядок, место, дата начала и дата окончания срока подачи Аукционных З</w:t>
      </w:r>
      <w:r w:rsidR="002846AC" w:rsidRPr="00B258A6">
        <w:rPr>
          <w:rFonts w:ascii="Times New Roman" w:hAnsi="Times New Roman" w:cs="Times New Roman"/>
          <w:sz w:val="24"/>
          <w:szCs w:val="24"/>
          <w:lang w:eastAsia="ar-SA"/>
        </w:rPr>
        <w:t>а</w:t>
      </w:r>
      <w:r w:rsidRPr="00B258A6">
        <w:rPr>
          <w:rFonts w:ascii="Times New Roman" w:hAnsi="Times New Roman" w:cs="Times New Roman"/>
          <w:sz w:val="24"/>
          <w:szCs w:val="24"/>
          <w:lang w:eastAsia="ar-SA"/>
        </w:rPr>
        <w:t>явок</w:t>
      </w:r>
      <w:r w:rsidR="00EF6BDF" w:rsidRPr="00B258A6">
        <w:rPr>
          <w:rFonts w:ascii="Times New Roman" w:hAnsi="Times New Roman" w:cs="Times New Roman"/>
          <w:sz w:val="24"/>
          <w:szCs w:val="24"/>
          <w:lang w:eastAsia="ar-SA"/>
        </w:rPr>
        <w:t>;</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Общие Требования, Квалификационные Требования к Участникам Закупки (Участникам Аукциона), устанавливаемые в соответствии со </w:t>
      </w:r>
      <w:hyperlink w:anchor="_Статья_6._Требования" w:history="1">
        <w:r w:rsidRPr="00B258A6">
          <w:rPr>
            <w:rFonts w:ascii="Times New Roman" w:hAnsi="Times New Roman" w:cs="Times New Roman"/>
            <w:sz w:val="24"/>
            <w:szCs w:val="24"/>
            <w:lang w:eastAsia="ar-SA"/>
          </w:rPr>
          <w:t>статьями 4.1</w:t>
        </w:r>
      </w:hyperlink>
      <w:r w:rsidRPr="00B258A6">
        <w:rPr>
          <w:rFonts w:ascii="Times New Roman" w:hAnsi="Times New Roman" w:cs="Times New Roman"/>
          <w:sz w:val="24"/>
          <w:szCs w:val="24"/>
          <w:lang w:eastAsia="ar-SA"/>
        </w:rPr>
        <w:t xml:space="preserve"> и </w:t>
      </w:r>
      <w:hyperlink w:anchor="_Статья_4.2._Квалификационные" w:history="1">
        <w:r w:rsidRPr="00B258A6">
          <w:rPr>
            <w:rFonts w:ascii="Times New Roman" w:hAnsi="Times New Roman" w:cs="Times New Roman"/>
            <w:sz w:val="24"/>
            <w:szCs w:val="24"/>
            <w:lang w:eastAsia="ar-SA"/>
          </w:rPr>
          <w:t>4.2</w:t>
        </w:r>
      </w:hyperlink>
      <w:r w:rsidRPr="00B258A6">
        <w:rPr>
          <w:rFonts w:ascii="Times New Roman" w:hAnsi="Times New Roman" w:cs="Times New Roman"/>
          <w:sz w:val="24"/>
          <w:szCs w:val="24"/>
          <w:lang w:eastAsia="ar-SA"/>
        </w:rPr>
        <w:t xml:space="preserve"> настоящего Порядка, а также перечень документов, представляемых Участниками Закупки для подтверждения соответствия таким требованиям;</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порядок и срок отзыва Аукционных Заявок;</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формы, порядок, даты начала и окончания срока предоставления Участникам Закупки разъяснений положений Аукционной Документации в соответствии с положениями настоящего Порядка;</w:t>
      </w:r>
    </w:p>
    <w:p w:rsidR="00EF6BDF" w:rsidRPr="00B258A6" w:rsidRDefault="0069647E"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место и </w:t>
      </w:r>
      <w:r w:rsidR="00EF6BDF" w:rsidRPr="00B258A6">
        <w:rPr>
          <w:rFonts w:ascii="Times New Roman" w:hAnsi="Times New Roman" w:cs="Times New Roman"/>
          <w:sz w:val="24"/>
          <w:szCs w:val="24"/>
          <w:lang w:eastAsia="ar-SA"/>
        </w:rPr>
        <w:t xml:space="preserve">дату окончания срока рассмотрения </w:t>
      </w:r>
      <w:r w:rsidR="00C92564" w:rsidRPr="00B258A6">
        <w:rPr>
          <w:rFonts w:ascii="Times New Roman" w:hAnsi="Times New Roman" w:cs="Times New Roman"/>
          <w:sz w:val="24"/>
          <w:szCs w:val="24"/>
          <w:lang w:eastAsia="ar-SA"/>
        </w:rPr>
        <w:t xml:space="preserve">Первых Частей </w:t>
      </w:r>
      <w:r w:rsidR="00EF6BDF" w:rsidRPr="00B258A6">
        <w:rPr>
          <w:rFonts w:ascii="Times New Roman" w:hAnsi="Times New Roman" w:cs="Times New Roman"/>
          <w:sz w:val="24"/>
          <w:szCs w:val="24"/>
          <w:lang w:eastAsia="ar-SA"/>
        </w:rPr>
        <w:t xml:space="preserve">Аукционных Заявок в соответствии с частью 2 </w:t>
      </w:r>
      <w:hyperlink w:anchor="_Статья_5.7._Порядок" w:history="1">
        <w:r w:rsidR="00EF6BDF" w:rsidRPr="00B258A6">
          <w:rPr>
            <w:rFonts w:ascii="Times New Roman" w:hAnsi="Times New Roman" w:cs="Times New Roman"/>
            <w:sz w:val="24"/>
            <w:szCs w:val="24"/>
            <w:lang w:eastAsia="ar-SA"/>
          </w:rPr>
          <w:t>статьи 5.7</w:t>
        </w:r>
      </w:hyperlink>
      <w:r w:rsidR="00EF6BDF" w:rsidRPr="00B258A6">
        <w:rPr>
          <w:rFonts w:ascii="Times New Roman" w:hAnsi="Times New Roman" w:cs="Times New Roman"/>
          <w:sz w:val="24"/>
          <w:szCs w:val="24"/>
          <w:lang w:eastAsia="ar-SA"/>
        </w:rPr>
        <w:t xml:space="preserve"> настоящего Порядка;</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дату и время проведения Аукциона в соответствии с частью 3 </w:t>
      </w:r>
      <w:hyperlink w:anchor="_Статья_5.8._Порядок" w:history="1">
        <w:r w:rsidRPr="00B258A6">
          <w:rPr>
            <w:rFonts w:ascii="Times New Roman" w:hAnsi="Times New Roman" w:cs="Times New Roman"/>
            <w:sz w:val="24"/>
            <w:szCs w:val="24"/>
            <w:lang w:eastAsia="ar-SA"/>
          </w:rPr>
          <w:t>статьи 5.8</w:t>
        </w:r>
      </w:hyperlink>
      <w:r w:rsidRPr="00B258A6">
        <w:rPr>
          <w:rFonts w:ascii="Times New Roman" w:hAnsi="Times New Roman" w:cs="Times New Roman"/>
          <w:sz w:val="24"/>
          <w:szCs w:val="24"/>
          <w:lang w:eastAsia="ar-SA"/>
        </w:rPr>
        <w:t xml:space="preserve"> настоящего Порядка;</w:t>
      </w:r>
    </w:p>
    <w:p w:rsidR="00C92564" w:rsidRPr="00B258A6" w:rsidRDefault="00C92564"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место и дата рассмотрения Вторых Частей Конкурсной Заявки и подведения итогов Аукциона;</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размер обеспечения Аукционной Заявки в соответствии с </w:t>
      </w:r>
      <w:r w:rsidR="00B927C9" w:rsidRPr="00B258A6">
        <w:rPr>
          <w:rFonts w:ascii="Times New Roman" w:hAnsi="Times New Roman" w:cs="Times New Roman"/>
          <w:sz w:val="24"/>
          <w:szCs w:val="24"/>
          <w:lang w:eastAsia="ar-SA"/>
        </w:rPr>
        <w:t xml:space="preserve">частями </w:t>
      </w:r>
      <w:r w:rsidRPr="00B258A6">
        <w:rPr>
          <w:rFonts w:ascii="Times New Roman" w:hAnsi="Times New Roman" w:cs="Times New Roman"/>
          <w:sz w:val="24"/>
          <w:szCs w:val="24"/>
          <w:lang w:eastAsia="ar-SA"/>
        </w:rPr>
        <w:t>4</w:t>
      </w:r>
      <w:r w:rsidR="00B927C9" w:rsidRPr="00B258A6">
        <w:rPr>
          <w:rFonts w:ascii="Times New Roman" w:hAnsi="Times New Roman" w:cs="Times New Roman"/>
          <w:sz w:val="24"/>
          <w:szCs w:val="24"/>
          <w:lang w:eastAsia="ar-SA"/>
        </w:rPr>
        <w:t xml:space="preserve"> </w:t>
      </w:r>
      <w:r w:rsidR="007902E5" w:rsidRPr="00B258A6">
        <w:rPr>
          <w:rFonts w:ascii="Times New Roman" w:hAnsi="Times New Roman" w:cs="Times New Roman"/>
          <w:sz w:val="24"/>
          <w:szCs w:val="24"/>
          <w:lang w:eastAsia="ar-SA"/>
        </w:rPr>
        <w:t>–</w:t>
      </w:r>
      <w:r w:rsidR="00B927C9" w:rsidRPr="00B258A6">
        <w:rPr>
          <w:rFonts w:ascii="Times New Roman" w:hAnsi="Times New Roman" w:cs="Times New Roman"/>
          <w:sz w:val="24"/>
          <w:szCs w:val="24"/>
          <w:lang w:eastAsia="ar-SA"/>
        </w:rPr>
        <w:t xml:space="preserve"> </w:t>
      </w:r>
      <w:r w:rsidR="00A32C53">
        <w:rPr>
          <w:rFonts w:ascii="Times New Roman" w:hAnsi="Times New Roman" w:cs="Times New Roman"/>
          <w:sz w:val="24"/>
          <w:szCs w:val="24"/>
          <w:lang w:eastAsia="ar-SA"/>
        </w:rPr>
        <w:t>5</w:t>
      </w:r>
      <w:r w:rsidRPr="00B258A6">
        <w:rPr>
          <w:rFonts w:ascii="Times New Roman" w:hAnsi="Times New Roman" w:cs="Times New Roman"/>
          <w:sz w:val="24"/>
          <w:szCs w:val="24"/>
          <w:lang w:eastAsia="ar-SA"/>
        </w:rPr>
        <w:t xml:space="preserve"> </w:t>
      </w:r>
      <w:hyperlink w:anchor="_Статья_5.1._Аукцион" w:history="1">
        <w:r w:rsidRPr="00B258A6">
          <w:rPr>
            <w:rFonts w:ascii="Times New Roman" w:hAnsi="Times New Roman" w:cs="Times New Roman"/>
            <w:sz w:val="24"/>
            <w:szCs w:val="24"/>
            <w:lang w:eastAsia="ar-SA"/>
          </w:rPr>
          <w:t>статьи 5.1</w:t>
        </w:r>
      </w:hyperlink>
      <w:r w:rsidRPr="00B258A6">
        <w:rPr>
          <w:rFonts w:ascii="Times New Roman" w:hAnsi="Times New Roman" w:cs="Times New Roman"/>
          <w:sz w:val="24"/>
          <w:szCs w:val="24"/>
          <w:lang w:eastAsia="ar-SA"/>
        </w:rPr>
        <w:t xml:space="preserve"> настоящего Порядка</w:t>
      </w:r>
      <w:r w:rsidR="00A43DD8" w:rsidRPr="00B258A6">
        <w:rPr>
          <w:rFonts w:ascii="Times New Roman" w:hAnsi="Times New Roman" w:cs="Times New Roman"/>
          <w:sz w:val="24"/>
          <w:szCs w:val="24"/>
          <w:lang w:eastAsia="ar-SA"/>
        </w:rPr>
        <w:t>, срок и порядок внесения (предоставления) указанного обеспечения</w:t>
      </w:r>
      <w:r w:rsidRPr="00B258A6">
        <w:rPr>
          <w:rFonts w:ascii="Times New Roman" w:hAnsi="Times New Roman" w:cs="Times New Roman"/>
          <w:sz w:val="24"/>
          <w:szCs w:val="24"/>
          <w:lang w:eastAsia="ar-SA"/>
        </w:rPr>
        <w:t>;</w:t>
      </w:r>
    </w:p>
    <w:p w:rsidR="00B927C9"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размер обеспечения исполнения Договора, срок и порядок его предоставления в случае, если </w:t>
      </w:r>
      <w:r w:rsidR="00531E4C" w:rsidRPr="00B258A6">
        <w:rPr>
          <w:rFonts w:ascii="Times New Roman" w:hAnsi="Times New Roman" w:cs="Times New Roman"/>
          <w:sz w:val="24"/>
          <w:szCs w:val="24"/>
          <w:lang w:eastAsia="ar-SA"/>
        </w:rPr>
        <w:t>Компанией</w:t>
      </w:r>
      <w:r w:rsidRPr="00B258A6">
        <w:rPr>
          <w:rFonts w:ascii="Times New Roman" w:hAnsi="Times New Roman" w:cs="Times New Roman"/>
          <w:sz w:val="24"/>
          <w:szCs w:val="24"/>
          <w:lang w:eastAsia="ar-SA"/>
        </w:rPr>
        <w:t xml:space="preserve"> установлено требование обеспечения исполнения Договора. </w:t>
      </w:r>
      <w:r w:rsidR="00531E4C" w:rsidRPr="00B258A6">
        <w:rPr>
          <w:rFonts w:ascii="Times New Roman" w:hAnsi="Times New Roman" w:cs="Times New Roman"/>
          <w:sz w:val="24"/>
          <w:szCs w:val="24"/>
          <w:lang w:eastAsia="ar-SA"/>
        </w:rPr>
        <w:t>Компания</w:t>
      </w:r>
      <w:r w:rsidR="00B927C9" w:rsidRPr="00B258A6">
        <w:rPr>
          <w:rFonts w:ascii="Times New Roman" w:hAnsi="Times New Roman" w:cs="Times New Roman"/>
          <w:sz w:val="24"/>
          <w:szCs w:val="24"/>
          <w:lang w:eastAsia="ar-SA"/>
        </w:rPr>
        <w:t xml:space="preserve"> вправе определить обязательства по Договору, которые должны быть обеспечены. Требования к обеспечению исполнения обязательств по Договору в виде банковской гарантии приведены в </w:t>
      </w:r>
      <w:hyperlink w:anchor="_Приложение_3._Требования" w:history="1">
        <w:r w:rsidR="00B927C9" w:rsidRPr="00B258A6">
          <w:rPr>
            <w:rFonts w:ascii="Times New Roman" w:hAnsi="Times New Roman" w:cs="Times New Roman"/>
            <w:sz w:val="24"/>
            <w:szCs w:val="24"/>
            <w:lang w:eastAsia="ar-SA"/>
          </w:rPr>
          <w:t>Приложении 3</w:t>
        </w:r>
      </w:hyperlink>
      <w:r w:rsidR="00B927C9" w:rsidRPr="00B258A6">
        <w:rPr>
          <w:rFonts w:ascii="Times New Roman" w:hAnsi="Times New Roman" w:cs="Times New Roman"/>
          <w:sz w:val="24"/>
          <w:szCs w:val="24"/>
          <w:lang w:eastAsia="ar-SA"/>
        </w:rPr>
        <w:t xml:space="preserve"> к настоящему Порядку. </w:t>
      </w:r>
      <w:r w:rsidRPr="00B258A6">
        <w:rPr>
          <w:rFonts w:ascii="Times New Roman" w:hAnsi="Times New Roman" w:cs="Times New Roman"/>
          <w:sz w:val="24"/>
          <w:szCs w:val="24"/>
          <w:lang w:eastAsia="ar-SA"/>
        </w:rPr>
        <w:t>Размер обеспечения исполнения Договора</w:t>
      </w:r>
      <w:r w:rsidR="00B927C9" w:rsidRPr="00B258A6">
        <w:rPr>
          <w:rFonts w:ascii="Times New Roman" w:hAnsi="Times New Roman" w:cs="Times New Roman"/>
          <w:sz w:val="24"/>
          <w:szCs w:val="24"/>
          <w:lang w:eastAsia="ar-SA"/>
        </w:rPr>
        <w:t>:</w:t>
      </w:r>
    </w:p>
    <w:p w:rsidR="00B927C9" w:rsidRPr="00B258A6" w:rsidRDefault="00842D3D" w:rsidP="007519FD">
      <w:pPr>
        <w:pStyle w:val="ConsPlusNormal"/>
        <w:numPr>
          <w:ilvl w:val="0"/>
          <w:numId w:val="84"/>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за исключением случаев осуществления Закупки, согласно п. «б» ч. 1 ст. 2.7 настоящего Порядка, </w:t>
      </w:r>
      <w:r w:rsidR="00124953" w:rsidRPr="00B258A6">
        <w:rPr>
          <w:rFonts w:ascii="Times New Roman" w:hAnsi="Times New Roman" w:cs="Times New Roman"/>
          <w:sz w:val="24"/>
          <w:szCs w:val="24"/>
          <w:lang w:eastAsia="ar-SA"/>
        </w:rPr>
        <w:t>размер обеспечения исполнения Договора определяетс</w:t>
      </w:r>
      <w:r w:rsidR="00ED6A01" w:rsidRPr="00B258A6">
        <w:rPr>
          <w:rFonts w:ascii="Times New Roman" w:hAnsi="Times New Roman" w:cs="Times New Roman"/>
          <w:sz w:val="24"/>
          <w:szCs w:val="24"/>
          <w:lang w:eastAsia="ar-SA"/>
        </w:rPr>
        <w:t>я в соответствующей Аукционной Д</w:t>
      </w:r>
      <w:r w:rsidR="00124953" w:rsidRPr="00B258A6">
        <w:rPr>
          <w:rFonts w:ascii="Times New Roman" w:hAnsi="Times New Roman" w:cs="Times New Roman"/>
          <w:sz w:val="24"/>
          <w:szCs w:val="24"/>
          <w:lang w:eastAsia="ar-SA"/>
        </w:rPr>
        <w:t>окументации</w:t>
      </w:r>
      <w:r w:rsidR="00B927C9" w:rsidRPr="00B258A6">
        <w:rPr>
          <w:rFonts w:ascii="Times New Roman" w:hAnsi="Times New Roman" w:cs="Times New Roman"/>
          <w:sz w:val="24"/>
          <w:szCs w:val="24"/>
          <w:lang w:eastAsia="ar-SA"/>
        </w:rPr>
        <w:t>;</w:t>
      </w:r>
    </w:p>
    <w:p w:rsidR="00EF6BDF" w:rsidRPr="00B258A6" w:rsidRDefault="000D4F2D" w:rsidP="007519FD">
      <w:pPr>
        <w:pStyle w:val="ConsPlusNormal"/>
        <w:numPr>
          <w:ilvl w:val="0"/>
          <w:numId w:val="84"/>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lastRenderedPageBreak/>
        <w:t xml:space="preserve">в случае осуществления Закупки, согласно п. «б» ч. 1 ст. 2.7 настоящего Порядка, размер обеспечения исполнения Договора не может превышать 5 % (пяти процентов) </w:t>
      </w:r>
      <w:r w:rsidR="00B927C9" w:rsidRPr="00B258A6">
        <w:rPr>
          <w:rFonts w:ascii="Times New Roman" w:hAnsi="Times New Roman" w:cs="Times New Roman"/>
          <w:sz w:val="24"/>
          <w:szCs w:val="24"/>
          <w:lang w:eastAsia="ar-SA"/>
        </w:rPr>
        <w:t xml:space="preserve">от </w:t>
      </w:r>
      <w:r w:rsidRPr="00B258A6">
        <w:rPr>
          <w:rFonts w:ascii="Times New Roman" w:hAnsi="Times New Roman" w:cs="Times New Roman"/>
          <w:sz w:val="24"/>
          <w:szCs w:val="24"/>
          <w:lang w:eastAsia="ar-SA"/>
        </w:rPr>
        <w:t>Начальной (максимальной) Цены Договора, если Договором не предусмотрена выплата аванса</w:t>
      </w:r>
      <w:r w:rsidR="00A32C53">
        <w:rPr>
          <w:rFonts w:ascii="Times New Roman" w:hAnsi="Times New Roman" w:cs="Times New Roman"/>
          <w:sz w:val="24"/>
          <w:szCs w:val="24"/>
          <w:lang w:eastAsia="ar-SA"/>
        </w:rPr>
        <w:t>,</w:t>
      </w:r>
      <w:r w:rsidRPr="00B258A6">
        <w:rPr>
          <w:rFonts w:ascii="Times New Roman" w:hAnsi="Times New Roman" w:cs="Times New Roman"/>
          <w:sz w:val="24"/>
          <w:szCs w:val="24"/>
          <w:lang w:eastAsia="ar-SA"/>
        </w:rPr>
        <w:t xml:space="preserve"> или устанавливается в размере аванса, если Договором предусмотрена выплата аванса. </w:t>
      </w:r>
      <w:r w:rsidR="00B927C9" w:rsidRPr="00B258A6">
        <w:rPr>
          <w:rFonts w:ascii="Times New Roman" w:hAnsi="Times New Roman" w:cs="Times New Roman"/>
          <w:sz w:val="24"/>
          <w:szCs w:val="24"/>
          <w:lang w:eastAsia="ar-SA"/>
        </w:rPr>
        <w:t>В</w:t>
      </w:r>
      <w:r w:rsidRPr="00B258A6">
        <w:rPr>
          <w:rFonts w:ascii="Times New Roman" w:hAnsi="Times New Roman" w:cs="Times New Roman"/>
          <w:sz w:val="24"/>
          <w:szCs w:val="24"/>
          <w:lang w:eastAsia="ar-SA"/>
        </w:rPr>
        <w:t xml:space="preserve"> </w:t>
      </w:r>
      <w:r w:rsidR="00B927C9" w:rsidRPr="00B258A6">
        <w:rPr>
          <w:rFonts w:ascii="Times New Roman" w:hAnsi="Times New Roman" w:cs="Times New Roman"/>
          <w:sz w:val="24"/>
          <w:szCs w:val="24"/>
          <w:lang w:eastAsia="ar-SA"/>
        </w:rPr>
        <w:t xml:space="preserve">указанном в настоящем подпункте </w:t>
      </w:r>
      <w:r w:rsidRPr="00B258A6">
        <w:rPr>
          <w:rFonts w:ascii="Times New Roman" w:hAnsi="Times New Roman" w:cs="Times New Roman"/>
          <w:sz w:val="24"/>
          <w:szCs w:val="24"/>
          <w:lang w:eastAsia="ar-SA"/>
        </w:rPr>
        <w:t>случае обеспечение исполнения Договора может предоставляться по выбору Участника Закупки в виде внесения денежных средств на счет, указанный в Аукционной Документации, банковской гарантии или иным способом, предусмотренным Аукционной Документацией</w:t>
      </w:r>
      <w:r w:rsidR="00EF6BDF" w:rsidRPr="00B258A6">
        <w:rPr>
          <w:rFonts w:ascii="Times New Roman" w:hAnsi="Times New Roman" w:cs="Times New Roman"/>
          <w:sz w:val="24"/>
          <w:szCs w:val="24"/>
          <w:lang w:eastAsia="ar-SA"/>
        </w:rPr>
        <w:t>;</w:t>
      </w:r>
    </w:p>
    <w:p w:rsidR="00EF6BDF" w:rsidRPr="00B258A6" w:rsidRDefault="00EF6BDF" w:rsidP="007519FD">
      <w:pPr>
        <w:pStyle w:val="ConsPlusNormal"/>
        <w:numPr>
          <w:ilvl w:val="0"/>
          <w:numId w:val="83"/>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срок, в течение которого Победитель Аукциона д</w:t>
      </w:r>
      <w:r w:rsidR="00A32C53">
        <w:rPr>
          <w:rFonts w:ascii="Times New Roman" w:hAnsi="Times New Roman" w:cs="Times New Roman"/>
          <w:sz w:val="24"/>
          <w:szCs w:val="24"/>
          <w:lang w:eastAsia="ar-SA"/>
        </w:rPr>
        <w:t>олжен подписать проект Договора</w:t>
      </w:r>
      <w:r w:rsidRPr="00B258A6">
        <w:rPr>
          <w:rFonts w:ascii="Times New Roman" w:hAnsi="Times New Roman" w:cs="Times New Roman"/>
          <w:sz w:val="24"/>
          <w:szCs w:val="24"/>
          <w:lang w:eastAsia="ar-SA"/>
        </w:rPr>
        <w:t>.</w:t>
      </w:r>
    </w:p>
    <w:p w:rsidR="00EF6BDF" w:rsidRPr="00B258A6" w:rsidRDefault="00EF6BDF" w:rsidP="007519FD">
      <w:pPr>
        <w:pStyle w:val="aff0"/>
        <w:numPr>
          <w:ilvl w:val="3"/>
          <w:numId w:val="8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 Аукционной Документации должен быть приложен проект Договора (в случае проведения Аукциона по нескольким объектам – проект Договора в отношении каждого объекта), который является неотъемлемой частью Аукционной Документации.</w:t>
      </w:r>
    </w:p>
    <w:p w:rsidR="00EF6BDF" w:rsidRPr="00B258A6" w:rsidRDefault="00EF6BDF" w:rsidP="007519FD">
      <w:pPr>
        <w:pStyle w:val="aff0"/>
        <w:numPr>
          <w:ilvl w:val="3"/>
          <w:numId w:val="8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Сведения, содержащиеся в Аукционной Документации, должны соответствовать сведениям, указанным в извещении о проведении Аукциона.</w:t>
      </w:r>
    </w:p>
    <w:p w:rsidR="00EF6BDF" w:rsidRPr="00B258A6" w:rsidRDefault="00EF6BDF" w:rsidP="004675E0">
      <w:pPr>
        <w:pStyle w:val="1"/>
        <w:numPr>
          <w:ilvl w:val="1"/>
          <w:numId w:val="25"/>
        </w:numPr>
        <w:spacing w:before="120" w:after="120" w:line="240" w:lineRule="auto"/>
        <w:ind w:left="0" w:firstLine="0"/>
        <w:jc w:val="both"/>
      </w:pPr>
      <w:bookmarkStart w:id="197" w:name="_Статья_5.5._Порядок"/>
      <w:bookmarkStart w:id="198" w:name="_Статья_5_5__Порядок"/>
      <w:bookmarkStart w:id="199" w:name="_Toc327585351"/>
      <w:bookmarkStart w:id="200" w:name="_Toc331756899"/>
      <w:bookmarkStart w:id="201" w:name="_Toc353782928"/>
      <w:bookmarkStart w:id="202" w:name="_Toc486247884"/>
      <w:bookmarkEnd w:id="197"/>
      <w:bookmarkEnd w:id="198"/>
      <w:r w:rsidRPr="00B258A6">
        <w:t>Порядок представления Аукционной Документации, разъяснение положений Аукционной Документации и внесение в нее изменений</w:t>
      </w:r>
      <w:bookmarkEnd w:id="199"/>
      <w:bookmarkEnd w:id="200"/>
      <w:bookmarkEnd w:id="201"/>
      <w:bookmarkEnd w:id="202"/>
    </w:p>
    <w:p w:rsidR="003F423F" w:rsidRPr="00B258A6" w:rsidRDefault="00531E4C" w:rsidP="007519FD">
      <w:pPr>
        <w:pStyle w:val="aff0"/>
        <w:numPr>
          <w:ilvl w:val="3"/>
          <w:numId w:val="85"/>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обеспечивает размещение Аукционной Документации на Интернет-</w:t>
      </w:r>
      <w:r w:rsidR="00EF6BDF" w:rsidRPr="00B258A6">
        <w:rPr>
          <w:rFonts w:ascii="Times New Roman" w:hAnsi="Times New Roman"/>
          <w:sz w:val="24"/>
          <w:szCs w:val="24"/>
          <w:lang w:eastAsia="ar-SA"/>
        </w:rPr>
        <w:t xml:space="preserve">сайте </w:t>
      </w:r>
      <w:r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00EF6BDF" w:rsidRPr="00B258A6">
        <w:rPr>
          <w:rFonts w:ascii="Times New Roman" w:hAnsi="Times New Roman"/>
          <w:sz w:val="24"/>
          <w:szCs w:val="24"/>
        </w:rPr>
        <w:t xml:space="preserve"> в срок, предусмотренный частью 1 </w:t>
      </w:r>
      <w:hyperlink w:anchor="_Статья_5.3._Извещение" w:history="1">
        <w:r w:rsidR="00EF6BDF" w:rsidRPr="00A32C53">
          <w:rPr>
            <w:rFonts w:ascii="Times New Roman" w:hAnsi="Times New Roman"/>
            <w:sz w:val="24"/>
            <w:szCs w:val="24"/>
          </w:rPr>
          <w:t>статьи 5.3</w:t>
        </w:r>
      </w:hyperlink>
      <w:r w:rsidR="00EF6BDF" w:rsidRPr="00B258A6">
        <w:rPr>
          <w:rFonts w:ascii="Times New Roman" w:hAnsi="Times New Roman"/>
          <w:sz w:val="24"/>
          <w:szCs w:val="24"/>
        </w:rPr>
        <w:t xml:space="preserve"> настоящего Порядка, одновременно с размещением извещения о проведении Аукциона.</w:t>
      </w:r>
      <w:r w:rsidR="003F423F" w:rsidRPr="00B258A6">
        <w:rPr>
          <w:rFonts w:ascii="Times New Roman" w:hAnsi="Times New Roman"/>
          <w:sz w:val="24"/>
          <w:szCs w:val="24"/>
          <w:lang w:eastAsia="ar-SA"/>
        </w:rPr>
        <w:t xml:space="preserve"> </w:t>
      </w:r>
    </w:p>
    <w:p w:rsidR="003F423F" w:rsidRPr="00B258A6" w:rsidRDefault="00EF6BDF" w:rsidP="007519FD">
      <w:pPr>
        <w:pStyle w:val="aff0"/>
        <w:numPr>
          <w:ilvl w:val="3"/>
          <w:numId w:val="85"/>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rPr>
        <w:t>Аукционная Документация должна быть доступна для ознакомления на Интернет-</w:t>
      </w:r>
      <w:r w:rsidRPr="00B258A6">
        <w:rPr>
          <w:rFonts w:ascii="Times New Roman" w:hAnsi="Times New Roman"/>
          <w:sz w:val="24"/>
          <w:szCs w:val="24"/>
          <w:lang w:eastAsia="ar-SA"/>
        </w:rPr>
        <w:t xml:space="preserve">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Pr="00B258A6">
        <w:rPr>
          <w:rFonts w:ascii="Times New Roman" w:hAnsi="Times New Roman"/>
          <w:sz w:val="24"/>
          <w:szCs w:val="24"/>
        </w:rPr>
        <w:t>без взимания платы.</w:t>
      </w:r>
      <w:r w:rsidR="003F423F" w:rsidRPr="00B258A6">
        <w:rPr>
          <w:rFonts w:ascii="Times New Roman" w:hAnsi="Times New Roman"/>
          <w:sz w:val="24"/>
          <w:szCs w:val="24"/>
          <w:lang w:eastAsia="ar-SA"/>
        </w:rPr>
        <w:t xml:space="preserve"> </w:t>
      </w:r>
    </w:p>
    <w:p w:rsidR="0060570A" w:rsidRPr="00B258A6" w:rsidRDefault="00EF6BDF" w:rsidP="007519FD">
      <w:pPr>
        <w:pStyle w:val="aff0"/>
        <w:numPr>
          <w:ilvl w:val="3"/>
          <w:numId w:val="85"/>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Любой Участник Закупки, получивший аккредитацию на ЭТП, вправе направить на адрес ЭТП, на которой планируется проведение Аукциона, запрос о разъяснении положений Аукционной Документации. В течение одного часа с момента поступления указанного запроса оператор ЭТП направляет запрос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212AED" w:rsidP="007519FD">
      <w:pPr>
        <w:pStyle w:val="aff0"/>
        <w:numPr>
          <w:ilvl w:val="3"/>
          <w:numId w:val="85"/>
        </w:numPr>
        <w:tabs>
          <w:tab w:val="left" w:pos="993"/>
        </w:tabs>
        <w:suppressAutoHyphens/>
        <w:spacing w:after="0" w:line="240" w:lineRule="auto"/>
        <w:ind w:left="0" w:firstLine="567"/>
        <w:jc w:val="both"/>
        <w:rPr>
          <w:rFonts w:ascii="Times New Roman" w:hAnsi="Times New Roman"/>
          <w:bCs/>
          <w:sz w:val="24"/>
          <w:szCs w:val="24"/>
        </w:rPr>
      </w:pPr>
      <w:r w:rsidRPr="00B258A6">
        <w:rPr>
          <w:rFonts w:ascii="Times New Roman" w:hAnsi="Times New Roman"/>
          <w:sz w:val="24"/>
          <w:szCs w:val="24"/>
        </w:rPr>
        <w:t xml:space="preserve">В течение </w:t>
      </w:r>
      <w:r w:rsidR="000C082B" w:rsidRPr="00B258A6">
        <w:rPr>
          <w:rFonts w:ascii="Times New Roman" w:hAnsi="Times New Roman"/>
          <w:sz w:val="24"/>
          <w:szCs w:val="24"/>
        </w:rPr>
        <w:t>2</w:t>
      </w:r>
      <w:r w:rsidRPr="00B258A6">
        <w:rPr>
          <w:rFonts w:ascii="Times New Roman" w:hAnsi="Times New Roman"/>
          <w:sz w:val="24"/>
          <w:szCs w:val="24"/>
        </w:rPr>
        <w:t xml:space="preserve"> (</w:t>
      </w:r>
      <w:r w:rsidR="000C082B" w:rsidRPr="00B258A6">
        <w:rPr>
          <w:rFonts w:ascii="Times New Roman" w:hAnsi="Times New Roman"/>
          <w:sz w:val="24"/>
          <w:szCs w:val="24"/>
        </w:rPr>
        <w:t>дв</w:t>
      </w:r>
      <w:r w:rsidR="00A32C53">
        <w:rPr>
          <w:rFonts w:ascii="Times New Roman" w:hAnsi="Times New Roman"/>
          <w:sz w:val="24"/>
          <w:szCs w:val="24"/>
        </w:rPr>
        <w:t>ух</w:t>
      </w:r>
      <w:r w:rsidRPr="00B258A6">
        <w:rPr>
          <w:rFonts w:ascii="Times New Roman" w:hAnsi="Times New Roman"/>
          <w:sz w:val="24"/>
          <w:szCs w:val="24"/>
        </w:rPr>
        <w:t>) рабоч</w:t>
      </w:r>
      <w:r w:rsidR="000C082B" w:rsidRPr="00B258A6">
        <w:rPr>
          <w:rFonts w:ascii="Times New Roman" w:hAnsi="Times New Roman"/>
          <w:sz w:val="24"/>
          <w:szCs w:val="24"/>
        </w:rPr>
        <w:t>их</w:t>
      </w:r>
      <w:r w:rsidRPr="00B258A6">
        <w:rPr>
          <w:rFonts w:ascii="Times New Roman" w:hAnsi="Times New Roman"/>
          <w:sz w:val="24"/>
          <w:szCs w:val="24"/>
        </w:rPr>
        <w:t xml:space="preserve"> дн</w:t>
      </w:r>
      <w:r w:rsidR="00A32C53">
        <w:rPr>
          <w:rFonts w:ascii="Times New Roman" w:hAnsi="Times New Roman"/>
          <w:sz w:val="24"/>
          <w:szCs w:val="24"/>
        </w:rPr>
        <w:t>ей</w:t>
      </w:r>
      <w:r w:rsidRPr="00B258A6">
        <w:rPr>
          <w:rFonts w:ascii="Times New Roman" w:hAnsi="Times New Roman"/>
          <w:sz w:val="24"/>
          <w:szCs w:val="24"/>
        </w:rPr>
        <w:t xml:space="preserve"> со дня поступления от оператора ЭТП указанного в части 3 настоящей статьи запроса Компания </w:t>
      </w:r>
      <w:r w:rsidR="002107C8" w:rsidRPr="00B258A6">
        <w:rPr>
          <w:rFonts w:ascii="Times New Roman" w:hAnsi="Times New Roman"/>
          <w:sz w:val="24"/>
          <w:szCs w:val="24"/>
        </w:rPr>
        <w:t xml:space="preserve">готовит и утверждает </w:t>
      </w:r>
      <w:r w:rsidRPr="00B258A6">
        <w:rPr>
          <w:rFonts w:ascii="Times New Roman" w:hAnsi="Times New Roman"/>
          <w:sz w:val="24"/>
          <w:szCs w:val="24"/>
        </w:rPr>
        <w:t>разъяснени</w:t>
      </w:r>
      <w:r w:rsidR="002107C8" w:rsidRPr="00B258A6">
        <w:rPr>
          <w:rFonts w:ascii="Times New Roman" w:hAnsi="Times New Roman"/>
          <w:sz w:val="24"/>
          <w:szCs w:val="24"/>
        </w:rPr>
        <w:t>я</w:t>
      </w:r>
      <w:r w:rsidRPr="00B258A6">
        <w:rPr>
          <w:rFonts w:ascii="Times New Roman" w:hAnsi="Times New Roman"/>
          <w:sz w:val="24"/>
          <w:szCs w:val="24"/>
        </w:rPr>
        <w:t xml:space="preserve"> положений Аукционной документации. В течение 3 (трех) дней со дня </w:t>
      </w:r>
      <w:r w:rsidR="002107C8" w:rsidRPr="00B258A6">
        <w:rPr>
          <w:rFonts w:ascii="Times New Roman" w:hAnsi="Times New Roman"/>
          <w:sz w:val="24"/>
          <w:szCs w:val="24"/>
        </w:rPr>
        <w:t>утверждения</w:t>
      </w:r>
      <w:r w:rsidRPr="00B258A6">
        <w:rPr>
          <w:rFonts w:ascii="Times New Roman" w:hAnsi="Times New Roman"/>
          <w:sz w:val="24"/>
          <w:szCs w:val="24"/>
        </w:rPr>
        <w:t xml:space="preserve"> Компания размещает разъяснение положений Аукционной Документации с указанием предмета запроса, но без указания Участника Закупки, от которого поступил запрос, на Интернет-сайте Компании, ЭТП и в ЕИС при условии, что указанный запрос поступил Заказчику не позднее, чем за 7 (семь) дней до даты окончания срока подачи Аукционных заявок</w:t>
      </w:r>
      <w:r w:rsidR="00954FF9" w:rsidRPr="00B258A6">
        <w:rPr>
          <w:rFonts w:ascii="Times New Roman" w:hAnsi="Times New Roman"/>
          <w:bCs/>
          <w:sz w:val="24"/>
          <w:szCs w:val="24"/>
        </w:rPr>
        <w:t>.</w:t>
      </w:r>
    </w:p>
    <w:p w:rsidR="00EF6BDF" w:rsidRPr="00B258A6" w:rsidRDefault="00531E4C" w:rsidP="007519FD">
      <w:pPr>
        <w:pStyle w:val="aff0"/>
        <w:numPr>
          <w:ilvl w:val="3"/>
          <w:numId w:val="8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Аукционную Документацию не позднее, чем за 5 (пять) календарных дней до даты окончания подачи Аукционных Заявок. Изменение предмета Аукциона не допускается. В течение </w:t>
      </w:r>
      <w:r w:rsidR="00A32C53">
        <w:rPr>
          <w:rFonts w:ascii="Times New Roman" w:hAnsi="Times New Roman"/>
          <w:sz w:val="24"/>
          <w:szCs w:val="24"/>
        </w:rPr>
        <w:t>3 (трех) дней</w:t>
      </w:r>
      <w:r w:rsidR="00EF6BDF" w:rsidRPr="00B258A6">
        <w:rPr>
          <w:rFonts w:ascii="Times New Roman" w:hAnsi="Times New Roman"/>
          <w:sz w:val="24"/>
          <w:szCs w:val="24"/>
        </w:rPr>
        <w:t xml:space="preserve"> со дня принятия указанного решения изменения, внесенные в Аукционную Документацию, размещаются </w:t>
      </w:r>
      <w:r w:rsidRPr="00B258A6">
        <w:rPr>
          <w:rFonts w:ascii="Times New Roman" w:hAnsi="Times New Roman"/>
          <w:sz w:val="24"/>
          <w:szCs w:val="24"/>
        </w:rPr>
        <w:t>Компанией</w:t>
      </w:r>
      <w:r w:rsidR="00EF6BDF" w:rsidRPr="00B258A6">
        <w:rPr>
          <w:rFonts w:ascii="Times New Roman" w:hAnsi="Times New Roman"/>
          <w:sz w:val="24"/>
          <w:szCs w:val="24"/>
        </w:rPr>
        <w:t xml:space="preserve"> на Интернет-</w:t>
      </w:r>
      <w:r w:rsidR="00EF6BDF" w:rsidRPr="00B258A6">
        <w:rPr>
          <w:rFonts w:ascii="Times New Roman" w:hAnsi="Times New Roman"/>
          <w:sz w:val="24"/>
          <w:szCs w:val="24"/>
          <w:lang w:eastAsia="ar-SA"/>
        </w:rPr>
        <w:t xml:space="preserve">сайте </w:t>
      </w:r>
      <w:r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00EF6BDF" w:rsidRPr="00B258A6">
        <w:rPr>
          <w:rFonts w:ascii="Times New Roman" w:hAnsi="Times New Roman"/>
          <w:sz w:val="24"/>
          <w:szCs w:val="24"/>
        </w:rPr>
        <w:t>. При этом срок подачи Аукционных Заявок должен быть продлен так, чтобы со дня размещения таких изменений до даты окончания подачи Аукционных Заявок этот срок составлял не менее чем 15 (пятнадцать) календарных дней.</w:t>
      </w:r>
    </w:p>
    <w:p w:rsidR="00EF6BDF" w:rsidRPr="00B258A6" w:rsidRDefault="00187464" w:rsidP="007519FD">
      <w:pPr>
        <w:pStyle w:val="aff0"/>
        <w:numPr>
          <w:ilvl w:val="3"/>
          <w:numId w:val="85"/>
        </w:numPr>
        <w:tabs>
          <w:tab w:val="left" w:pos="993"/>
        </w:tabs>
        <w:spacing w:after="0" w:line="240" w:lineRule="auto"/>
        <w:ind w:left="0" w:firstLine="567"/>
        <w:jc w:val="both"/>
        <w:rPr>
          <w:rFonts w:ascii="Times New Roman" w:hAnsi="Times New Roman"/>
          <w:sz w:val="24"/>
          <w:szCs w:val="24"/>
        </w:rPr>
      </w:pPr>
      <w:r w:rsidRPr="00187464">
        <w:rPr>
          <w:rFonts w:ascii="Times New Roman" w:hAnsi="Times New Roman"/>
          <w:sz w:val="24"/>
          <w:szCs w:val="24"/>
        </w:rPr>
        <w:t>В случае если заключение Договора является для Компании крупной сделкой / сделкой, на которую распространяется порядок принятия решения о согласии на совершение крупной сделки/сделкой, в совершении которой имеется заинтересованность и изменения в условия проекта Договора и/или в Аукционную Документацию затрагивают условия Договора, указанные в решении Общего собрания участников о предварительном согласии на совершение сделки по  заключению Договора как крупной сделки/сделки, на которую распространяется порядок принятия решения о согласии на совершение крупной сделки/ сделки, в совершении которой имеется заинтересованность, то внесение изменений в условия проекта Договора и/или в Аукционную Документацию проводится только в случае положительного решения  Общего собрания участников по вопросу о внесении изменений в решение о предварительном согласи</w:t>
      </w:r>
      <w:r w:rsidR="00C859D0">
        <w:rPr>
          <w:rFonts w:ascii="Times New Roman" w:hAnsi="Times New Roman"/>
          <w:sz w:val="24"/>
          <w:szCs w:val="24"/>
        </w:rPr>
        <w:t>и</w:t>
      </w:r>
      <w:r w:rsidRPr="00187464">
        <w:rPr>
          <w:rFonts w:ascii="Times New Roman" w:hAnsi="Times New Roman"/>
          <w:sz w:val="24"/>
          <w:szCs w:val="24"/>
        </w:rPr>
        <w:t xml:space="preserve"> на совершение сделки по  </w:t>
      </w:r>
      <w:r w:rsidRPr="00187464">
        <w:rPr>
          <w:rFonts w:ascii="Times New Roman" w:hAnsi="Times New Roman"/>
          <w:sz w:val="24"/>
          <w:szCs w:val="24"/>
        </w:rPr>
        <w:lastRenderedPageBreak/>
        <w:t>заключению Договора как крупной сделки / сделки, на которую распространяется порядок принятия решения о согласии на совершение крупной сделки / сделки, в совершении которой имеется заинтересованность</w:t>
      </w:r>
      <w:r w:rsidR="00EF6BDF" w:rsidRPr="00B258A6">
        <w:rPr>
          <w:rFonts w:ascii="Times New Roman" w:hAnsi="Times New Roman"/>
          <w:sz w:val="24"/>
          <w:szCs w:val="24"/>
        </w:rPr>
        <w:t>.</w:t>
      </w:r>
    </w:p>
    <w:p w:rsidR="00391B29" w:rsidRPr="00B258A6" w:rsidRDefault="00531E4C" w:rsidP="007519FD">
      <w:pPr>
        <w:pStyle w:val="aff0"/>
        <w:numPr>
          <w:ilvl w:val="3"/>
          <w:numId w:val="8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391B29" w:rsidRPr="00B258A6">
        <w:rPr>
          <w:rFonts w:ascii="Times New Roman" w:hAnsi="Times New Roman"/>
          <w:sz w:val="24"/>
          <w:szCs w:val="24"/>
        </w:rPr>
        <w:t xml:space="preserve"> не предоставляет разъяснения Аукционной Документации на запросы</w:t>
      </w:r>
      <w:r w:rsidR="00A32C53">
        <w:rPr>
          <w:rFonts w:ascii="Times New Roman" w:hAnsi="Times New Roman"/>
          <w:sz w:val="24"/>
          <w:szCs w:val="24"/>
        </w:rPr>
        <w:t>,</w:t>
      </w:r>
      <w:r w:rsidR="00391B29" w:rsidRPr="00B258A6">
        <w:rPr>
          <w:rFonts w:ascii="Times New Roman" w:hAnsi="Times New Roman"/>
          <w:sz w:val="24"/>
          <w:szCs w:val="24"/>
        </w:rPr>
        <w:t xml:space="preserve"> поступившие</w:t>
      </w:r>
      <w:r w:rsidR="00F04598" w:rsidRPr="00B258A6">
        <w:rPr>
          <w:rFonts w:ascii="Times New Roman" w:hAnsi="Times New Roman"/>
          <w:sz w:val="24"/>
          <w:szCs w:val="24"/>
        </w:rPr>
        <w:t xml:space="preserve"> </w:t>
      </w:r>
      <w:r w:rsidR="00391B29" w:rsidRPr="00B258A6">
        <w:rPr>
          <w:rFonts w:ascii="Times New Roman" w:hAnsi="Times New Roman"/>
          <w:sz w:val="24"/>
          <w:szCs w:val="24"/>
        </w:rPr>
        <w:t xml:space="preserve">менее чем за 7 (семь) календарных дней до даты </w:t>
      </w:r>
      <w:r w:rsidR="00F04598" w:rsidRPr="00B258A6">
        <w:rPr>
          <w:rFonts w:ascii="Times New Roman" w:hAnsi="Times New Roman"/>
          <w:sz w:val="24"/>
          <w:szCs w:val="24"/>
        </w:rPr>
        <w:t>окончания срока подачи Аукционных Заявок.</w:t>
      </w:r>
    </w:p>
    <w:p w:rsidR="00EF6BDF" w:rsidRPr="00B258A6" w:rsidRDefault="00EF6BDF" w:rsidP="004675E0">
      <w:pPr>
        <w:pStyle w:val="1"/>
        <w:numPr>
          <w:ilvl w:val="1"/>
          <w:numId w:val="25"/>
        </w:numPr>
        <w:spacing w:before="120" w:after="120" w:line="240" w:lineRule="auto"/>
        <w:ind w:left="0" w:firstLine="0"/>
        <w:jc w:val="both"/>
      </w:pPr>
      <w:bookmarkStart w:id="203" w:name="_Статья_5.6._Порядок"/>
      <w:bookmarkStart w:id="204" w:name="_Статья_5_6__Порядок"/>
      <w:bookmarkStart w:id="205" w:name="_Toc331756900"/>
      <w:bookmarkStart w:id="206" w:name="_Toc353782929"/>
      <w:bookmarkStart w:id="207" w:name="_Toc486247885"/>
      <w:bookmarkStart w:id="208" w:name="_Toc327585352"/>
      <w:bookmarkEnd w:id="203"/>
      <w:bookmarkEnd w:id="204"/>
      <w:r w:rsidRPr="00B258A6">
        <w:t>Порядок подачи Аукционных Заявок</w:t>
      </w:r>
      <w:bookmarkEnd w:id="205"/>
      <w:bookmarkEnd w:id="206"/>
      <w:bookmarkEnd w:id="207"/>
      <w:r w:rsidRPr="00B258A6">
        <w:t xml:space="preserve"> </w:t>
      </w:r>
      <w:bookmarkEnd w:id="208"/>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Для участия в Аукционе Участник Закупки, получивший аккредитацию на ЭТП, подает Аукционную Заявку в Электронной Форме.</w:t>
      </w:r>
      <w:r w:rsidR="00C04E74" w:rsidRPr="00B258A6">
        <w:rPr>
          <w:rFonts w:ascii="Times New Roman" w:hAnsi="Times New Roman"/>
          <w:sz w:val="24"/>
          <w:szCs w:val="24"/>
        </w:rPr>
        <w:t xml:space="preserve"> Аукционная Заявка должна быть составлена на русском языке. Все документы и/или копии документов, имеющие отношение к Аукционной Заявке, должны быть либо составлены на русском языке, либо к ним должен прилагаться нотариально заверенный перевод на русский язык в соответствии с требованиями законодательства Российской Федерации. В случае наличия расхождений между текстом Аукционной Заявки на русском языке и текстом Аукционной Заявки на иностранном языке приоритет отдается версии на русском языке.</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Участие в Аукционе возможно при наличии на счете Участника Закупки, открытом для проведения операций по обеспечению участия в Торгах, денежных средств, в отношении которых не осуществлено блокирование операций по счету в соответствии с частью 11 настоящей статьи, в размере не менее чем размер обеспечения Аукционной Заявки, предусмотренный Аукционной Документацией</w:t>
      </w:r>
      <w:r w:rsidR="006E1E72" w:rsidRPr="00B258A6">
        <w:rPr>
          <w:rFonts w:ascii="Times New Roman" w:hAnsi="Times New Roman"/>
          <w:sz w:val="24"/>
          <w:szCs w:val="24"/>
        </w:rPr>
        <w:t>, за исключением случая осуществления Закупки согласно п. «б» ч. 1 ст. 2.7 настоящего Порядка.</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Аукционная Заявка состоит из 2 (двух) частей.</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Первая часть Аукционной Заявки должна содержать следующие сведения:</w:t>
      </w:r>
    </w:p>
    <w:p w:rsidR="000572B3" w:rsidRPr="00B258A6" w:rsidRDefault="00EF6BDF" w:rsidP="007519FD">
      <w:pPr>
        <w:pStyle w:val="aff0"/>
        <w:numPr>
          <w:ilvl w:val="1"/>
          <w:numId w:val="8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Обращение Участника Закупки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в котором Участник Закупки:</w:t>
      </w:r>
    </w:p>
    <w:p w:rsidR="00EF6BDF" w:rsidRPr="00B258A6" w:rsidRDefault="00EF6BDF" w:rsidP="007519FD">
      <w:pPr>
        <w:pStyle w:val="aff0"/>
        <w:numPr>
          <w:ilvl w:val="0"/>
          <w:numId w:val="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выражает свое полное, безусловное и безоговорочное согласие на участие в Аукционе в соответствии с правилами, процедурами и требованиями, установленными Аукционной Документацией и настоящим Порядком; </w:t>
      </w:r>
    </w:p>
    <w:p w:rsidR="00EF6BDF" w:rsidRPr="00B258A6" w:rsidRDefault="00EF6BDF" w:rsidP="007519FD">
      <w:pPr>
        <w:pStyle w:val="aff0"/>
        <w:numPr>
          <w:ilvl w:val="0"/>
          <w:numId w:val="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выражает свое безусловное и безотзывное согласие заключить Договор с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на условиях, указанных в</w:t>
      </w:r>
      <w:r w:rsidR="000572B3" w:rsidRPr="00B258A6">
        <w:rPr>
          <w:rFonts w:ascii="Times New Roman" w:hAnsi="Times New Roman"/>
          <w:sz w:val="24"/>
          <w:szCs w:val="24"/>
          <w:lang w:eastAsia="ar-SA"/>
        </w:rPr>
        <w:t xml:space="preserve"> Аукционной Документации и </w:t>
      </w:r>
      <w:r w:rsidRPr="00B258A6">
        <w:rPr>
          <w:rFonts w:ascii="Times New Roman" w:hAnsi="Times New Roman"/>
          <w:sz w:val="24"/>
          <w:szCs w:val="24"/>
          <w:lang w:eastAsia="ar-SA"/>
        </w:rPr>
        <w:t xml:space="preserve">Аукционной </w:t>
      </w:r>
      <w:r w:rsidR="000572B3" w:rsidRPr="00B258A6">
        <w:rPr>
          <w:rFonts w:ascii="Times New Roman" w:hAnsi="Times New Roman"/>
          <w:sz w:val="24"/>
          <w:szCs w:val="24"/>
          <w:lang w:eastAsia="ar-SA"/>
        </w:rPr>
        <w:t>Заявке</w:t>
      </w:r>
      <w:r w:rsidRPr="00B258A6">
        <w:rPr>
          <w:rFonts w:ascii="Times New Roman" w:hAnsi="Times New Roman"/>
          <w:sz w:val="24"/>
          <w:szCs w:val="24"/>
          <w:lang w:eastAsia="ar-SA"/>
        </w:rPr>
        <w:t xml:space="preserve">; </w:t>
      </w:r>
    </w:p>
    <w:p w:rsidR="00EF6BDF" w:rsidRPr="00B258A6" w:rsidRDefault="00EF6BDF" w:rsidP="007519FD">
      <w:pPr>
        <w:pStyle w:val="aff0"/>
        <w:numPr>
          <w:ilvl w:val="0"/>
          <w:numId w:val="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заявляет о том, что в его отношении отсутствуют какие-либо законодательные или уставные ограничения, препятствующие ему участвовать в Аукционе и/или заключить Договор и о том, что он выполнил все действия и получил все решения, согласия, одобрения, разрешения, лицензии, допуски, которые могли бы потребоваться для его участия в аукционе и/или заключения Договора;</w:t>
      </w:r>
    </w:p>
    <w:p w:rsidR="00EF6BDF" w:rsidRPr="00B258A6" w:rsidRDefault="00EF6BDF" w:rsidP="007519FD">
      <w:pPr>
        <w:pStyle w:val="aff0"/>
        <w:numPr>
          <w:ilvl w:val="0"/>
          <w:numId w:val="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заявляет о том, что Участник Закупки соответствует установленным в Аукционной Документации Общим Требованиям и Квалификационным Требованиям (если применимо), а также обязуется поддерживать такое состояние соответствия в течение всего времени проведения Аукциона вплоть до заключения с ним Договора и его последующего исполнения;</w:t>
      </w:r>
    </w:p>
    <w:p w:rsidR="00EF6BDF" w:rsidRPr="00B258A6" w:rsidRDefault="00EF6BDF" w:rsidP="007519FD">
      <w:pPr>
        <w:pStyle w:val="aff0"/>
        <w:numPr>
          <w:ilvl w:val="0"/>
          <w:numId w:val="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заявляет о том, что принимает на себя обязательство обеспечивать выполнение всех условий допуска к Аукциону, включая обязательство воздерживаться от любых проявлений недобросовестной конкуренции, о том, что он предоставил обеспечение Аукционной Заявки в установленном порядке и полностью, безоговорочно согласен с правилами возврата и удержания такого обеспечения Аукционной Заявки;</w:t>
      </w:r>
    </w:p>
    <w:p w:rsidR="00EF6BDF" w:rsidRPr="00B258A6" w:rsidRDefault="00EF6BDF" w:rsidP="007519FD">
      <w:pPr>
        <w:pStyle w:val="aff0"/>
        <w:numPr>
          <w:ilvl w:val="0"/>
          <w:numId w:val="88"/>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согласие Участника Закупки на поставку товаров, выполнение работ, оказание услуг, соответствующих требованиям Аукционной Документации, на условиях, предусмотренных Аукционной Документацией;</w:t>
      </w:r>
    </w:p>
    <w:p w:rsidR="00EF6BDF" w:rsidRPr="00B258A6" w:rsidRDefault="00EF6BDF" w:rsidP="007519FD">
      <w:pPr>
        <w:pStyle w:val="aff0"/>
        <w:numPr>
          <w:ilvl w:val="1"/>
          <w:numId w:val="8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предложение о функциональных характеристиках (потребительских свойствах), технических, качественных, количественных характеристиках товаров, о размере, об упаковке, отгрузке товара, качественных, количественных характеристиках работ, услуг и иные предложения об условиях исполнения Договора, представление которых предусмотрено Аукционной Документацией.</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Первая Часть Аукционной Заявки, предусмотренная частью 4 настоящей статьи, может содержать эскиз, рисунок, чертеж, фотографию, иное изображение товара, на поставку которого проводится Закупка. Первая Часть Аукционной Заявки, предусмотренная частью 4 настоящей статьи, не должна содержать </w:t>
      </w:r>
      <w:r w:rsidR="003A10C3">
        <w:rPr>
          <w:rFonts w:ascii="Times New Roman" w:hAnsi="Times New Roman"/>
          <w:sz w:val="24"/>
          <w:szCs w:val="24"/>
        </w:rPr>
        <w:t>идентификационные данные об</w:t>
      </w:r>
      <w:r w:rsidRPr="00B258A6">
        <w:rPr>
          <w:rFonts w:ascii="Times New Roman" w:hAnsi="Times New Roman"/>
          <w:sz w:val="24"/>
          <w:szCs w:val="24"/>
        </w:rPr>
        <w:t xml:space="preserve"> Участник</w:t>
      </w:r>
      <w:r w:rsidR="003A10C3">
        <w:rPr>
          <w:rFonts w:ascii="Times New Roman" w:hAnsi="Times New Roman"/>
          <w:sz w:val="24"/>
          <w:szCs w:val="24"/>
        </w:rPr>
        <w:t>е</w:t>
      </w:r>
      <w:r w:rsidRPr="00B258A6">
        <w:rPr>
          <w:rFonts w:ascii="Times New Roman" w:hAnsi="Times New Roman"/>
          <w:sz w:val="24"/>
          <w:szCs w:val="24"/>
        </w:rPr>
        <w:t xml:space="preserve"> Закупки</w:t>
      </w:r>
      <w:r w:rsidR="003A10C3">
        <w:rPr>
          <w:rFonts w:ascii="Times New Roman" w:hAnsi="Times New Roman"/>
          <w:sz w:val="24"/>
          <w:szCs w:val="24"/>
        </w:rPr>
        <w:t>, установленные пунктом 1 части 6 настоящей статьи</w:t>
      </w:r>
      <w:r w:rsidRPr="00B258A6">
        <w:rPr>
          <w:rFonts w:ascii="Times New Roman" w:hAnsi="Times New Roman"/>
          <w:sz w:val="24"/>
          <w:szCs w:val="24"/>
        </w:rPr>
        <w:t>.</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Вторая Часть Аукционной Заявки должна содержать следующие документы, информацию и сведения об Участнике Закупки:</w:t>
      </w:r>
    </w:p>
    <w:p w:rsidR="00EF6BDF" w:rsidRPr="00B258A6" w:rsidRDefault="00EF6BDF"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банковские реквизиты;</w:t>
      </w:r>
    </w:p>
    <w:p w:rsidR="00C12A45" w:rsidRPr="00B258A6" w:rsidRDefault="00C12A45"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или копии документов и сведения, подтверждающие полномочия лица, действующего от имени Участника Закупки, лиц, выступающих на стороне Участника Закупки:</w:t>
      </w:r>
    </w:p>
    <w:p w:rsidR="00C12A45" w:rsidRPr="00B258A6" w:rsidRDefault="00C12A45" w:rsidP="00A32C53">
      <w:pPr>
        <w:pStyle w:val="aff0"/>
        <w:numPr>
          <w:ilvl w:val="0"/>
          <w:numId w:val="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Участником Закупки, лицом, выступающим на стороне Участника Закупки</w:t>
      </w:r>
      <w:r w:rsidR="00BF7C29" w:rsidRPr="00B258A6">
        <w:rPr>
          <w:rFonts w:ascii="Times New Roman" w:hAnsi="Times New Roman"/>
          <w:sz w:val="24"/>
          <w:szCs w:val="24"/>
          <w:lang w:eastAsia="ar-SA"/>
        </w:rPr>
        <w:t xml:space="preserve"> </w:t>
      </w:r>
      <w:r w:rsidRPr="00B258A6">
        <w:rPr>
          <w:rFonts w:ascii="Times New Roman" w:hAnsi="Times New Roman"/>
          <w:sz w:val="24"/>
          <w:szCs w:val="24"/>
          <w:lang w:eastAsia="ar-SA"/>
        </w:rPr>
        <w:t>является юридическое лицо, предоставляются документы, подтверждающие полномочия лица, действующего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таких лиц без доверенности, или копии таких документов;</w:t>
      </w:r>
    </w:p>
    <w:p w:rsidR="00C12A45" w:rsidRPr="00B258A6" w:rsidRDefault="00C12A45" w:rsidP="00A32C53">
      <w:pPr>
        <w:pStyle w:val="aff0"/>
        <w:numPr>
          <w:ilvl w:val="0"/>
          <w:numId w:val="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от лица Участника Закупки, лица, выступающего на стороне Участника Закупки</w:t>
      </w:r>
      <w:r w:rsidR="00BF7C29" w:rsidRPr="00B258A6">
        <w:rPr>
          <w:rFonts w:ascii="Times New Roman" w:hAnsi="Times New Roman"/>
          <w:sz w:val="24"/>
          <w:szCs w:val="24"/>
          <w:lang w:eastAsia="ar-SA"/>
        </w:rPr>
        <w:t xml:space="preserve"> </w:t>
      </w:r>
      <w:r w:rsidRPr="00B258A6">
        <w:rPr>
          <w:rFonts w:ascii="Times New Roman" w:hAnsi="Times New Roman"/>
          <w:sz w:val="24"/>
          <w:szCs w:val="24"/>
          <w:lang w:eastAsia="ar-SA"/>
        </w:rPr>
        <w:t>выступает представитель по доверенности, предоставляется оригинал либо копия такой доверенности, а также все иные документы или копии документов, подтверждающие законность всей цепочки передачи полномочий и действительность полномочий законного представителя такого лица (документы предоставляются в оригиналах либо надлежащим образом заверенных копиях).</w:t>
      </w:r>
    </w:p>
    <w:p w:rsidR="00EF6BDF" w:rsidRPr="00B258A6" w:rsidRDefault="00EF6BDF"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Аукционной Документацией;</w:t>
      </w:r>
    </w:p>
    <w:p w:rsidR="00EF6BDF" w:rsidRPr="00B258A6" w:rsidRDefault="00187464"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7464">
        <w:rPr>
          <w:rFonts w:ascii="Times New Roman" w:hAnsi="Times New Roman"/>
          <w:sz w:val="24"/>
          <w:szCs w:val="24"/>
          <w:lang w:eastAsia="ar-SA"/>
        </w:rPr>
        <w:t>решение о согласии на совершение крупной сделки / сделки, в совершении которой имеется заинтересованность либо копия такого решения в случае, если требование о необходимости наличия такого решения для совершения крупной сделки / сделки, в совершении которой имеется заинтересованность установлено законодательством, учредительными документами юридического лица и/или если для Участника Закупки заключение Договора на поставку товара, выполнение работ, оказание услуг или внесение денежных средств в качестве обеспечения Аукционной Заявки, или предоставление обеспечения исполнения Договора являются крупной сделкой / сделкой в совершении которой имеется заинтересованность</w:t>
      </w:r>
      <w:r w:rsidR="00EF6BDF" w:rsidRPr="00B258A6">
        <w:rPr>
          <w:rFonts w:ascii="Times New Roman" w:hAnsi="Times New Roman"/>
          <w:sz w:val="24"/>
          <w:szCs w:val="24"/>
          <w:lang w:eastAsia="ar-SA"/>
        </w:rPr>
        <w:t>;</w:t>
      </w:r>
    </w:p>
    <w:p w:rsidR="00EF6BDF" w:rsidRPr="00B258A6" w:rsidRDefault="00EF6BDF"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декларацию Участника Закупки </w:t>
      </w:r>
      <w:r w:rsidR="00447221" w:rsidRPr="00B258A6">
        <w:rPr>
          <w:rFonts w:ascii="Times New Roman" w:hAnsi="Times New Roman"/>
          <w:sz w:val="24"/>
          <w:szCs w:val="24"/>
          <w:lang w:eastAsia="ar-SA"/>
        </w:rPr>
        <w:t xml:space="preserve">(сведения из единого реестра субъектов малого и среднего предпринимательства) </w:t>
      </w:r>
      <w:r w:rsidRPr="00B258A6">
        <w:rPr>
          <w:rFonts w:ascii="Times New Roman" w:hAnsi="Times New Roman"/>
          <w:sz w:val="24"/>
          <w:szCs w:val="24"/>
          <w:lang w:eastAsia="ar-SA"/>
        </w:rPr>
        <w:t xml:space="preserve">о соответствии требованиям, предусмотренным в пунктах 1, </w:t>
      </w:r>
      <w:r w:rsidR="00B024ED" w:rsidRPr="00B258A6">
        <w:rPr>
          <w:rFonts w:ascii="Times New Roman" w:hAnsi="Times New Roman"/>
          <w:sz w:val="24"/>
          <w:szCs w:val="24"/>
          <w:lang w:eastAsia="ar-SA"/>
        </w:rPr>
        <w:t>4</w:t>
      </w:r>
      <w:r w:rsidR="006842A9">
        <w:rPr>
          <w:rFonts w:ascii="Times New Roman" w:hAnsi="Times New Roman"/>
          <w:sz w:val="24"/>
          <w:szCs w:val="24"/>
          <w:lang w:eastAsia="ar-SA"/>
        </w:rPr>
        <w:t xml:space="preserve"> </w:t>
      </w:r>
      <w:r w:rsidRPr="00B258A6">
        <w:rPr>
          <w:rFonts w:ascii="Times New Roman" w:hAnsi="Times New Roman"/>
          <w:sz w:val="24"/>
          <w:szCs w:val="24"/>
          <w:lang w:eastAsia="ar-SA"/>
        </w:rPr>
        <w:t>-</w:t>
      </w:r>
      <w:r w:rsidR="006842A9">
        <w:rPr>
          <w:rFonts w:ascii="Times New Roman" w:hAnsi="Times New Roman"/>
          <w:sz w:val="24"/>
          <w:szCs w:val="24"/>
          <w:lang w:eastAsia="ar-SA"/>
        </w:rPr>
        <w:t xml:space="preserve"> </w:t>
      </w:r>
      <w:r w:rsidR="004E6A33" w:rsidRPr="00B258A6">
        <w:rPr>
          <w:rFonts w:ascii="Times New Roman" w:hAnsi="Times New Roman"/>
          <w:sz w:val="24"/>
          <w:szCs w:val="24"/>
          <w:lang w:eastAsia="ar-SA"/>
        </w:rPr>
        <w:t xml:space="preserve">9 </w:t>
      </w:r>
      <w:r w:rsidR="006842A9">
        <w:rPr>
          <w:rFonts w:ascii="Times New Roman" w:hAnsi="Times New Roman"/>
          <w:sz w:val="24"/>
          <w:szCs w:val="24"/>
          <w:lang w:eastAsia="ar-SA"/>
        </w:rPr>
        <w:t xml:space="preserve">части 1, </w:t>
      </w:r>
      <w:r w:rsidRPr="00B258A6">
        <w:rPr>
          <w:rFonts w:ascii="Times New Roman" w:hAnsi="Times New Roman"/>
          <w:sz w:val="24"/>
          <w:szCs w:val="24"/>
          <w:lang w:eastAsia="ar-SA"/>
        </w:rPr>
        <w:t>пункт</w:t>
      </w:r>
      <w:r w:rsidR="006842A9">
        <w:rPr>
          <w:rFonts w:ascii="Times New Roman" w:hAnsi="Times New Roman"/>
          <w:sz w:val="24"/>
          <w:szCs w:val="24"/>
          <w:lang w:eastAsia="ar-SA"/>
        </w:rPr>
        <w:t>е</w:t>
      </w:r>
      <w:r w:rsidRPr="00B258A6">
        <w:rPr>
          <w:rFonts w:ascii="Times New Roman" w:hAnsi="Times New Roman"/>
          <w:sz w:val="24"/>
          <w:szCs w:val="24"/>
          <w:lang w:eastAsia="ar-SA"/>
        </w:rPr>
        <w:t xml:space="preserve"> 2 части 2</w:t>
      </w:r>
      <w:r w:rsidR="0092706F" w:rsidRPr="00B258A6">
        <w:rPr>
          <w:rFonts w:ascii="Times New Roman" w:hAnsi="Times New Roman"/>
          <w:sz w:val="24"/>
          <w:szCs w:val="24"/>
          <w:lang w:eastAsia="ar-SA"/>
        </w:rPr>
        <w:t xml:space="preserve">, части 9 </w:t>
      </w:r>
      <w:hyperlink w:anchor="_Статья_6._Требования" w:history="1">
        <w:r w:rsidRPr="00B258A6">
          <w:rPr>
            <w:rFonts w:ascii="Times New Roman" w:hAnsi="Times New Roman"/>
            <w:sz w:val="24"/>
            <w:szCs w:val="24"/>
            <w:lang w:eastAsia="ar-SA"/>
          </w:rPr>
          <w:t>статьи 4.1</w:t>
        </w:r>
      </w:hyperlink>
      <w:r w:rsidRPr="00B258A6">
        <w:rPr>
          <w:rFonts w:ascii="Times New Roman" w:hAnsi="Times New Roman"/>
          <w:sz w:val="24"/>
          <w:szCs w:val="24"/>
          <w:lang w:eastAsia="ar-SA"/>
        </w:rPr>
        <w:t xml:space="preserve"> настоящего Порядка</w:t>
      </w:r>
      <w:r w:rsidR="004E6A33" w:rsidRPr="00B258A6">
        <w:rPr>
          <w:rFonts w:ascii="Times New Roman" w:hAnsi="Times New Roman"/>
          <w:sz w:val="24"/>
          <w:szCs w:val="24"/>
          <w:lang w:eastAsia="ar-SA"/>
        </w:rPr>
        <w:t>, а также документы или копии документов, подтверждающие соответствие Участника Закупки указанным требованиям, в объеме, установленном Аукционной Документацией</w:t>
      </w:r>
      <w:r w:rsidR="0060570A" w:rsidRPr="00B258A6">
        <w:rPr>
          <w:rFonts w:ascii="Times New Roman" w:hAnsi="Times New Roman"/>
          <w:sz w:val="24"/>
          <w:szCs w:val="24"/>
          <w:lang w:eastAsia="ar-SA"/>
        </w:rPr>
        <w:t>;</w:t>
      </w:r>
    </w:p>
    <w:p w:rsidR="0015158B" w:rsidRPr="00B258A6" w:rsidRDefault="0015158B"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согласно п. «б» ч. 1 ст. 2.7 настоящего Порядка,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5E36F6" w:rsidRPr="00B258A6" w:rsidRDefault="005E36F6"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в соответствии с пунктом «в» части 1 статьи 2.7 настоящего Порядка, план привлечения субподрядчиков (соисполнителей) из числа СМСП, </w:t>
      </w:r>
      <w:r w:rsidRPr="00B258A6">
        <w:rPr>
          <w:rFonts w:ascii="Times New Roman" w:hAnsi="Times New Roman"/>
          <w:sz w:val="24"/>
          <w:szCs w:val="24"/>
          <w:lang w:eastAsia="ar-SA"/>
        </w:rPr>
        <w:lastRenderedPageBreak/>
        <w:t xml:space="preserve">оформленный в соответствии с частью </w:t>
      </w:r>
      <w:r w:rsidR="00371E3D" w:rsidRPr="00B258A6">
        <w:rPr>
          <w:rFonts w:ascii="Times New Roman" w:hAnsi="Times New Roman"/>
          <w:sz w:val="24"/>
          <w:szCs w:val="24"/>
          <w:lang w:eastAsia="ar-SA"/>
        </w:rPr>
        <w:t>9</w:t>
      </w:r>
      <w:r w:rsidRPr="00B258A6">
        <w:rPr>
          <w:rFonts w:ascii="Times New Roman" w:hAnsi="Times New Roman"/>
          <w:sz w:val="24"/>
          <w:szCs w:val="24"/>
          <w:lang w:eastAsia="ar-SA"/>
        </w:rPr>
        <w:t xml:space="preserve"> статьи 2.7 настоящего Порядка</w:t>
      </w:r>
      <w:r w:rsidR="00F8157B" w:rsidRPr="00B258A6">
        <w:rPr>
          <w:rFonts w:ascii="Times New Roman" w:hAnsi="Times New Roman"/>
          <w:sz w:val="24"/>
          <w:szCs w:val="24"/>
          <w:lang w:eastAsia="ar-SA"/>
        </w:rPr>
        <w:t xml:space="preserve">, а также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 в едином реестре субъектов малого и среднего предпринимательства, декларации о соответствии субподрядчиков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0572B3" w:rsidRPr="00B258A6" w:rsidRDefault="000572B3" w:rsidP="007519FD">
      <w:pPr>
        <w:pStyle w:val="aff0"/>
        <w:numPr>
          <w:ilvl w:val="1"/>
          <w:numId w:val="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банковскую гарантию в случае осуществления Закупки согласно п. «б» ч. 1 ст. 2.7 настоящего Порядка</w:t>
      </w:r>
      <w:r w:rsidR="007D59BB" w:rsidRPr="00B258A6">
        <w:rPr>
          <w:rFonts w:ascii="Times New Roman" w:hAnsi="Times New Roman"/>
          <w:sz w:val="24"/>
          <w:szCs w:val="24"/>
          <w:lang w:eastAsia="ar-SA"/>
        </w:rPr>
        <w:t xml:space="preserve"> и выбора У</w:t>
      </w:r>
      <w:r w:rsidRPr="00B258A6">
        <w:rPr>
          <w:rFonts w:ascii="Times New Roman" w:hAnsi="Times New Roman"/>
          <w:sz w:val="24"/>
          <w:szCs w:val="24"/>
          <w:lang w:eastAsia="ar-SA"/>
        </w:rPr>
        <w:t>ча</w:t>
      </w:r>
      <w:r w:rsidR="007D59BB" w:rsidRPr="00B258A6">
        <w:rPr>
          <w:rFonts w:ascii="Times New Roman" w:hAnsi="Times New Roman"/>
          <w:sz w:val="24"/>
          <w:szCs w:val="24"/>
          <w:lang w:eastAsia="ar-SA"/>
        </w:rPr>
        <w:t>стником З</w:t>
      </w:r>
      <w:r w:rsidRPr="00B258A6">
        <w:rPr>
          <w:rFonts w:ascii="Times New Roman" w:hAnsi="Times New Roman"/>
          <w:sz w:val="24"/>
          <w:szCs w:val="24"/>
          <w:lang w:eastAsia="ar-SA"/>
        </w:rPr>
        <w:t>акупки способ</w:t>
      </w:r>
      <w:r w:rsidR="006842A9">
        <w:rPr>
          <w:rFonts w:ascii="Times New Roman" w:hAnsi="Times New Roman"/>
          <w:sz w:val="24"/>
          <w:szCs w:val="24"/>
          <w:lang w:eastAsia="ar-SA"/>
        </w:rPr>
        <w:t>а</w:t>
      </w:r>
      <w:r w:rsidRPr="00B258A6">
        <w:rPr>
          <w:rFonts w:ascii="Times New Roman" w:hAnsi="Times New Roman"/>
          <w:sz w:val="24"/>
          <w:szCs w:val="24"/>
          <w:lang w:eastAsia="ar-SA"/>
        </w:rPr>
        <w:t xml:space="preserve"> обеспечения </w:t>
      </w:r>
      <w:r w:rsidR="007D59BB" w:rsidRPr="00B258A6">
        <w:rPr>
          <w:rFonts w:ascii="Times New Roman" w:hAnsi="Times New Roman"/>
          <w:sz w:val="24"/>
          <w:szCs w:val="24"/>
          <w:lang w:eastAsia="ar-SA"/>
        </w:rPr>
        <w:t>З</w:t>
      </w:r>
      <w:r w:rsidRPr="00B258A6">
        <w:rPr>
          <w:rFonts w:ascii="Times New Roman" w:hAnsi="Times New Roman"/>
          <w:sz w:val="24"/>
          <w:szCs w:val="24"/>
          <w:lang w:eastAsia="ar-SA"/>
        </w:rPr>
        <w:t>аявки путем предоставления банковской гарантии.</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Требовать от Участника Закупки документы и сведения, </w:t>
      </w:r>
      <w:r w:rsidR="006842A9">
        <w:rPr>
          <w:rFonts w:ascii="Times New Roman" w:hAnsi="Times New Roman"/>
          <w:sz w:val="24"/>
          <w:szCs w:val="24"/>
        </w:rPr>
        <w:t>не</w:t>
      </w:r>
      <w:r w:rsidRPr="00B258A6">
        <w:rPr>
          <w:rFonts w:ascii="Times New Roman" w:hAnsi="Times New Roman"/>
          <w:sz w:val="24"/>
          <w:szCs w:val="24"/>
        </w:rPr>
        <w:t xml:space="preserve"> предусмотренны</w:t>
      </w:r>
      <w:r w:rsidR="006842A9">
        <w:rPr>
          <w:rFonts w:ascii="Times New Roman" w:hAnsi="Times New Roman"/>
          <w:sz w:val="24"/>
          <w:szCs w:val="24"/>
        </w:rPr>
        <w:t>е</w:t>
      </w:r>
      <w:r w:rsidRPr="00B258A6">
        <w:rPr>
          <w:rFonts w:ascii="Times New Roman" w:hAnsi="Times New Roman"/>
          <w:sz w:val="24"/>
          <w:szCs w:val="24"/>
        </w:rPr>
        <w:t xml:space="preserve"> частями 4</w:t>
      </w:r>
      <w:r w:rsidR="006842A9">
        <w:rPr>
          <w:rFonts w:ascii="Times New Roman" w:hAnsi="Times New Roman"/>
          <w:sz w:val="24"/>
          <w:szCs w:val="24"/>
        </w:rPr>
        <w:t xml:space="preserve"> </w:t>
      </w:r>
      <w:r w:rsidRPr="00B258A6">
        <w:rPr>
          <w:rFonts w:ascii="Times New Roman" w:hAnsi="Times New Roman"/>
          <w:sz w:val="24"/>
          <w:szCs w:val="24"/>
        </w:rPr>
        <w:t>-</w:t>
      </w:r>
      <w:r w:rsidR="006842A9">
        <w:rPr>
          <w:rFonts w:ascii="Times New Roman" w:hAnsi="Times New Roman"/>
          <w:sz w:val="24"/>
          <w:szCs w:val="24"/>
        </w:rPr>
        <w:t xml:space="preserve"> </w:t>
      </w:r>
      <w:r w:rsidRPr="00B258A6">
        <w:rPr>
          <w:rFonts w:ascii="Times New Roman" w:hAnsi="Times New Roman"/>
          <w:sz w:val="24"/>
          <w:szCs w:val="24"/>
        </w:rPr>
        <w:t>6 настоящей статьи</w:t>
      </w:r>
      <w:r w:rsidR="006842A9">
        <w:rPr>
          <w:rFonts w:ascii="Times New Roman" w:hAnsi="Times New Roman"/>
          <w:sz w:val="24"/>
          <w:szCs w:val="24"/>
        </w:rPr>
        <w:t>,</w:t>
      </w:r>
      <w:r w:rsidRPr="00B258A6">
        <w:rPr>
          <w:rFonts w:ascii="Times New Roman" w:hAnsi="Times New Roman"/>
          <w:sz w:val="24"/>
          <w:szCs w:val="24"/>
        </w:rPr>
        <w:t xml:space="preserve"> не допускается.</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 вправе подать Аукционную Заявку в любой момент с момента размещения на ЭТП извещения о проведении Аукциона до предусмотренных Аукционной Документацией даты и времени окончания срока подачи Аукционных Заявок.</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Аукционная Заявка в Электронной Форме направляется Участником Закупки Оператору ЭТП в форме 2 (двух) или более электронных документов, содержащих предусмотренные частями 4</w:t>
      </w:r>
      <w:r w:rsidR="006842A9">
        <w:rPr>
          <w:rFonts w:ascii="Times New Roman" w:hAnsi="Times New Roman"/>
          <w:sz w:val="24"/>
          <w:szCs w:val="24"/>
        </w:rPr>
        <w:t xml:space="preserve"> </w:t>
      </w:r>
      <w:r w:rsidRPr="00B258A6">
        <w:rPr>
          <w:rFonts w:ascii="Times New Roman" w:hAnsi="Times New Roman"/>
          <w:sz w:val="24"/>
          <w:szCs w:val="24"/>
        </w:rPr>
        <w:t>-</w:t>
      </w:r>
      <w:r w:rsidR="006842A9">
        <w:rPr>
          <w:rFonts w:ascii="Times New Roman" w:hAnsi="Times New Roman"/>
          <w:sz w:val="24"/>
          <w:szCs w:val="24"/>
        </w:rPr>
        <w:t xml:space="preserve"> </w:t>
      </w:r>
      <w:r w:rsidRPr="00B258A6">
        <w:rPr>
          <w:rFonts w:ascii="Times New Roman" w:hAnsi="Times New Roman"/>
          <w:sz w:val="24"/>
          <w:szCs w:val="24"/>
        </w:rPr>
        <w:t>6 настоящей статьи Части Аукционной Заявки. Указанные электронные документы подаются одновременно. Все входящие в состав Аукционной Заявки документы (копии документов) должны предоставляться в действующих редакциях и должны быть оформлены в соответствии с требованиями законодательства Российской Федерации.</w:t>
      </w:r>
    </w:p>
    <w:p w:rsidR="005E36F6" w:rsidRPr="00B258A6" w:rsidRDefault="00823A21"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предоставления обеспечения </w:t>
      </w:r>
      <w:r w:rsidR="00957615" w:rsidRPr="00B258A6">
        <w:rPr>
          <w:rFonts w:ascii="Times New Roman" w:hAnsi="Times New Roman"/>
          <w:sz w:val="24"/>
          <w:szCs w:val="24"/>
        </w:rPr>
        <w:t>путем блокирования денежных средств на</w:t>
      </w:r>
      <w:r w:rsidRPr="00B258A6">
        <w:rPr>
          <w:rFonts w:ascii="Times New Roman" w:hAnsi="Times New Roman"/>
          <w:sz w:val="24"/>
          <w:szCs w:val="24"/>
        </w:rPr>
        <w:t xml:space="preserve"> </w:t>
      </w:r>
      <w:r w:rsidR="00957615" w:rsidRPr="00B258A6">
        <w:rPr>
          <w:rFonts w:ascii="Times New Roman" w:hAnsi="Times New Roman"/>
          <w:sz w:val="24"/>
          <w:szCs w:val="24"/>
        </w:rPr>
        <w:t xml:space="preserve">счете Участника Закупки, открытом для проведения операций по обеспечению участия в Торгах, </w:t>
      </w:r>
      <w:r w:rsidRPr="00B258A6">
        <w:rPr>
          <w:rFonts w:ascii="Times New Roman" w:hAnsi="Times New Roman"/>
          <w:sz w:val="24"/>
          <w:szCs w:val="24"/>
        </w:rPr>
        <w:t>п</w:t>
      </w:r>
      <w:r w:rsidR="00EF6BDF" w:rsidRPr="00B258A6">
        <w:rPr>
          <w:rFonts w:ascii="Times New Roman" w:hAnsi="Times New Roman"/>
          <w:sz w:val="24"/>
          <w:szCs w:val="24"/>
        </w:rPr>
        <w:t>оступление указанной в части 9 настоящей статьи Аукционной Заявки является поручением о блокировании операций по счету такого Участника Закупки, открытому для проведения операций по обеспечению участия в Торгах, в отношении денежных средств в размере обеспечения Аукционной Заявки.</w:t>
      </w:r>
    </w:p>
    <w:p w:rsidR="00EF6BDF" w:rsidRPr="00B258A6" w:rsidRDefault="005E36F6"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В случае предоставления согласно ч</w:t>
      </w:r>
      <w:r w:rsidR="00ED6A01" w:rsidRPr="00B258A6">
        <w:rPr>
          <w:rFonts w:ascii="Times New Roman" w:hAnsi="Times New Roman"/>
          <w:sz w:val="24"/>
          <w:szCs w:val="24"/>
        </w:rPr>
        <w:t>асти</w:t>
      </w:r>
      <w:r w:rsidRPr="00B258A6">
        <w:rPr>
          <w:rFonts w:ascii="Times New Roman" w:hAnsi="Times New Roman"/>
          <w:sz w:val="24"/>
          <w:szCs w:val="24"/>
        </w:rPr>
        <w:t xml:space="preserve"> </w:t>
      </w:r>
      <w:r w:rsidR="006842A9">
        <w:rPr>
          <w:rFonts w:ascii="Times New Roman" w:hAnsi="Times New Roman"/>
          <w:sz w:val="24"/>
          <w:szCs w:val="24"/>
        </w:rPr>
        <w:t>5</w:t>
      </w:r>
      <w:r w:rsidRPr="00B258A6">
        <w:rPr>
          <w:rFonts w:ascii="Times New Roman" w:hAnsi="Times New Roman"/>
          <w:sz w:val="24"/>
          <w:szCs w:val="24"/>
        </w:rPr>
        <w:t xml:space="preserve"> ст</w:t>
      </w:r>
      <w:r w:rsidR="00ED6A01" w:rsidRPr="00B258A6">
        <w:rPr>
          <w:rFonts w:ascii="Times New Roman" w:hAnsi="Times New Roman"/>
          <w:sz w:val="24"/>
          <w:szCs w:val="24"/>
        </w:rPr>
        <w:t>атьи</w:t>
      </w:r>
      <w:r w:rsidRPr="00B258A6">
        <w:rPr>
          <w:rFonts w:ascii="Times New Roman" w:hAnsi="Times New Roman"/>
          <w:sz w:val="24"/>
          <w:szCs w:val="24"/>
        </w:rPr>
        <w:t xml:space="preserve"> 5.1 настоящего Порядка иного вида обеспечения Аукционной Заявки, такое обеспечение предоставляется </w:t>
      </w:r>
      <w:r w:rsidR="002C58AA" w:rsidRPr="00B258A6">
        <w:rPr>
          <w:rFonts w:ascii="Times New Roman" w:hAnsi="Times New Roman"/>
          <w:sz w:val="24"/>
          <w:szCs w:val="24"/>
        </w:rPr>
        <w:t>в составе Второй части Аукционной Заявки</w:t>
      </w:r>
      <w:r w:rsidR="006842A9">
        <w:rPr>
          <w:rFonts w:ascii="Times New Roman" w:hAnsi="Times New Roman"/>
          <w:sz w:val="24"/>
          <w:szCs w:val="24"/>
        </w:rPr>
        <w:t>.</w:t>
      </w:r>
      <w:r w:rsidR="002C58AA" w:rsidRPr="00B258A6">
        <w:rPr>
          <w:rFonts w:ascii="Times New Roman" w:hAnsi="Times New Roman"/>
          <w:sz w:val="24"/>
          <w:szCs w:val="24"/>
        </w:rPr>
        <w:t xml:space="preserve"> Участник закупки указывает выбранный способ обеспечения Аукционной  Заявки при ее подаче</w:t>
      </w:r>
      <w:r w:rsidR="00B8585C" w:rsidRPr="00B258A6">
        <w:rPr>
          <w:rFonts w:ascii="Times New Roman" w:hAnsi="Times New Roman"/>
          <w:sz w:val="24"/>
          <w:szCs w:val="24"/>
        </w:rPr>
        <w:t>.</w:t>
      </w:r>
    </w:p>
    <w:p w:rsidR="00957615"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одного часа с момента получения Аукционной Заявки Оператор ЭТП обязан </w:t>
      </w:r>
      <w:r w:rsidR="005E36F6" w:rsidRPr="00B258A6">
        <w:rPr>
          <w:rFonts w:ascii="Times New Roman" w:hAnsi="Times New Roman"/>
          <w:sz w:val="24"/>
          <w:szCs w:val="24"/>
        </w:rPr>
        <w:t xml:space="preserve">присвоить ей порядковый номер и подтвердить в форме электронного документа, направляемого Участнику Закупки, подавшему Аукционную Заявку, ее получение с указанием присвоенного ей порядкового номера и </w:t>
      </w:r>
      <w:r w:rsidRPr="00B258A6">
        <w:rPr>
          <w:rFonts w:ascii="Times New Roman" w:hAnsi="Times New Roman"/>
          <w:sz w:val="24"/>
          <w:szCs w:val="24"/>
        </w:rPr>
        <w:t>осуществить блокирование операций по счету для проведения операций по обеспечению участия в Торгах Участника Закупки, подавшего такую заявку, в отношении денежных средств в размере обеспечения Аукционной Заявки</w:t>
      </w:r>
      <w:r w:rsidR="005E36F6" w:rsidRPr="00B258A6">
        <w:rPr>
          <w:rFonts w:ascii="Times New Roman" w:hAnsi="Times New Roman"/>
          <w:sz w:val="24"/>
          <w:szCs w:val="24"/>
        </w:rPr>
        <w:t xml:space="preserve"> (за исключением случая, указанного во втором абзаце части 10 настоящей статьи).</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 вправе подать только одну Аукционную Заявку в отношении каждого</w:t>
      </w:r>
      <w:r w:rsidR="00957615" w:rsidRPr="00B258A6">
        <w:rPr>
          <w:rFonts w:ascii="Times New Roman" w:hAnsi="Times New Roman"/>
          <w:sz w:val="24"/>
          <w:szCs w:val="24"/>
        </w:rPr>
        <w:t xml:space="preserve"> </w:t>
      </w:r>
      <w:r w:rsidRPr="00B258A6">
        <w:rPr>
          <w:rFonts w:ascii="Times New Roman" w:hAnsi="Times New Roman"/>
          <w:sz w:val="24"/>
          <w:szCs w:val="24"/>
        </w:rPr>
        <w:t>объекта Аукциона.</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одного часа с момента получения Аукционной Заявки Оператор ЭТП возвращает </w:t>
      </w:r>
      <w:r w:rsidR="00750B99" w:rsidRPr="00B258A6">
        <w:rPr>
          <w:rFonts w:ascii="Times New Roman" w:hAnsi="Times New Roman"/>
          <w:sz w:val="24"/>
          <w:szCs w:val="24"/>
        </w:rPr>
        <w:t xml:space="preserve">Заявку </w:t>
      </w:r>
      <w:r w:rsidRPr="00B258A6">
        <w:rPr>
          <w:rFonts w:ascii="Times New Roman" w:hAnsi="Times New Roman"/>
          <w:sz w:val="24"/>
          <w:szCs w:val="24"/>
        </w:rPr>
        <w:t>подавшему ее Участнику Закупки в случае:</w:t>
      </w:r>
    </w:p>
    <w:p w:rsidR="00EF6BDF" w:rsidRPr="00B258A6" w:rsidRDefault="00EF6BDF" w:rsidP="007519FD">
      <w:pPr>
        <w:pStyle w:val="aff0"/>
        <w:numPr>
          <w:ilvl w:val="1"/>
          <w:numId w:val="9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предоставления Аукционной Заявки с нарушением требований, предусмотренных пунктом 2 части 4 </w:t>
      </w:r>
      <w:hyperlink w:anchor="_Статья_2.6._Предоставление" w:history="1">
        <w:r w:rsidRPr="006842A9">
          <w:rPr>
            <w:rFonts w:ascii="Times New Roman" w:hAnsi="Times New Roman"/>
            <w:sz w:val="24"/>
            <w:szCs w:val="24"/>
          </w:rPr>
          <w:t>статьи 2.5</w:t>
        </w:r>
      </w:hyperlink>
      <w:r w:rsidRPr="00B258A6">
        <w:rPr>
          <w:rFonts w:ascii="Times New Roman" w:hAnsi="Times New Roman"/>
          <w:sz w:val="24"/>
          <w:szCs w:val="24"/>
        </w:rPr>
        <w:t xml:space="preserve"> настоящего Порядка;</w:t>
      </w:r>
    </w:p>
    <w:p w:rsidR="00EF6BDF" w:rsidRPr="00B258A6" w:rsidRDefault="00EF6BDF" w:rsidP="007519FD">
      <w:pPr>
        <w:pStyle w:val="aff0"/>
        <w:numPr>
          <w:ilvl w:val="1"/>
          <w:numId w:val="9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отсутствия на счете, открытом для проведения операций по обеспечению участия в Торгах, Участника Закупки, подавшего Аукционную Заявку, денежных средств в размере обеспечения Аукционной Заявки, в отношении которых не осуществлено блокирование в соответствии с настоящим Порядком</w:t>
      </w:r>
      <w:r w:rsidR="005E36F6" w:rsidRPr="00B258A6">
        <w:rPr>
          <w:rFonts w:ascii="Times New Roman" w:hAnsi="Times New Roman"/>
          <w:sz w:val="24"/>
          <w:szCs w:val="24"/>
        </w:rPr>
        <w:t xml:space="preserve"> (если </w:t>
      </w:r>
      <w:r w:rsidR="002C58AA" w:rsidRPr="00B258A6">
        <w:rPr>
          <w:rFonts w:ascii="Times New Roman" w:hAnsi="Times New Roman"/>
          <w:sz w:val="24"/>
          <w:szCs w:val="24"/>
        </w:rPr>
        <w:t>обеспечение Заявки предоставляется путем блокирования денежных средств на счете Участника Закупки, открытом для проведения операций по обеспечению участия в Торгах</w:t>
      </w:r>
      <w:r w:rsidR="005E36F6" w:rsidRPr="00B258A6">
        <w:rPr>
          <w:rFonts w:ascii="Times New Roman" w:hAnsi="Times New Roman"/>
          <w:sz w:val="24"/>
          <w:szCs w:val="24"/>
        </w:rPr>
        <w:t>)</w:t>
      </w:r>
      <w:r w:rsidRPr="00B258A6">
        <w:rPr>
          <w:rFonts w:ascii="Times New Roman" w:hAnsi="Times New Roman"/>
          <w:sz w:val="24"/>
          <w:szCs w:val="24"/>
        </w:rPr>
        <w:t>;</w:t>
      </w:r>
    </w:p>
    <w:p w:rsidR="00EF6BDF" w:rsidRPr="00B258A6" w:rsidRDefault="00EF6BDF" w:rsidP="007519FD">
      <w:pPr>
        <w:pStyle w:val="aff0"/>
        <w:numPr>
          <w:ilvl w:val="1"/>
          <w:numId w:val="9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подачи одним Участником Закупки 2 (двух) и более Аукционных Заявок в отношении одного и того же объекта при условии, что поданные ранее </w:t>
      </w:r>
      <w:r w:rsidR="00750B99" w:rsidRPr="00B258A6">
        <w:rPr>
          <w:rFonts w:ascii="Times New Roman" w:hAnsi="Times New Roman"/>
          <w:sz w:val="24"/>
          <w:szCs w:val="24"/>
        </w:rPr>
        <w:t xml:space="preserve">Заявки </w:t>
      </w:r>
      <w:r w:rsidRPr="00B258A6">
        <w:rPr>
          <w:rFonts w:ascii="Times New Roman" w:hAnsi="Times New Roman"/>
          <w:sz w:val="24"/>
          <w:szCs w:val="24"/>
        </w:rPr>
        <w:t xml:space="preserve">таким </w:t>
      </w:r>
      <w:r w:rsidR="00750B99" w:rsidRPr="00B258A6">
        <w:rPr>
          <w:rFonts w:ascii="Times New Roman" w:hAnsi="Times New Roman"/>
          <w:sz w:val="24"/>
          <w:szCs w:val="24"/>
        </w:rPr>
        <w:t xml:space="preserve">Участником </w:t>
      </w:r>
      <w:r w:rsidRPr="00B258A6">
        <w:rPr>
          <w:rFonts w:ascii="Times New Roman" w:hAnsi="Times New Roman"/>
          <w:sz w:val="24"/>
          <w:szCs w:val="24"/>
        </w:rPr>
        <w:t xml:space="preserve">не отозваны. </w:t>
      </w:r>
      <w:r w:rsidRPr="00B258A6">
        <w:rPr>
          <w:rFonts w:ascii="Times New Roman" w:hAnsi="Times New Roman"/>
          <w:sz w:val="24"/>
          <w:szCs w:val="24"/>
        </w:rPr>
        <w:lastRenderedPageBreak/>
        <w:t>В этом случае такому Участнику Закупки возвращаются все Аукционные Заявки, поданные в отношении данного объекта;</w:t>
      </w:r>
    </w:p>
    <w:p w:rsidR="00EF6BDF" w:rsidRPr="00B258A6" w:rsidRDefault="00EF6BDF" w:rsidP="007519FD">
      <w:pPr>
        <w:pStyle w:val="aff0"/>
        <w:numPr>
          <w:ilvl w:val="1"/>
          <w:numId w:val="9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получения Аукционной Заявки после дня и времени окончания срока подачи заявок;</w:t>
      </w:r>
    </w:p>
    <w:p w:rsidR="001171E2" w:rsidRPr="00B258A6" w:rsidRDefault="00EF6BDF" w:rsidP="007519FD">
      <w:pPr>
        <w:pStyle w:val="aff0"/>
        <w:numPr>
          <w:ilvl w:val="1"/>
          <w:numId w:val="9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получения Аукционной Заявки от Участника Закупки с нарушением положений части 4 </w:t>
      </w:r>
      <w:hyperlink w:anchor="_Статья_5.2._Аккредитация" w:history="1">
        <w:r w:rsidRPr="006842A9">
          <w:rPr>
            <w:rFonts w:ascii="Times New Roman" w:hAnsi="Times New Roman"/>
            <w:sz w:val="24"/>
            <w:szCs w:val="24"/>
          </w:rPr>
          <w:t>статьи 5.2</w:t>
        </w:r>
      </w:hyperlink>
      <w:r w:rsidRPr="00B258A6">
        <w:rPr>
          <w:rFonts w:ascii="Times New Roman" w:hAnsi="Times New Roman"/>
          <w:sz w:val="24"/>
          <w:szCs w:val="24"/>
        </w:rPr>
        <w:t xml:space="preserve"> настоящего Порядка.</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Одновременно с возвратом Аукционной Заявки в соответствии с частью 13 настоящей статьи Оператор ЭТП обязан уведомить в форме электронного документа Участника Закупки, подавшего Аукционную Заявку, об основаниях такого возврата с указанием положений настоящего Порядка, которые были нарушены.</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Возврат Аукционных Заявок в Электронной Форме Оператором ЭТП по основаниям, не предусмотренным частью 13 настоящей статьи, не допускается.</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1 (одного) рабочего дня со дня возврата Аукционной Заявки Оператор ЭТП прекращает осуществленное при получении указанной </w:t>
      </w:r>
      <w:r w:rsidR="005F3775" w:rsidRPr="00B258A6">
        <w:rPr>
          <w:rFonts w:ascii="Times New Roman" w:hAnsi="Times New Roman"/>
          <w:sz w:val="24"/>
          <w:szCs w:val="24"/>
        </w:rPr>
        <w:t>З</w:t>
      </w:r>
      <w:r w:rsidRPr="00B258A6">
        <w:rPr>
          <w:rFonts w:ascii="Times New Roman" w:hAnsi="Times New Roman"/>
          <w:sz w:val="24"/>
          <w:szCs w:val="24"/>
        </w:rPr>
        <w:t>аявки в соответствии с частью 11 настоящей статьи блокирование операций по счету Участника Закупки, открытому для проведения операций по обеспечению участия в торгах, в отношении денежных средств</w:t>
      </w:r>
      <w:r w:rsidR="005E36F6" w:rsidRPr="00B258A6">
        <w:rPr>
          <w:rFonts w:ascii="Times New Roman" w:hAnsi="Times New Roman"/>
          <w:sz w:val="24"/>
          <w:szCs w:val="24"/>
        </w:rPr>
        <w:t xml:space="preserve">, в размере обеспечения </w:t>
      </w:r>
      <w:r w:rsidR="00274E10" w:rsidRPr="00B258A6">
        <w:rPr>
          <w:rFonts w:ascii="Times New Roman" w:hAnsi="Times New Roman"/>
          <w:sz w:val="24"/>
          <w:szCs w:val="24"/>
        </w:rPr>
        <w:t xml:space="preserve">соответствующей </w:t>
      </w:r>
      <w:r w:rsidR="005E36F6" w:rsidRPr="00B258A6">
        <w:rPr>
          <w:rFonts w:ascii="Times New Roman" w:hAnsi="Times New Roman"/>
          <w:sz w:val="24"/>
          <w:szCs w:val="24"/>
        </w:rPr>
        <w:t>Аукционной Заявки</w:t>
      </w:r>
      <w:r w:rsidR="00274E10" w:rsidRPr="00B258A6">
        <w:rPr>
          <w:rFonts w:ascii="Times New Roman" w:hAnsi="Times New Roman"/>
          <w:sz w:val="24"/>
          <w:szCs w:val="24"/>
        </w:rPr>
        <w:t>.</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Не позднее 1 (одного) рабочего дня, следующего за днем окончания срока подачи Аукционных Заявок, Оператор ЭТП направляет </w:t>
      </w:r>
      <w:r w:rsidR="00531E4C" w:rsidRPr="00B258A6">
        <w:rPr>
          <w:rFonts w:ascii="Times New Roman" w:hAnsi="Times New Roman"/>
          <w:sz w:val="24"/>
          <w:szCs w:val="24"/>
        </w:rPr>
        <w:t>Компании</w:t>
      </w:r>
      <w:r w:rsidRPr="00B258A6">
        <w:rPr>
          <w:rFonts w:ascii="Times New Roman" w:hAnsi="Times New Roman"/>
          <w:sz w:val="24"/>
          <w:szCs w:val="24"/>
        </w:rPr>
        <w:t xml:space="preserve"> предусмотренную частью 4 настоящей статьи Первую Часть Аукционной Заявки.</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 подавший Аукционную Заявку, вправе отозвать Аукционную Заявку не позднее окончания срока подачи заявок, направив об этом уведомление Оператору ЭТП. В течение 1 (одного) рабочего дня со дня поступления уведомления об отзыве заявки Оператор ЭТП прекращает осуществленное в соответствии с частью 11 настоящей статьи блокирование операций по счету для проведения операций по обеспечению участия в Торгах Участника Закупки в отношении денежных средств в размере обеспечения Аукционной Заявки.</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Оператор ЭТП обязан обеспечить конфиденциальность данных об Участниках Закупки, подавших Аукционные Заявки, и конфиденциальность сведений, содержащихся в предусмотренной частью 6 настоящей статьи </w:t>
      </w:r>
      <w:r w:rsidR="00047E5A" w:rsidRPr="00B258A6">
        <w:rPr>
          <w:rFonts w:ascii="Times New Roman" w:hAnsi="Times New Roman"/>
          <w:sz w:val="24"/>
          <w:szCs w:val="24"/>
        </w:rPr>
        <w:t xml:space="preserve">Второй </w:t>
      </w:r>
      <w:r w:rsidRPr="00B258A6">
        <w:rPr>
          <w:rFonts w:ascii="Times New Roman" w:hAnsi="Times New Roman"/>
          <w:sz w:val="24"/>
          <w:szCs w:val="24"/>
        </w:rPr>
        <w:t>части Аукционной Заявки, до размещения на ЭТП протокола проведения Аукциона.</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Подача Участником Закупки Аукционной Заявки 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Торгах, в качестве платы за участие в Аукционе в случаях, предусмотренных настоящей главой.</w:t>
      </w:r>
    </w:p>
    <w:p w:rsidR="00EF6BDF" w:rsidRPr="00B258A6" w:rsidRDefault="00EF6BDF"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по окончании срока подачи Аукционных Заявок подана только одна заявка Аукцион признается несостоявшимся.</w:t>
      </w:r>
      <w:r w:rsidR="007A4917" w:rsidRPr="00B258A6">
        <w:rPr>
          <w:rFonts w:ascii="Times New Roman" w:hAnsi="Times New Roman"/>
          <w:sz w:val="24"/>
          <w:szCs w:val="24"/>
        </w:rPr>
        <w:t xml:space="preserve"> В случае, если Аукционной Документацией предусмотрено 2 (два) и более лота Аукциона, Аукцион признается несостоявшимся только в отношении тех лотов, в отношении которых подана только одна </w:t>
      </w:r>
      <w:r w:rsidR="00D00441" w:rsidRPr="00B258A6">
        <w:rPr>
          <w:rFonts w:ascii="Times New Roman" w:hAnsi="Times New Roman"/>
          <w:sz w:val="24"/>
          <w:szCs w:val="24"/>
        </w:rPr>
        <w:t xml:space="preserve">Аукционная </w:t>
      </w:r>
      <w:r w:rsidR="007A4917" w:rsidRPr="00B258A6">
        <w:rPr>
          <w:rFonts w:ascii="Times New Roman" w:hAnsi="Times New Roman"/>
          <w:sz w:val="24"/>
          <w:szCs w:val="24"/>
        </w:rPr>
        <w:t>Заявка.</w:t>
      </w:r>
    </w:p>
    <w:p w:rsidR="00C937B2" w:rsidRPr="00B258A6" w:rsidRDefault="00C937B2" w:rsidP="007519FD">
      <w:pPr>
        <w:pStyle w:val="aff0"/>
        <w:numPr>
          <w:ilvl w:val="3"/>
          <w:numId w:val="8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по окончании срока подачи Аукционных Заявок подана только одна заявка, Оператор ЭТП в срок, установленный частью 17 настоящей статьи, направляет обе части заявки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этом случае требования пункта 7 части 4 </w:t>
      </w:r>
      <w:hyperlink w:anchor="_Статья_2.5._Предоставление" w:history="1">
        <w:r w:rsidRPr="00B258A6">
          <w:rPr>
            <w:rFonts w:ascii="Times New Roman" w:hAnsi="Times New Roman"/>
            <w:sz w:val="24"/>
            <w:szCs w:val="24"/>
          </w:rPr>
          <w:t>статьи 2.5</w:t>
        </w:r>
      </w:hyperlink>
      <w:r w:rsidRPr="00B258A6">
        <w:rPr>
          <w:rFonts w:ascii="Times New Roman" w:hAnsi="Times New Roman"/>
          <w:sz w:val="24"/>
          <w:szCs w:val="24"/>
        </w:rPr>
        <w:t xml:space="preserve"> настоящего Порядка не применяются. Заявка</w:t>
      </w:r>
      <w:r w:rsidR="00BF24EC" w:rsidRPr="00B258A6">
        <w:rPr>
          <w:rFonts w:ascii="Times New Roman" w:hAnsi="Times New Roman"/>
          <w:sz w:val="24"/>
          <w:szCs w:val="24"/>
        </w:rPr>
        <w:t>,</w:t>
      </w:r>
      <w:r w:rsidRPr="00B258A6">
        <w:rPr>
          <w:rFonts w:ascii="Times New Roman" w:hAnsi="Times New Roman"/>
          <w:sz w:val="24"/>
          <w:szCs w:val="24"/>
        </w:rPr>
        <w:t xml:space="preserve"> </w:t>
      </w:r>
      <w:r w:rsidR="00BF24EC" w:rsidRPr="00B258A6">
        <w:rPr>
          <w:rFonts w:ascii="Times New Roman" w:hAnsi="Times New Roman"/>
          <w:sz w:val="24"/>
          <w:szCs w:val="24"/>
        </w:rPr>
        <w:t xml:space="preserve">а также Участник Закупки, подавший такую единственную Аукционную Заявку, все лица, выступающие на стороне такого Участника Закупки (если применимо), рассматриваются </w:t>
      </w:r>
      <w:r w:rsidR="00531E4C" w:rsidRPr="00B258A6">
        <w:rPr>
          <w:rFonts w:ascii="Times New Roman" w:hAnsi="Times New Roman"/>
          <w:sz w:val="24"/>
          <w:szCs w:val="24"/>
        </w:rPr>
        <w:t>Компанией</w:t>
      </w:r>
      <w:r w:rsidR="00BF24EC" w:rsidRPr="00B258A6">
        <w:rPr>
          <w:rFonts w:ascii="Times New Roman" w:hAnsi="Times New Roman"/>
          <w:sz w:val="24"/>
          <w:szCs w:val="24"/>
        </w:rPr>
        <w:t xml:space="preserve"> на предмет соответствия требованиям и условиям, предусмотренным Аукционной Документацией, в порядке, установленном </w:t>
      </w:r>
      <w:hyperlink w:anchor="_Статья_5.7._Порядок" w:history="1">
        <w:r w:rsidR="00BF24EC" w:rsidRPr="00B258A6">
          <w:rPr>
            <w:rFonts w:ascii="Times New Roman" w:hAnsi="Times New Roman"/>
            <w:sz w:val="24"/>
            <w:szCs w:val="24"/>
          </w:rPr>
          <w:t>статьей 5.7</w:t>
        </w:r>
      </w:hyperlink>
      <w:r w:rsidR="00BF24EC" w:rsidRPr="00B258A6">
        <w:rPr>
          <w:rFonts w:ascii="Times New Roman" w:hAnsi="Times New Roman"/>
          <w:sz w:val="24"/>
          <w:szCs w:val="24"/>
        </w:rPr>
        <w:t xml:space="preserve"> </w:t>
      </w:r>
      <w:hyperlink w:anchor="_Статья_32._Порядок" w:history="1"/>
      <w:r w:rsidR="00BF24EC" w:rsidRPr="00B258A6">
        <w:rPr>
          <w:rFonts w:ascii="Times New Roman" w:hAnsi="Times New Roman"/>
          <w:sz w:val="24"/>
          <w:szCs w:val="24"/>
        </w:rPr>
        <w:t>настоящего Порядка</w:t>
      </w:r>
      <w:r w:rsidRPr="00B258A6">
        <w:rPr>
          <w:rFonts w:ascii="Times New Roman" w:hAnsi="Times New Roman"/>
          <w:sz w:val="24"/>
          <w:szCs w:val="24"/>
        </w:rPr>
        <w:t>.</w:t>
      </w:r>
    </w:p>
    <w:p w:rsidR="00EF6BDF" w:rsidRPr="00B258A6" w:rsidRDefault="00EF6BDF" w:rsidP="004675E0">
      <w:pPr>
        <w:pStyle w:val="1"/>
        <w:numPr>
          <w:ilvl w:val="1"/>
          <w:numId w:val="25"/>
        </w:numPr>
        <w:spacing w:before="120" w:after="120" w:line="240" w:lineRule="auto"/>
        <w:ind w:left="0" w:firstLine="0"/>
        <w:jc w:val="both"/>
      </w:pPr>
      <w:bookmarkStart w:id="209" w:name="_Статья_5.7._Порядок"/>
      <w:bookmarkStart w:id="210" w:name="_Статья_5_7__Порядок"/>
      <w:bookmarkStart w:id="211" w:name="_Toc327585353"/>
      <w:bookmarkStart w:id="212" w:name="_Toc331756901"/>
      <w:bookmarkStart w:id="213" w:name="_Toc353782930"/>
      <w:bookmarkStart w:id="214" w:name="_Toc486247886"/>
      <w:bookmarkEnd w:id="209"/>
      <w:bookmarkEnd w:id="210"/>
      <w:r w:rsidRPr="00B258A6">
        <w:t>Порядок рассмотрения Первых Частей Аукционных Заявок</w:t>
      </w:r>
      <w:bookmarkEnd w:id="211"/>
      <w:bookmarkEnd w:id="212"/>
      <w:bookmarkEnd w:id="213"/>
      <w:bookmarkEnd w:id="214"/>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Комиссия проверяет Первые Части Аукционных Заявок, содержащие предусмотренные частью 4 </w:t>
      </w:r>
      <w:hyperlink w:anchor="_Статья_5.6._Порядок" w:history="1">
        <w:r w:rsidRPr="008E03EF">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сведения, на соответствие требованиям, установленным Аукционной Документацией в отношении товаров, работ, услуг, на поставки, выполнение, оказание которых проводится Закупка.</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Срок рассмотрения Первых Частей Аукционных Заявок не может превышать 10 (десять) рабочих дней со дня окончания срока подачи Аукционных Заявок.</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На основании результатов рассмотрения Первых Частей Аукционных Заявок, содержащих сведения, предусмотренные частью 4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Комиссией принимается решение о допуске к участию в Аукционе Участника Закупки и о признании Участника Закупки, подавшего Аукционную Заявку, участником Аукциона или об отказе в допуске такого Участника Закупки к участию в Аукционе в порядке и по основаниям, которые предусмотрены настоящей статьей.</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Закупки не допускается к участию в Аукционе в случае:</w:t>
      </w:r>
    </w:p>
    <w:p w:rsidR="00EF6BDF" w:rsidRPr="00B258A6" w:rsidRDefault="00EF6BDF" w:rsidP="007519FD">
      <w:pPr>
        <w:pStyle w:val="aff0"/>
        <w:numPr>
          <w:ilvl w:val="1"/>
          <w:numId w:val="93"/>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непредставления сведений, предусмотренных частью 4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или предоставления недостоверных сведений;</w:t>
      </w:r>
    </w:p>
    <w:p w:rsidR="00EF6BDF" w:rsidRPr="00B258A6" w:rsidRDefault="00EF6BDF" w:rsidP="007519FD">
      <w:pPr>
        <w:pStyle w:val="aff0"/>
        <w:numPr>
          <w:ilvl w:val="1"/>
          <w:numId w:val="93"/>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несоответствия Первой Части Аукционной Заявки требованиям Аукционной Документации к содержанию, форме, оформлению Первой Части Аукционной Заявки;</w:t>
      </w:r>
    </w:p>
    <w:p w:rsidR="00EF6BDF" w:rsidRPr="00B258A6" w:rsidRDefault="00EF6BDF" w:rsidP="007519FD">
      <w:pPr>
        <w:pStyle w:val="aff0"/>
        <w:numPr>
          <w:ilvl w:val="1"/>
          <w:numId w:val="93"/>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указания в Первой Части Аукционной Заявки наименования Участника Закупки.</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Отказ в допуске к участию в Аукционе по основаниям, не предусмотренным частью 4 настоящей статьи, не допускается.</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На основании результатов рассмотрения Первых Частей Аукционных Заявок, содержащих сведения, предусмотренные частью 4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Комиссией оформляется протокол рассмотрения Аукционных Заявок, который ведется Комиссией и подписывается всеми присутствующими на заседании членами Комиссии в день окончания рассмотрения Аукционных Заявок. Протокол должен содержать сведения о порядковых номерах Аукционных Заявок, решение о допуске Участника Закупки, подавшего Аукционную Заявку с соответствующим порядковым номером,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и с указанием положений Аукционной Документации, которым не соответствует Аукционная Заявка этого Участника Закупки, положений Аукционной Заявки, которые не соответствуют требованиям Аукционной Документации, сведения о членах Комиссии, принявших решение, сведения о решении каждого члена Комиссии о допуске Участника Закупки к участию в Аукционе или об отказе в допуске к участию в Аукционе</w:t>
      </w:r>
      <w:r w:rsidR="00BB6E3F" w:rsidRPr="00B258A6">
        <w:rPr>
          <w:rFonts w:ascii="Times New Roman" w:hAnsi="Times New Roman"/>
          <w:sz w:val="24"/>
          <w:szCs w:val="24"/>
        </w:rPr>
        <w:t xml:space="preserve">, иные сведения, предусмотренные нормативными актами Российской Федерации. </w:t>
      </w:r>
      <w:r w:rsidRPr="00B258A6">
        <w:rPr>
          <w:rFonts w:ascii="Times New Roman" w:hAnsi="Times New Roman"/>
          <w:sz w:val="24"/>
          <w:szCs w:val="24"/>
        </w:rPr>
        <w:t xml:space="preserve">Указанный протокол в день его подписания членами Комиссии 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ЭТП и </w:t>
      </w:r>
      <w:r w:rsidR="003F423F" w:rsidRPr="00B258A6">
        <w:rPr>
          <w:rFonts w:ascii="Times New Roman" w:hAnsi="Times New Roman"/>
          <w:sz w:val="24"/>
          <w:szCs w:val="24"/>
        </w:rPr>
        <w:t>в ЕИС</w:t>
      </w:r>
      <w:r w:rsidRPr="00B258A6">
        <w:rPr>
          <w:rFonts w:ascii="Times New Roman" w:hAnsi="Times New Roman"/>
          <w:sz w:val="24"/>
          <w:szCs w:val="24"/>
        </w:rPr>
        <w:t>.</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не подана ни одна Аукционная Заявка, а также в случае, если на основании результатов рассмотрения Первых Частей Аукционных Заявок принято решение об отказе в допуске к участию в Аукционе всех Участников Закупки, подавших Аукционные Заявки, или о признании только одного Участника Закупки, подавшего Аукционную Заявку, Участником Аукциона,</w:t>
      </w:r>
      <w:r w:rsidR="00BF24EC" w:rsidRPr="00B258A6">
        <w:rPr>
          <w:rFonts w:ascii="Times New Roman" w:hAnsi="Times New Roman"/>
          <w:sz w:val="24"/>
          <w:szCs w:val="24"/>
        </w:rPr>
        <w:t xml:space="preserve"> Аукцион признается несостоявшимся и</w:t>
      </w:r>
      <w:r w:rsidRPr="00B258A6">
        <w:rPr>
          <w:rFonts w:ascii="Times New Roman" w:hAnsi="Times New Roman"/>
          <w:sz w:val="24"/>
          <w:szCs w:val="24"/>
        </w:rPr>
        <w:t xml:space="preserve"> в указанный в части 6 настоящей статьи протокол вносится информация о признании открытого Аукциона несостоявшимся. Протокол 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ЭТП и </w:t>
      </w:r>
      <w:r w:rsidR="003F423F" w:rsidRPr="00B258A6">
        <w:rPr>
          <w:rFonts w:ascii="Times New Roman" w:hAnsi="Times New Roman"/>
          <w:sz w:val="24"/>
          <w:szCs w:val="24"/>
        </w:rPr>
        <w:t>в ЕИС</w:t>
      </w:r>
      <w:r w:rsidRPr="00B258A6">
        <w:rPr>
          <w:rFonts w:ascii="Times New Roman" w:hAnsi="Times New Roman"/>
          <w:sz w:val="24"/>
          <w:szCs w:val="24"/>
        </w:rPr>
        <w:t>.</w:t>
      </w:r>
      <w:r w:rsidR="00BF24EC" w:rsidRPr="00B258A6">
        <w:rPr>
          <w:rFonts w:ascii="Times New Roman" w:hAnsi="Times New Roman"/>
          <w:sz w:val="24"/>
          <w:szCs w:val="24"/>
        </w:rPr>
        <w:t xml:space="preserve"> В случае, если Аукционной Документацией предусмотрено 2 (два) и более лота Аукциона, Аукцион признается несостоявшимся только в отношении лотов, по которым не подана ни одна Аукционная Заявка, а также в случае, если на основании результатов рассмотрения Первых Частей Аукционных Заявок принято решение об отказе в допуске к участию в Аукционе всех Участников Закупки, подавших Аукционные Заявки в отношении указанных лотов, или о признании только одного Участника Закупки, подавшего Аукционную Заявку, Участником Аукциона по таким лотам.</w:t>
      </w:r>
    </w:p>
    <w:p w:rsidR="000A280C" w:rsidRPr="00B258A6" w:rsidRDefault="008429E6"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по окончании срока подачи Аукционных Заявок подана только одна Аукционная Заявка</w:t>
      </w:r>
      <w:r w:rsidR="00E82955">
        <w:rPr>
          <w:rFonts w:ascii="Times New Roman" w:hAnsi="Times New Roman"/>
          <w:sz w:val="24"/>
          <w:szCs w:val="24"/>
        </w:rPr>
        <w:t>,</w:t>
      </w:r>
      <w:r w:rsidRPr="00B258A6">
        <w:rPr>
          <w:rFonts w:ascii="Times New Roman" w:hAnsi="Times New Roman"/>
          <w:sz w:val="24"/>
          <w:szCs w:val="24"/>
        </w:rPr>
        <w:t xml:space="preserve"> </w:t>
      </w:r>
      <w:r w:rsidR="000B4762" w:rsidRPr="00B258A6">
        <w:rPr>
          <w:rFonts w:ascii="Times New Roman" w:hAnsi="Times New Roman"/>
          <w:sz w:val="24"/>
          <w:szCs w:val="24"/>
        </w:rPr>
        <w:t xml:space="preserve">и </w:t>
      </w:r>
      <w:r w:rsidRPr="00B258A6">
        <w:rPr>
          <w:rFonts w:ascii="Times New Roman" w:hAnsi="Times New Roman"/>
          <w:sz w:val="24"/>
          <w:szCs w:val="24"/>
        </w:rPr>
        <w:t xml:space="preserve">указанная </w:t>
      </w:r>
      <w:r w:rsidR="001769FB" w:rsidRPr="00B258A6">
        <w:rPr>
          <w:rFonts w:ascii="Times New Roman" w:hAnsi="Times New Roman"/>
          <w:sz w:val="24"/>
          <w:szCs w:val="24"/>
        </w:rPr>
        <w:t xml:space="preserve">единственная </w:t>
      </w:r>
      <w:r w:rsidRPr="00B258A6">
        <w:rPr>
          <w:rFonts w:ascii="Times New Roman" w:hAnsi="Times New Roman"/>
          <w:sz w:val="24"/>
          <w:szCs w:val="24"/>
        </w:rPr>
        <w:t>Заявка соответствует требованиям и условиям, предусмотренным Аукционной Документацией, а Участник Закупки, подавший такую единственную Аукционную Заявку, все лица, выступающие на стороне такого Уча</w:t>
      </w:r>
      <w:r w:rsidR="00BF24EC" w:rsidRPr="00B258A6">
        <w:rPr>
          <w:rFonts w:ascii="Times New Roman" w:hAnsi="Times New Roman"/>
          <w:sz w:val="24"/>
          <w:szCs w:val="24"/>
        </w:rPr>
        <w:t>стника Закупки (если применимо)</w:t>
      </w:r>
      <w:r w:rsidR="00E82955">
        <w:rPr>
          <w:rFonts w:ascii="Times New Roman" w:hAnsi="Times New Roman"/>
          <w:sz w:val="24"/>
          <w:szCs w:val="24"/>
        </w:rPr>
        <w:t>,</w:t>
      </w:r>
      <w:r w:rsidRPr="00B258A6">
        <w:rPr>
          <w:rFonts w:ascii="Times New Roman" w:hAnsi="Times New Roman"/>
          <w:sz w:val="24"/>
          <w:szCs w:val="24"/>
        </w:rPr>
        <w:t xml:space="preserve"> соответствуют установленным в Аукционной Документации Общим Требованиям и Квалификационным Требованиям, а также если соблюдаются иные условия допуска к Аукциону,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может быть принято решение о заключении Договора с таким Участником Закупки. </w:t>
      </w:r>
    </w:p>
    <w:p w:rsidR="000A280C" w:rsidRPr="00B258A6" w:rsidRDefault="000A280C" w:rsidP="00C84A2A">
      <w:pPr>
        <w:autoSpaceDE w:val="0"/>
        <w:autoSpaceDN w:val="0"/>
        <w:adjustRightInd w:val="0"/>
        <w:spacing w:after="0" w:line="240" w:lineRule="auto"/>
        <w:ind w:firstLine="540"/>
        <w:jc w:val="both"/>
        <w:rPr>
          <w:rFonts w:ascii="Times New Roman" w:hAnsi="Times New Roman"/>
          <w:sz w:val="24"/>
          <w:szCs w:val="24"/>
        </w:rPr>
      </w:pPr>
      <w:r w:rsidRPr="00B258A6">
        <w:rPr>
          <w:rFonts w:ascii="Times New Roman" w:hAnsi="Times New Roman"/>
          <w:sz w:val="24"/>
          <w:szCs w:val="24"/>
        </w:rPr>
        <w:t>Результаты рассмотрения единственной Заявки на участие в Аукционе</w:t>
      </w:r>
      <w:r w:rsidR="001F6B5F" w:rsidRPr="00B258A6">
        <w:rPr>
          <w:rFonts w:ascii="Times New Roman" w:hAnsi="Times New Roman"/>
          <w:sz w:val="24"/>
          <w:szCs w:val="24"/>
        </w:rPr>
        <w:t xml:space="preserve"> </w:t>
      </w:r>
      <w:r w:rsidR="00724C6C" w:rsidRPr="00B258A6">
        <w:rPr>
          <w:rFonts w:ascii="Times New Roman" w:hAnsi="Times New Roman"/>
          <w:sz w:val="24"/>
          <w:szCs w:val="24"/>
        </w:rPr>
        <w:t xml:space="preserve">на соответствие </w:t>
      </w:r>
      <w:r w:rsidR="001F096C" w:rsidRPr="00B258A6">
        <w:rPr>
          <w:rFonts w:ascii="Times New Roman" w:hAnsi="Times New Roman"/>
          <w:sz w:val="24"/>
          <w:szCs w:val="24"/>
          <w:lang w:eastAsia="ar-SA"/>
        </w:rPr>
        <w:t>указанным</w:t>
      </w:r>
      <w:r w:rsidR="00724C6C" w:rsidRPr="00B258A6">
        <w:rPr>
          <w:rFonts w:ascii="Times New Roman" w:hAnsi="Times New Roman"/>
          <w:sz w:val="24"/>
          <w:szCs w:val="24"/>
          <w:lang w:eastAsia="ar-SA"/>
        </w:rPr>
        <w:t xml:space="preserve"> требованиям и условиям, предусмотренным Аукционной Документацией</w:t>
      </w:r>
      <w:r w:rsidR="00724C6C" w:rsidRPr="00B258A6">
        <w:rPr>
          <w:rFonts w:ascii="Times New Roman" w:hAnsi="Times New Roman"/>
          <w:sz w:val="24"/>
          <w:szCs w:val="24"/>
        </w:rPr>
        <w:t xml:space="preserve"> </w:t>
      </w:r>
      <w:r w:rsidR="001F6B5F" w:rsidRPr="00B258A6">
        <w:rPr>
          <w:rFonts w:ascii="Times New Roman" w:hAnsi="Times New Roman"/>
          <w:sz w:val="24"/>
          <w:szCs w:val="24"/>
        </w:rPr>
        <w:t>и</w:t>
      </w:r>
      <w:r w:rsidRPr="00B258A6">
        <w:rPr>
          <w:rFonts w:ascii="Times New Roman" w:hAnsi="Times New Roman"/>
          <w:sz w:val="24"/>
          <w:szCs w:val="24"/>
        </w:rPr>
        <w:t xml:space="preserve"> </w:t>
      </w:r>
      <w:r w:rsidR="001F6B5F" w:rsidRPr="00B258A6">
        <w:rPr>
          <w:rFonts w:ascii="Times New Roman" w:hAnsi="Times New Roman"/>
          <w:sz w:val="24"/>
          <w:szCs w:val="24"/>
          <w:lang w:eastAsia="ar-SA"/>
        </w:rPr>
        <w:t xml:space="preserve">Участника </w:t>
      </w:r>
      <w:r w:rsidR="001F6B5F" w:rsidRPr="00B258A6">
        <w:rPr>
          <w:rFonts w:ascii="Times New Roman" w:hAnsi="Times New Roman"/>
          <w:sz w:val="24"/>
          <w:szCs w:val="24"/>
          <w:lang w:eastAsia="ar-SA"/>
        </w:rPr>
        <w:lastRenderedPageBreak/>
        <w:t>Закупки, подавшего такую единственную Аукционную Заявку</w:t>
      </w:r>
      <w:r w:rsidR="001F6B5F" w:rsidRPr="00B258A6">
        <w:rPr>
          <w:rFonts w:ascii="Times New Roman" w:hAnsi="Times New Roman"/>
          <w:sz w:val="24"/>
          <w:szCs w:val="24"/>
        </w:rPr>
        <w:t xml:space="preserve">, </w:t>
      </w:r>
      <w:r w:rsidR="001F6B5F" w:rsidRPr="00B258A6">
        <w:rPr>
          <w:rFonts w:ascii="Times New Roman" w:hAnsi="Times New Roman"/>
          <w:sz w:val="24"/>
          <w:szCs w:val="24"/>
          <w:lang w:eastAsia="ar-SA"/>
        </w:rPr>
        <w:t xml:space="preserve">всех лиц, выступающих на </w:t>
      </w:r>
      <w:r w:rsidR="001F6B5F" w:rsidRPr="00B258A6">
        <w:rPr>
          <w:rFonts w:ascii="Times New Roman" w:hAnsi="Times New Roman"/>
          <w:sz w:val="24"/>
          <w:szCs w:val="24"/>
        </w:rPr>
        <w:t>стороне</w:t>
      </w:r>
      <w:r w:rsidR="001F6B5F" w:rsidRPr="00B258A6">
        <w:rPr>
          <w:rFonts w:ascii="Times New Roman" w:hAnsi="Times New Roman"/>
          <w:sz w:val="24"/>
          <w:szCs w:val="24"/>
          <w:lang w:eastAsia="ar-SA"/>
        </w:rPr>
        <w:t xml:space="preserve"> такого Участника Закупки (если применимо)</w:t>
      </w:r>
      <w:r w:rsidR="00E82955">
        <w:rPr>
          <w:rFonts w:ascii="Times New Roman" w:hAnsi="Times New Roman"/>
          <w:sz w:val="24"/>
          <w:szCs w:val="24"/>
          <w:lang w:eastAsia="ar-SA"/>
        </w:rPr>
        <w:t>,</w:t>
      </w:r>
      <w:r w:rsidR="001F6B5F" w:rsidRPr="00B258A6">
        <w:rPr>
          <w:rFonts w:ascii="Times New Roman" w:hAnsi="Times New Roman"/>
          <w:sz w:val="24"/>
          <w:szCs w:val="24"/>
          <w:lang w:eastAsia="ar-SA"/>
        </w:rPr>
        <w:t xml:space="preserve"> на соответств</w:t>
      </w:r>
      <w:r w:rsidR="00724C6C" w:rsidRPr="00B258A6">
        <w:rPr>
          <w:rFonts w:ascii="Times New Roman" w:hAnsi="Times New Roman"/>
          <w:sz w:val="24"/>
          <w:szCs w:val="24"/>
          <w:lang w:eastAsia="ar-SA"/>
        </w:rPr>
        <w:t>ие</w:t>
      </w:r>
      <w:r w:rsidR="001F6B5F" w:rsidRPr="00B258A6">
        <w:rPr>
          <w:rFonts w:ascii="Times New Roman" w:hAnsi="Times New Roman"/>
          <w:sz w:val="24"/>
          <w:szCs w:val="24"/>
          <w:lang w:eastAsia="ar-SA"/>
        </w:rPr>
        <w:t xml:space="preserve"> установленным в Аукционной Документации Общим Требованиям и Квалификационным Требованиям, а также </w:t>
      </w:r>
      <w:r w:rsidR="00724C6C" w:rsidRPr="00B258A6">
        <w:rPr>
          <w:rFonts w:ascii="Times New Roman" w:hAnsi="Times New Roman"/>
          <w:sz w:val="24"/>
          <w:szCs w:val="24"/>
          <w:lang w:eastAsia="ar-SA"/>
        </w:rPr>
        <w:t>на</w:t>
      </w:r>
      <w:r w:rsidR="001F6B5F" w:rsidRPr="00B258A6">
        <w:rPr>
          <w:rFonts w:ascii="Times New Roman" w:hAnsi="Times New Roman"/>
          <w:sz w:val="24"/>
          <w:szCs w:val="24"/>
          <w:lang w:eastAsia="ar-SA"/>
        </w:rPr>
        <w:t xml:space="preserve"> соблюд</w:t>
      </w:r>
      <w:r w:rsidR="00724C6C" w:rsidRPr="00B258A6">
        <w:rPr>
          <w:rFonts w:ascii="Times New Roman" w:hAnsi="Times New Roman"/>
          <w:sz w:val="24"/>
          <w:szCs w:val="24"/>
          <w:lang w:eastAsia="ar-SA"/>
        </w:rPr>
        <w:t>ение</w:t>
      </w:r>
      <w:r w:rsidR="001F6B5F" w:rsidRPr="00B258A6">
        <w:rPr>
          <w:rFonts w:ascii="Times New Roman" w:hAnsi="Times New Roman"/>
          <w:sz w:val="24"/>
          <w:szCs w:val="24"/>
          <w:lang w:eastAsia="ar-SA"/>
        </w:rPr>
        <w:t xml:space="preserve"> ины</w:t>
      </w:r>
      <w:r w:rsidR="00724C6C" w:rsidRPr="00B258A6">
        <w:rPr>
          <w:rFonts w:ascii="Times New Roman" w:hAnsi="Times New Roman"/>
          <w:sz w:val="24"/>
          <w:szCs w:val="24"/>
          <w:lang w:eastAsia="ar-SA"/>
        </w:rPr>
        <w:t>х</w:t>
      </w:r>
      <w:r w:rsidR="001F6B5F" w:rsidRPr="00B258A6">
        <w:rPr>
          <w:rFonts w:ascii="Times New Roman" w:hAnsi="Times New Roman"/>
          <w:sz w:val="24"/>
          <w:szCs w:val="24"/>
          <w:lang w:eastAsia="ar-SA"/>
        </w:rPr>
        <w:t xml:space="preserve"> услови</w:t>
      </w:r>
      <w:r w:rsidR="00724C6C" w:rsidRPr="00B258A6">
        <w:rPr>
          <w:rFonts w:ascii="Times New Roman" w:hAnsi="Times New Roman"/>
          <w:sz w:val="24"/>
          <w:szCs w:val="24"/>
          <w:lang w:eastAsia="ar-SA"/>
        </w:rPr>
        <w:t>й</w:t>
      </w:r>
      <w:r w:rsidR="001F6B5F" w:rsidRPr="00B258A6">
        <w:rPr>
          <w:rFonts w:ascii="Times New Roman" w:hAnsi="Times New Roman"/>
          <w:sz w:val="24"/>
          <w:szCs w:val="24"/>
          <w:lang w:eastAsia="ar-SA"/>
        </w:rPr>
        <w:t xml:space="preserve"> допуска к Аукциону</w:t>
      </w:r>
      <w:r w:rsidR="00724C6C" w:rsidRPr="00B258A6">
        <w:rPr>
          <w:rFonts w:ascii="Times New Roman" w:hAnsi="Times New Roman"/>
          <w:sz w:val="24"/>
          <w:szCs w:val="24"/>
          <w:lang w:eastAsia="ar-SA"/>
        </w:rPr>
        <w:t xml:space="preserve"> </w:t>
      </w:r>
      <w:r w:rsidRPr="00B258A6">
        <w:rPr>
          <w:rFonts w:ascii="Times New Roman" w:hAnsi="Times New Roman"/>
          <w:sz w:val="24"/>
          <w:szCs w:val="24"/>
        </w:rPr>
        <w:t>фиксируются в протоколе рассмотрения единственной Заявки на участие в Аукционе, в котором должна содержаться следующая информация:</w:t>
      </w:r>
    </w:p>
    <w:p w:rsidR="000A280C" w:rsidRPr="00B258A6" w:rsidRDefault="000A280C" w:rsidP="007519FD">
      <w:pPr>
        <w:pStyle w:val="aff0"/>
        <w:numPr>
          <w:ilvl w:val="0"/>
          <w:numId w:val="9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место, дата, время проведения рассмотрения такой Заявки;</w:t>
      </w:r>
    </w:p>
    <w:p w:rsidR="000A280C" w:rsidRPr="00B258A6" w:rsidRDefault="000A280C" w:rsidP="007519FD">
      <w:pPr>
        <w:pStyle w:val="aff0"/>
        <w:numPr>
          <w:ilvl w:val="0"/>
          <w:numId w:val="9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наименование (для юридического лица), фамилия, имя, отчество (при наличии) (для физического лица или индивидуального предпринимателя), почтовый адрес Участника </w:t>
      </w:r>
      <w:r w:rsidR="007A4917" w:rsidRPr="00B258A6">
        <w:rPr>
          <w:rFonts w:ascii="Times New Roman" w:hAnsi="Times New Roman"/>
          <w:sz w:val="24"/>
          <w:szCs w:val="24"/>
        </w:rPr>
        <w:t>Закупки</w:t>
      </w:r>
      <w:r w:rsidRPr="00B258A6">
        <w:rPr>
          <w:rFonts w:ascii="Times New Roman" w:hAnsi="Times New Roman"/>
          <w:sz w:val="24"/>
          <w:szCs w:val="24"/>
        </w:rPr>
        <w:t>, подавшего единственную Заявку на участие в Аукционе;</w:t>
      </w:r>
    </w:p>
    <w:p w:rsidR="000A280C" w:rsidRPr="00B258A6" w:rsidRDefault="000A280C" w:rsidP="007519FD">
      <w:pPr>
        <w:pStyle w:val="aff0"/>
        <w:numPr>
          <w:ilvl w:val="0"/>
          <w:numId w:val="9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 признании Аукциона несостоявшимся;</w:t>
      </w:r>
    </w:p>
    <w:p w:rsidR="000A280C" w:rsidRPr="00B258A6" w:rsidRDefault="000A280C" w:rsidP="007519FD">
      <w:pPr>
        <w:pStyle w:val="aff0"/>
        <w:numPr>
          <w:ilvl w:val="0"/>
          <w:numId w:val="9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решение каждого члена </w:t>
      </w:r>
      <w:r w:rsidR="001F096C" w:rsidRPr="00B258A6">
        <w:rPr>
          <w:rFonts w:ascii="Times New Roman" w:hAnsi="Times New Roman"/>
          <w:sz w:val="24"/>
          <w:szCs w:val="24"/>
        </w:rPr>
        <w:t>К</w:t>
      </w:r>
      <w:r w:rsidRPr="00B258A6">
        <w:rPr>
          <w:rFonts w:ascii="Times New Roman" w:hAnsi="Times New Roman"/>
          <w:sz w:val="24"/>
          <w:szCs w:val="24"/>
        </w:rPr>
        <w:t xml:space="preserve">омиссии о соответствии </w:t>
      </w:r>
      <w:r w:rsidR="00724C6C" w:rsidRPr="00B258A6">
        <w:rPr>
          <w:rFonts w:ascii="Times New Roman" w:hAnsi="Times New Roman"/>
          <w:sz w:val="24"/>
          <w:szCs w:val="24"/>
        </w:rPr>
        <w:t>поданной</w:t>
      </w:r>
      <w:r w:rsidRPr="00B258A6">
        <w:rPr>
          <w:rFonts w:ascii="Times New Roman" w:hAnsi="Times New Roman"/>
          <w:sz w:val="24"/>
          <w:szCs w:val="24"/>
        </w:rPr>
        <w:t xml:space="preserve"> Заявки требованиям настоящего Порядка и Аукционной Документации</w:t>
      </w:r>
      <w:r w:rsidR="000B4762" w:rsidRPr="00B258A6">
        <w:rPr>
          <w:rFonts w:ascii="Times New Roman" w:hAnsi="Times New Roman"/>
          <w:sz w:val="24"/>
          <w:szCs w:val="24"/>
        </w:rPr>
        <w:t xml:space="preserve">, а также о соответствии </w:t>
      </w:r>
      <w:r w:rsidR="000B4762" w:rsidRPr="00B258A6">
        <w:rPr>
          <w:rFonts w:ascii="Times New Roman" w:hAnsi="Times New Roman"/>
          <w:sz w:val="24"/>
          <w:szCs w:val="24"/>
          <w:lang w:eastAsia="ar-SA"/>
        </w:rPr>
        <w:t>Участника Закупки, подавший такую единственную Аукционную Заявку</w:t>
      </w:r>
      <w:r w:rsidR="000B4762" w:rsidRPr="00B258A6">
        <w:rPr>
          <w:rFonts w:ascii="Times New Roman" w:hAnsi="Times New Roman"/>
          <w:sz w:val="24"/>
          <w:szCs w:val="24"/>
        </w:rPr>
        <w:t xml:space="preserve">, </w:t>
      </w:r>
      <w:r w:rsidR="000B4762" w:rsidRPr="00B258A6">
        <w:rPr>
          <w:rFonts w:ascii="Times New Roman" w:hAnsi="Times New Roman"/>
          <w:sz w:val="24"/>
          <w:szCs w:val="24"/>
          <w:lang w:eastAsia="ar-SA"/>
        </w:rPr>
        <w:t xml:space="preserve">всех лиц, выступающих на </w:t>
      </w:r>
      <w:r w:rsidR="000B4762" w:rsidRPr="00B258A6">
        <w:rPr>
          <w:rFonts w:ascii="Times New Roman" w:hAnsi="Times New Roman"/>
          <w:sz w:val="24"/>
          <w:szCs w:val="24"/>
        </w:rPr>
        <w:t>стороне</w:t>
      </w:r>
      <w:r w:rsidR="000B4762" w:rsidRPr="00B258A6">
        <w:rPr>
          <w:rFonts w:ascii="Times New Roman" w:hAnsi="Times New Roman"/>
          <w:sz w:val="24"/>
          <w:szCs w:val="24"/>
          <w:lang w:eastAsia="ar-SA"/>
        </w:rPr>
        <w:t xml:space="preserve"> такого Участника Закупки (если применимо) установленным в Аукционной Документации Общим Требованиям и Квалификационным Требованиям, а также о соблюдении иных условий допуска к Аукциону</w:t>
      </w:r>
      <w:r w:rsidR="00BB6E3F" w:rsidRPr="00B258A6">
        <w:rPr>
          <w:rFonts w:ascii="Times New Roman" w:hAnsi="Times New Roman"/>
          <w:sz w:val="24"/>
          <w:szCs w:val="24"/>
          <w:lang w:eastAsia="ar-SA"/>
        </w:rPr>
        <w:t>;</w:t>
      </w:r>
    </w:p>
    <w:p w:rsidR="00BB6E3F" w:rsidRPr="00B258A6" w:rsidRDefault="00BB6E3F" w:rsidP="007519FD">
      <w:pPr>
        <w:pStyle w:val="aff0"/>
        <w:numPr>
          <w:ilvl w:val="0"/>
          <w:numId w:val="9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1769FB"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8429E6" w:rsidRPr="00B258A6">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w:t>
      </w:r>
    </w:p>
    <w:p w:rsidR="008429E6"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8429E6" w:rsidRPr="00B258A6">
        <w:rPr>
          <w:rFonts w:ascii="Times New Roman" w:hAnsi="Times New Roman"/>
          <w:sz w:val="24"/>
          <w:szCs w:val="24"/>
          <w:lang w:eastAsia="ar-SA"/>
        </w:rPr>
        <w:t xml:space="preserve"> уведомляет Участника Закупки о принятом решении в течение 3 (трех) календарных дней с момента (даты) опубликования соответствующего протокола, в котором </w:t>
      </w:r>
      <w:r w:rsidR="000A280C" w:rsidRPr="00B258A6">
        <w:rPr>
          <w:rFonts w:ascii="Times New Roman" w:hAnsi="Times New Roman"/>
          <w:sz w:val="24"/>
          <w:szCs w:val="24"/>
          <w:lang w:eastAsia="ar-SA"/>
        </w:rPr>
        <w:t>Аукцион</w:t>
      </w:r>
      <w:r w:rsidR="008429E6" w:rsidRPr="00B258A6">
        <w:rPr>
          <w:rFonts w:ascii="Times New Roman" w:hAnsi="Times New Roman"/>
          <w:sz w:val="24"/>
          <w:szCs w:val="24"/>
          <w:lang w:eastAsia="ar-SA"/>
        </w:rPr>
        <w:t xml:space="preserve"> признается несостоявшимся, путем опубликования (размещения) соответствующего уведомления на ЭТП.</w:t>
      </w:r>
    </w:p>
    <w:p w:rsidR="0063389B" w:rsidRPr="00B258A6" w:rsidRDefault="0063389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Заявка/Участник Закупки соответствует вышеуказанным требованиям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приняла решение о заключении договора с таким Участником Закупки,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и единственный Участник Закупки, подавший единственную Аукционную Заявку, осуществляют действия по заключению Договора, указанные в статье 5.10 Порядка. Указанный Участник Закупки не вправе отказаться от заключения Договора.</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одного часа с момента размещения на ЭТП протокола в соответствии с частью </w:t>
      </w:r>
      <w:r w:rsidR="0063389B" w:rsidRPr="00B258A6">
        <w:rPr>
          <w:rFonts w:ascii="Times New Roman" w:hAnsi="Times New Roman"/>
          <w:sz w:val="24"/>
          <w:szCs w:val="24"/>
        </w:rPr>
        <w:t xml:space="preserve">6 и </w:t>
      </w:r>
      <w:r w:rsidRPr="00B258A6">
        <w:rPr>
          <w:rFonts w:ascii="Times New Roman" w:hAnsi="Times New Roman"/>
          <w:sz w:val="24"/>
          <w:szCs w:val="24"/>
        </w:rPr>
        <w:t xml:space="preserve">7 настоящей статьи Оператор ЭТП обязан направить Участникам Закупки, подавшим Аукционные Заявки, уведомление о принятом </w:t>
      </w:r>
      <w:r w:rsidR="0063389B" w:rsidRPr="00B258A6">
        <w:rPr>
          <w:rFonts w:ascii="Times New Roman" w:hAnsi="Times New Roman"/>
          <w:sz w:val="24"/>
          <w:szCs w:val="24"/>
        </w:rPr>
        <w:t xml:space="preserve">решении </w:t>
      </w:r>
      <w:r w:rsidRPr="00B258A6">
        <w:rPr>
          <w:rFonts w:ascii="Times New Roman" w:hAnsi="Times New Roman"/>
          <w:sz w:val="24"/>
          <w:szCs w:val="24"/>
        </w:rPr>
        <w:t xml:space="preserve">в отношении поданной таким Участником </w:t>
      </w:r>
      <w:r w:rsidR="0063389B" w:rsidRPr="00B258A6">
        <w:rPr>
          <w:rFonts w:ascii="Times New Roman" w:hAnsi="Times New Roman"/>
          <w:sz w:val="24"/>
          <w:szCs w:val="24"/>
        </w:rPr>
        <w:t xml:space="preserve">Закупки </w:t>
      </w:r>
      <w:r w:rsidRPr="00B258A6">
        <w:rPr>
          <w:rFonts w:ascii="Times New Roman" w:hAnsi="Times New Roman"/>
          <w:sz w:val="24"/>
          <w:szCs w:val="24"/>
        </w:rPr>
        <w:t>Аукционной Заявки.</w:t>
      </w:r>
    </w:p>
    <w:p w:rsidR="00EF6BDF" w:rsidRPr="00B258A6" w:rsidRDefault="00EF6BDF"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Оператор ЭТП в течение 1 (одного) рабочего дня, следующего после дня размещения на ЭТП указанного соответственно в частях 6 и 7</w:t>
      </w:r>
      <w:r w:rsidR="0063389B" w:rsidRPr="00B258A6">
        <w:rPr>
          <w:rFonts w:ascii="Times New Roman" w:hAnsi="Times New Roman"/>
          <w:sz w:val="24"/>
          <w:szCs w:val="24"/>
        </w:rPr>
        <w:t xml:space="preserve"> </w:t>
      </w:r>
      <w:r w:rsidRPr="00B258A6">
        <w:rPr>
          <w:rFonts w:ascii="Times New Roman" w:hAnsi="Times New Roman"/>
          <w:sz w:val="24"/>
          <w:szCs w:val="24"/>
        </w:rPr>
        <w:t xml:space="preserve">настоящей статьи протокола, прекращает осуществленное в соответствии с частью 11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Торгах не допущенного к участию в Аукционе Участника Закупки в отношении денежных средств в размере обеспечения Аукционной Заявки</w:t>
      </w:r>
      <w:r w:rsidR="005E36F6" w:rsidRPr="00B258A6">
        <w:rPr>
          <w:rFonts w:ascii="Times New Roman" w:hAnsi="Times New Roman"/>
          <w:sz w:val="24"/>
          <w:szCs w:val="24"/>
        </w:rPr>
        <w:t xml:space="preserve"> (если применимо).</w:t>
      </w:r>
    </w:p>
    <w:p w:rsidR="0063389B" w:rsidRPr="00B258A6" w:rsidRDefault="0063389B"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осуществления Закупки в соответствии с </w:t>
      </w:r>
      <w:r w:rsidRPr="00B258A6">
        <w:rPr>
          <w:rFonts w:ascii="Times New Roman" w:hAnsi="Times New Roman"/>
          <w:sz w:val="24"/>
          <w:szCs w:val="24"/>
          <w:lang w:eastAsia="ar-SA"/>
        </w:rPr>
        <w:t>пунктом «б» части 1 статьи 2.7 настоящего Порядка и</w:t>
      </w:r>
      <w:r w:rsidRPr="00B258A6">
        <w:rPr>
          <w:rFonts w:ascii="Times New Roman" w:hAnsi="Times New Roman"/>
          <w:sz w:val="24"/>
          <w:szCs w:val="24"/>
        </w:rPr>
        <w:t xml:space="preserve"> выбора не допущенным к участию в Аукционе Участником Закупки способа обеспечения Аукционной Заявки путем предоставления банковской гарантии, возврат банковской гарантии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Аукционной Документацией</w:t>
      </w:r>
      <w:r w:rsidRPr="00B258A6">
        <w:rPr>
          <w:rFonts w:ascii="Times New Roman" w:hAnsi="Times New Roman"/>
          <w:sz w:val="24"/>
          <w:szCs w:val="24"/>
        </w:rPr>
        <w:t>.</w:t>
      </w:r>
    </w:p>
    <w:p w:rsidR="00724C6C" w:rsidRPr="00B258A6" w:rsidRDefault="00C937B2" w:rsidP="007519FD">
      <w:pPr>
        <w:pStyle w:val="aff0"/>
        <w:numPr>
          <w:ilvl w:val="3"/>
          <w:numId w:val="92"/>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Аукцион признан несостоявшимся и только один Участник Закупки, подавший Аукционную Заявку, признан </w:t>
      </w:r>
      <w:r w:rsidR="00724C6C" w:rsidRPr="00B258A6">
        <w:rPr>
          <w:rFonts w:ascii="Times New Roman" w:hAnsi="Times New Roman"/>
          <w:sz w:val="24"/>
          <w:szCs w:val="24"/>
        </w:rPr>
        <w:t xml:space="preserve">Участником </w:t>
      </w:r>
      <w:r w:rsidRPr="00B258A6">
        <w:rPr>
          <w:rFonts w:ascii="Times New Roman" w:hAnsi="Times New Roman"/>
          <w:sz w:val="24"/>
          <w:szCs w:val="24"/>
        </w:rPr>
        <w:t xml:space="preserve">Аукциона, Оператор ЭТП направляет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Вторую Часть Аукционной Заявки, содержащую документы и сведения, предусмотренные частью 6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в течение одного часа с момента размещения на ЭТП указанного в части 7 настоящей статьи протокола. При этом требования, предусмотренные пунктом 7 части 4 </w:t>
      </w:r>
      <w:hyperlink w:anchor="_Статья_2.6._Предоставление" w:history="1">
        <w:r w:rsidRPr="00B258A6">
          <w:rPr>
            <w:rFonts w:ascii="Times New Roman" w:hAnsi="Times New Roman"/>
            <w:sz w:val="24"/>
            <w:szCs w:val="24"/>
          </w:rPr>
          <w:t>статьи 2.5</w:t>
        </w:r>
      </w:hyperlink>
      <w:r w:rsidRPr="00B258A6">
        <w:rPr>
          <w:rFonts w:ascii="Times New Roman" w:hAnsi="Times New Roman"/>
          <w:sz w:val="24"/>
          <w:szCs w:val="24"/>
        </w:rPr>
        <w:t xml:space="preserve"> настоящего Порядка, не применяются. В течение 10 (десяти) рабочих дней с момента поступления второй части Аукционной Заявки Комиссия проверяет в порядке, установленном </w:t>
      </w:r>
      <w:hyperlink w:anchor="_Статья_5.9._Порядок" w:history="1">
        <w:r w:rsidRPr="00B258A6">
          <w:rPr>
            <w:rFonts w:ascii="Times New Roman" w:hAnsi="Times New Roman"/>
            <w:sz w:val="24"/>
            <w:szCs w:val="24"/>
          </w:rPr>
          <w:t>статьей 5.9</w:t>
        </w:r>
      </w:hyperlink>
      <w:r w:rsidRPr="00B258A6">
        <w:rPr>
          <w:rFonts w:ascii="Times New Roman" w:hAnsi="Times New Roman"/>
          <w:sz w:val="24"/>
          <w:szCs w:val="24"/>
        </w:rPr>
        <w:t xml:space="preserve"> настоящего Порядка, соответствие Участника Аукциона требованиям, предусмотренным Аукционной Документацией. В случае, если принято решение о соответствии Участника Аукциона указанным требованиям,</w:t>
      </w:r>
      <w:r w:rsidR="00724C6C" w:rsidRPr="00B258A6">
        <w:rPr>
          <w:rFonts w:ascii="Times New Roman" w:hAnsi="Times New Roman"/>
          <w:sz w:val="24"/>
          <w:szCs w:val="24"/>
        </w:rPr>
        <w:t xml:space="preserve"> </w:t>
      </w:r>
      <w:r w:rsidR="00531E4C" w:rsidRPr="00B258A6">
        <w:rPr>
          <w:rFonts w:ascii="Times New Roman" w:hAnsi="Times New Roman"/>
          <w:sz w:val="24"/>
          <w:szCs w:val="24"/>
        </w:rPr>
        <w:t>Компанией</w:t>
      </w:r>
      <w:r w:rsidR="00724C6C" w:rsidRPr="00B258A6">
        <w:rPr>
          <w:rFonts w:ascii="Times New Roman" w:hAnsi="Times New Roman"/>
          <w:sz w:val="24"/>
          <w:szCs w:val="24"/>
        </w:rPr>
        <w:t xml:space="preserve"> может быть </w:t>
      </w:r>
      <w:r w:rsidR="00724C6C" w:rsidRPr="00B258A6">
        <w:rPr>
          <w:rFonts w:ascii="Times New Roman" w:hAnsi="Times New Roman"/>
          <w:sz w:val="24"/>
          <w:szCs w:val="24"/>
        </w:rPr>
        <w:lastRenderedPageBreak/>
        <w:t xml:space="preserve">принято решение о заключении Договора с таким Участником Аукциона, в указанном случае </w:t>
      </w:r>
      <w:r w:rsidRPr="00B258A6">
        <w:rPr>
          <w:rFonts w:ascii="Times New Roman" w:hAnsi="Times New Roman"/>
          <w:sz w:val="24"/>
          <w:szCs w:val="24"/>
        </w:rPr>
        <w:t xml:space="preserve">Участник Аукциона 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осуществляют действия по заключению Договора, указанные в статье 5.10 Порядка. Указанный Участник Закупки не вправе отказаться от заключения Договора.</w:t>
      </w:r>
      <w:r w:rsidR="00724C6C"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00724C6C" w:rsidRPr="00B258A6">
        <w:rPr>
          <w:rFonts w:ascii="Times New Roman" w:hAnsi="Times New Roman"/>
          <w:sz w:val="24"/>
          <w:szCs w:val="24"/>
        </w:rPr>
        <w:t xml:space="preserve"> также вправе принять решение о не заключении Договора с указанным в настоящей части Участником Аукциона. </w:t>
      </w:r>
    </w:p>
    <w:p w:rsidR="00E511AF" w:rsidRPr="00B258A6" w:rsidRDefault="00531E4C" w:rsidP="00C84A2A">
      <w:pPr>
        <w:suppressAutoHyphens/>
        <w:autoSpaceDE w:val="0"/>
        <w:spacing w:after="0" w:line="240" w:lineRule="auto"/>
        <w:ind w:firstLine="540"/>
        <w:jc w:val="both"/>
        <w:rPr>
          <w:rFonts w:ascii="Times New Roman" w:hAnsi="Times New Roman"/>
          <w:i/>
          <w:sz w:val="24"/>
          <w:szCs w:val="24"/>
          <w:lang w:eastAsia="ar-SA"/>
        </w:rPr>
      </w:pPr>
      <w:r w:rsidRPr="00B258A6">
        <w:rPr>
          <w:rFonts w:ascii="Times New Roman" w:hAnsi="Times New Roman"/>
          <w:sz w:val="24"/>
          <w:szCs w:val="24"/>
          <w:lang w:eastAsia="ar-SA"/>
        </w:rPr>
        <w:t>Компания</w:t>
      </w:r>
      <w:r w:rsidR="00724C6C" w:rsidRPr="00B258A6">
        <w:rPr>
          <w:rFonts w:ascii="Times New Roman" w:hAnsi="Times New Roman"/>
          <w:sz w:val="24"/>
          <w:szCs w:val="24"/>
          <w:lang w:eastAsia="ar-SA"/>
        </w:rPr>
        <w:t xml:space="preserve"> уведомляет Участника Аукциона о принятом решении в течение 3 (трех) </w:t>
      </w:r>
      <w:r w:rsidR="000D7682" w:rsidRPr="00B258A6">
        <w:rPr>
          <w:rFonts w:ascii="Times New Roman" w:hAnsi="Times New Roman"/>
          <w:sz w:val="24"/>
          <w:szCs w:val="24"/>
          <w:lang w:eastAsia="ar-SA"/>
        </w:rPr>
        <w:t>рабочих</w:t>
      </w:r>
      <w:r w:rsidR="00724C6C" w:rsidRPr="00B258A6">
        <w:rPr>
          <w:rFonts w:ascii="Times New Roman" w:hAnsi="Times New Roman"/>
          <w:sz w:val="24"/>
          <w:szCs w:val="24"/>
          <w:lang w:eastAsia="ar-SA"/>
        </w:rPr>
        <w:t xml:space="preserve"> дней с момента (даты) опубликования соответствующего протокола, в котором Аукцион признается несостоявшимся, путем опубликования (размещения) соответствующего уведомления на ЭТП.</w:t>
      </w:r>
      <w:r w:rsidR="00ED6A01" w:rsidRPr="00B258A6">
        <w:rPr>
          <w:rFonts w:ascii="Times New Roman" w:hAnsi="Times New Roman"/>
          <w:sz w:val="24"/>
          <w:szCs w:val="24"/>
        </w:rPr>
        <w:tab/>
      </w:r>
    </w:p>
    <w:p w:rsidR="00497DA1" w:rsidRPr="00B258A6" w:rsidRDefault="00497DA1" w:rsidP="004675E0">
      <w:pPr>
        <w:pStyle w:val="1"/>
        <w:numPr>
          <w:ilvl w:val="1"/>
          <w:numId w:val="25"/>
        </w:numPr>
        <w:spacing w:before="120" w:after="120" w:line="240" w:lineRule="auto"/>
        <w:ind w:left="0" w:firstLine="0"/>
        <w:jc w:val="both"/>
      </w:pPr>
      <w:bookmarkStart w:id="215" w:name="_Статья_5.8._Порядок"/>
      <w:bookmarkStart w:id="216" w:name="_Статья_5_8__Порядок"/>
      <w:bookmarkStart w:id="217" w:name="_Статья_5.9._Порядок"/>
      <w:bookmarkStart w:id="218" w:name="_Статья_5_9__Порядок"/>
      <w:bookmarkStart w:id="219" w:name="_Toc327585354"/>
      <w:bookmarkStart w:id="220" w:name="_Toc331756902"/>
      <w:bookmarkStart w:id="221" w:name="_Toc353782931"/>
      <w:bookmarkStart w:id="222" w:name="_Toc486247887"/>
      <w:bookmarkStart w:id="223" w:name="_Toc327585355"/>
      <w:bookmarkStart w:id="224" w:name="_Toc331756903"/>
      <w:bookmarkStart w:id="225" w:name="_Toc353782932"/>
      <w:bookmarkEnd w:id="215"/>
      <w:bookmarkEnd w:id="216"/>
      <w:bookmarkEnd w:id="217"/>
      <w:bookmarkEnd w:id="218"/>
      <w:r w:rsidRPr="00B258A6">
        <w:t>Порядок проведения Аукциона</w:t>
      </w:r>
      <w:bookmarkEnd w:id="219"/>
      <w:bookmarkEnd w:id="220"/>
      <w:bookmarkEnd w:id="221"/>
      <w:bookmarkEnd w:id="222"/>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Аукционе могут участвовать только юридические и/или физические лица, признанные Участниками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Аукцион проводится на ЭТП в день, указанный в извещении о проведении Аукциона. </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Днем проведения Открытого Аукциона в Электронной Форме является рабочий день, следующий после истечения 2 (двух) рабочих дней со дня окончания срока рассмотрения Первых Частей Аукционных Заявок.</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Аукцион проводится путем снижения, за исключением случая, установленного частью 18 настоящей статьи, начальной (максимальной) Цены Договора, указанной в извещении о проведении Аукциона, в порядке, установленном настоящей статьей.</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в Аукционной Документации указаны общая начальная (максимальная) цена запасных частей к технике, к оборудованию и начальная (максимальная) цена единицы услуги и/или работы по техническому обслуживанию и/или ремонту техники, оборудования (при проведении Закупки на выполнение технического обслуживания и/или ремонта техники, оборудования), начальная (максимальная) цена единицы услуги (при проведении Закупки на оказание услуг связи, юридических услуг),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и/или работы по техническому обслуживанию и/или ремонту техники, оборудования, начальной (максимальной) цены единицы услуги, указанных в Аукционной Документации, в порядке, установленном настоящей статьей, за исключением случая, установленного частью 18 настоящей статьи.</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«Шаг Аукциона» составляет 0,5% (ноль целых пять десятых процента) начальной (максимальной) Цены Договора.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Аукциона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частью 9 настоящей статьи.</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 проведении Аукциона Участники Аукциона подают предложения о Цене Договора с учетом следующих требований:</w:t>
      </w:r>
    </w:p>
    <w:p w:rsidR="00497DA1" w:rsidRPr="00B258A6" w:rsidRDefault="00497DA1" w:rsidP="007519FD">
      <w:pPr>
        <w:pStyle w:val="aff0"/>
        <w:numPr>
          <w:ilvl w:val="1"/>
          <w:numId w:val="9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Аукциона не вправе подавать предложение о Цене Договора, равное предложению или большее чем предложение о Цене Договора, которые поданы таким Участником Аукциона ранее, а также предложение о Цене Договора, равное нулю;</w:t>
      </w:r>
    </w:p>
    <w:p w:rsidR="00497DA1" w:rsidRPr="00B258A6" w:rsidRDefault="00497DA1" w:rsidP="007519FD">
      <w:pPr>
        <w:pStyle w:val="aff0"/>
        <w:numPr>
          <w:ilvl w:val="1"/>
          <w:numId w:val="9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Аукциона не вправе подавать предложение о Цене Договора ниже, чем текущее минимальное предложение о Цене Договора, сниженного на «шаг Аукциона»;</w:t>
      </w:r>
    </w:p>
    <w:p w:rsidR="00497DA1" w:rsidRPr="00B258A6" w:rsidRDefault="00497DA1" w:rsidP="007519FD">
      <w:pPr>
        <w:pStyle w:val="aff0"/>
        <w:numPr>
          <w:ilvl w:val="1"/>
          <w:numId w:val="96"/>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частью 11 настоящей статьи.</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При проведении Аукциона устанавливается время приема предложений Участников Аукциона о Цене Договора, составляющее 10 (десять)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течение 10 (десяти) минут с момента завершения в соответствии с частью 11 настоящей статьи Аукциона любой Участник Аукциона вправе подать предложение о Цене Договора, которое не ниже, чем последнее предложение о минимальной Цене Договора на Аукционе независимо от «шага Аукциона», с учетом требований, предусмотренных пунктами 1 и 3 части 9 настоящей статьи.</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Оператор ЭТП обязан обеспечивать при проведении Аукциона конфиденциальность данных об Участниках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Во время проведения Аукциона Оператор ЭТП обязан отклонить предложение о Цене Договора в момент его поступления, если оно не соответствует требованиям, предусмотренным настоящей статьей.</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Отклонение Оператором ЭТП предложений о Цене Договора по основаниям, не предусмотренным частью 14 настоящей статьи, не допускается.</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проведения в соответствии с частью 5 настоящей статьи Аукциона Участником Аукциона, предложившим наиболее низкую Цену Договора, признается лицо, предложившее наиболее низкую общую цену запасных частей к технике, к оборудованию и наиболее низкую цену единицы услуги и/или работы по техническому обслуживанию и/или ремонту техники, оборудования, наиболее низкую цену единицы услуги, за исключением случая, установленного частью 18 настоящей статьи.</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при проведении Аукциона Цена Договора снижена до нуля, проводится Аукцион на право заключить Договор. В этом случае открытый Аукцион проводится путем повышения Цены Договора на величину в пределах «шага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Протокол проведения Аукциона размещается Оператором ЭТП на ЭТП в течение 30 (тридцати) минут после окончания Аукциона. Протокол Аукциона 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 </w:t>
      </w:r>
      <w:r w:rsidR="003F423F" w:rsidRPr="00B258A6">
        <w:rPr>
          <w:rFonts w:ascii="Times New Roman" w:hAnsi="Times New Roman"/>
          <w:sz w:val="24"/>
          <w:szCs w:val="24"/>
        </w:rPr>
        <w:t>в ЕИС</w:t>
      </w:r>
      <w:r w:rsidRPr="00B258A6">
        <w:rPr>
          <w:rFonts w:ascii="Times New Roman" w:hAnsi="Times New Roman"/>
          <w:sz w:val="24"/>
          <w:szCs w:val="24"/>
        </w:rPr>
        <w:t xml:space="preserve"> в день проведения Аукциона. В этом протоколе указываются адрес ЭТП, дата, время начала и окончания Аукциона, начальная (максимальная) Цена Договора, все минимальные предложения о Цене Договора, сделанные Участниками Аукциона и ранжированные по мере убывания (в случае, предусмотренном частью 18 настоящей статьи – по мере возрастания) с указанием порядковых номеров, присвоенных Аукционным Заявкам,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одного часа после размещения на ЭТП протокола, указанного в части 19 настоящей статьи, Оператор ЭТП обязан направить </w:t>
      </w:r>
      <w:r w:rsidR="00531E4C" w:rsidRPr="00B258A6">
        <w:rPr>
          <w:rFonts w:ascii="Times New Roman" w:hAnsi="Times New Roman"/>
          <w:sz w:val="24"/>
          <w:szCs w:val="24"/>
        </w:rPr>
        <w:t>Компании</w:t>
      </w:r>
      <w:r w:rsidRPr="00B258A6">
        <w:rPr>
          <w:rFonts w:ascii="Times New Roman" w:hAnsi="Times New Roman"/>
          <w:sz w:val="24"/>
          <w:szCs w:val="24"/>
        </w:rPr>
        <w:t xml:space="preserve"> такой протокол и Вторые Части Аукционных Заявок, поданных Участниками Аукциона, предложения о Цене Договора которых при ранжировании в соответствии с частью 19 настоящей статьи получили первые 10 (десять) порядковых номеров, или в случае, если в Аукционе принимали участие менее 10 (десяти) Участников Аукциона – вторые части Аукционных Заявок, поданных такими Участниками Аукциона. В течение этого же срока Оператор ЭТП обязан направить также уведомления указанным Участникам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в течение 10 (десяти) минут после начала проведения Аукциона ни один из участников Аукциона не подал предложение о Цене Договора в соответствии с частью 7 настоящей статьи, Аукцион признается несостоявшимся. В течение 30 (тридцати) минут после окончания указанного времени Оператор ЭТП размещает на ЭТП протокол о признании Аукциона несостоявшимся и направляет его </w:t>
      </w:r>
      <w:r w:rsidR="00531E4C" w:rsidRPr="00B258A6">
        <w:rPr>
          <w:rFonts w:ascii="Times New Roman" w:hAnsi="Times New Roman"/>
          <w:sz w:val="24"/>
          <w:szCs w:val="24"/>
        </w:rPr>
        <w:t>Компании</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размещает протокол о признании Аукциона несостоявшимся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 </w:t>
      </w:r>
      <w:r w:rsidR="003F423F" w:rsidRPr="00B258A6">
        <w:rPr>
          <w:rFonts w:ascii="Times New Roman" w:hAnsi="Times New Roman"/>
          <w:sz w:val="24"/>
          <w:szCs w:val="24"/>
        </w:rPr>
        <w:t>в ЕИС</w:t>
      </w:r>
      <w:r w:rsidRPr="00B258A6">
        <w:rPr>
          <w:rFonts w:ascii="Times New Roman" w:hAnsi="Times New Roman"/>
          <w:sz w:val="24"/>
          <w:szCs w:val="24"/>
        </w:rPr>
        <w:t xml:space="preserve"> в день проведения Аукциона. В этом </w:t>
      </w:r>
      <w:r w:rsidRPr="00B258A6">
        <w:rPr>
          <w:rFonts w:ascii="Times New Roman" w:hAnsi="Times New Roman"/>
          <w:sz w:val="24"/>
          <w:szCs w:val="24"/>
        </w:rPr>
        <w:lastRenderedPageBreak/>
        <w:t>протоколе указываются адрес ЭТП, дата, время начала и окончания Аукциона, начальная (максимальная) Цена Договора.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Любой участник Аукциона после размещения на ЭТП указанного в части 19 настоящей статьи протокола вправе направить Оператору ЭТП запрос о разъяснении результатов Аукциона. Оператор ЭТП в течение 2 (двух) рабочих дней со дня поступления данного запроса обязан предоставить такому Участнику Аукциона соответствующие разъяснения.</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 а также выполнение действий, предусмотренных настоящей статьей, независимо от времени окончания Аукциона.</w:t>
      </w:r>
    </w:p>
    <w:p w:rsidR="00497DA1" w:rsidRPr="00B258A6" w:rsidRDefault="00497DA1" w:rsidP="007519FD">
      <w:pPr>
        <w:pStyle w:val="aff0"/>
        <w:numPr>
          <w:ilvl w:val="3"/>
          <w:numId w:val="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Оператор ЭТП прекращает осуществленное в соответствии с частью 11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Торгах Участника Аукциона, который не принял участие в Аукционе, в отношении денежных средств в размере обеспечения Аукционной Заявки в течение 1 (одного) рабочего дня после дня размещения на ЭТП протокола проведения Аукциона</w:t>
      </w:r>
      <w:r w:rsidR="006D3E72">
        <w:rPr>
          <w:rFonts w:ascii="Times New Roman" w:hAnsi="Times New Roman"/>
          <w:sz w:val="24"/>
          <w:szCs w:val="24"/>
        </w:rPr>
        <w:t xml:space="preserve"> (если применимо)</w:t>
      </w:r>
      <w:r w:rsidRPr="00B258A6">
        <w:rPr>
          <w:rFonts w:ascii="Times New Roman" w:hAnsi="Times New Roman"/>
          <w:sz w:val="24"/>
          <w:szCs w:val="24"/>
        </w:rPr>
        <w:t>.</w:t>
      </w:r>
    </w:p>
    <w:p w:rsidR="00497DA1" w:rsidRPr="00B258A6" w:rsidRDefault="00497DA1"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осуществления Закупки в соответствии с </w:t>
      </w:r>
      <w:r w:rsidRPr="00B258A6">
        <w:rPr>
          <w:rFonts w:ascii="Times New Roman" w:hAnsi="Times New Roman"/>
          <w:sz w:val="24"/>
          <w:szCs w:val="24"/>
          <w:lang w:eastAsia="ar-SA"/>
        </w:rPr>
        <w:t>пунктом «б» части 1 статьи 2.7 настоящего Порядка и</w:t>
      </w:r>
      <w:r w:rsidRPr="00B258A6">
        <w:rPr>
          <w:rFonts w:ascii="Times New Roman" w:hAnsi="Times New Roman"/>
          <w:sz w:val="24"/>
          <w:szCs w:val="24"/>
        </w:rPr>
        <w:t xml:space="preserve"> выбора не принявшим участие в Аукционе Участником Закупки способа обеспечения Аукционной Заявки путем предоставления банковской гарантии, возврат банковской гарантии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предоставившему ее лицу или гаранту не осуществляется</w:t>
      </w:r>
      <w:r w:rsidRPr="00B258A6">
        <w:rPr>
          <w:rFonts w:ascii="Times New Roman" w:eastAsia="Calibri" w:hAnsi="Times New Roman"/>
          <w:sz w:val="24"/>
          <w:szCs w:val="24"/>
        </w:rPr>
        <w:t>, если иное не установлено Аукционной Документацией</w:t>
      </w:r>
      <w:r w:rsidRPr="00B258A6">
        <w:rPr>
          <w:rFonts w:ascii="Times New Roman" w:hAnsi="Times New Roman"/>
          <w:sz w:val="24"/>
          <w:szCs w:val="24"/>
        </w:rPr>
        <w:t>.</w:t>
      </w:r>
    </w:p>
    <w:p w:rsidR="00EF6BDF" w:rsidRPr="00B258A6" w:rsidRDefault="00EF6BDF" w:rsidP="004675E0">
      <w:pPr>
        <w:pStyle w:val="1"/>
        <w:numPr>
          <w:ilvl w:val="1"/>
          <w:numId w:val="25"/>
        </w:numPr>
        <w:spacing w:before="120" w:after="120" w:line="240" w:lineRule="auto"/>
        <w:ind w:left="0" w:firstLine="0"/>
        <w:jc w:val="both"/>
      </w:pPr>
      <w:bookmarkStart w:id="226" w:name="_Toc486247888"/>
      <w:r w:rsidRPr="00B258A6">
        <w:t>Порядок рассмотрения Вторых Частей Аукционных Заявок</w:t>
      </w:r>
      <w:bookmarkEnd w:id="223"/>
      <w:bookmarkEnd w:id="224"/>
      <w:bookmarkEnd w:id="225"/>
      <w:bookmarkEnd w:id="226"/>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Комиссия рассматривает Вторые Части Аукционных Заявок, направленных </w:t>
      </w:r>
      <w:r w:rsidR="00531E4C" w:rsidRPr="001C4C6B">
        <w:rPr>
          <w:rFonts w:ascii="Times New Roman" w:hAnsi="Times New Roman"/>
          <w:sz w:val="24"/>
          <w:szCs w:val="24"/>
        </w:rPr>
        <w:t>Компании</w:t>
      </w:r>
      <w:r w:rsidRPr="001C4C6B">
        <w:rPr>
          <w:rFonts w:ascii="Times New Roman" w:hAnsi="Times New Roman"/>
          <w:sz w:val="24"/>
          <w:szCs w:val="24"/>
        </w:rPr>
        <w:t xml:space="preserve"> Оператором ЭТП в соответствии с частью 20 </w:t>
      </w:r>
      <w:hyperlink w:anchor="_Статья_5.8._Порядок" w:history="1">
        <w:r w:rsidRPr="006D3E72">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на соответствие их требованиям, установленным Аукционной Документацией.</w:t>
      </w:r>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Комиссией на основании результатов рассмотрения Вторых Частей Аукционных Заявок принимается решение о соответствии или о несоответствии Аукционной Заявки требованиям, установленным Аукционной Документацией, в порядке и по основаниям, которые предусмотрены настоящей статьей. Для принятия указанного решения Комиссия также рассматривает содержащиеся в реестре Участников Закупки, получивших аккредитацию на ЭТП, сведения об Участнике Закупки, подавшем такую Аукционную Заявку.</w:t>
      </w:r>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Комиссия рассматривает Вторые Части Аукционных Заявок, направленных в соответствии с частью 20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до принятия решения о соответствии 5 (пяти) Аукционных Заявок требованиям, предусмотренным Аукционной Документацией. В случае, если в открытом Аукционе принимали участие менее 10 (десяти) Участников Аукциона и менее 5 (пяти) Аукционных Заявок соответствуют указанным требованиям, Комиссия рассматривает Вторые Части Аукционных Заявок, поданных всеми участниками Открытого Аукциона, принявшими участие в Аукционе. Рассмотрение указанных Аукционных Заявок начинается с Аукционной Заявки, поданной Участником Аукциона, предложившим наиболее низкую Цену Договора (в случае, предусмотренном частью 18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 наиболее высокую Цену Договора), и осуществляется с учетом ранжирования Аукционных Заявок в соответствии с частью 19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w:t>
      </w:r>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случае, если в соответствии с частью 3 настоящей статьи не выявлены 5 (пять) Аукционных Заявок, соответствующих требованиям, установленным Аукционной Документацией, из 10 (десяти) Аукционных Заявок, направленных ранее </w:t>
      </w:r>
      <w:r w:rsidR="00531E4C" w:rsidRPr="001C4C6B">
        <w:rPr>
          <w:rFonts w:ascii="Times New Roman" w:hAnsi="Times New Roman"/>
          <w:sz w:val="24"/>
          <w:szCs w:val="24"/>
        </w:rPr>
        <w:t>Компании</w:t>
      </w:r>
      <w:r w:rsidRPr="001C4C6B">
        <w:rPr>
          <w:rFonts w:ascii="Times New Roman" w:hAnsi="Times New Roman"/>
          <w:sz w:val="24"/>
          <w:szCs w:val="24"/>
        </w:rPr>
        <w:t xml:space="preserve"> по результатам ранжирования, в течение одного часа с момента поступления соответствующего уведомления от </w:t>
      </w:r>
      <w:r w:rsidR="00531E4C" w:rsidRPr="001C4C6B">
        <w:rPr>
          <w:rFonts w:ascii="Times New Roman" w:hAnsi="Times New Roman"/>
          <w:sz w:val="24"/>
          <w:szCs w:val="24"/>
        </w:rPr>
        <w:t>Компании</w:t>
      </w:r>
      <w:r w:rsidRPr="001C4C6B">
        <w:rPr>
          <w:rFonts w:ascii="Times New Roman" w:hAnsi="Times New Roman"/>
          <w:sz w:val="24"/>
          <w:szCs w:val="24"/>
        </w:rPr>
        <w:t xml:space="preserve"> Оператор ЭТП обязан направить </w:t>
      </w:r>
      <w:r w:rsidR="00531E4C" w:rsidRPr="001C4C6B">
        <w:rPr>
          <w:rFonts w:ascii="Times New Roman" w:hAnsi="Times New Roman"/>
          <w:sz w:val="24"/>
          <w:szCs w:val="24"/>
        </w:rPr>
        <w:t>Компании</w:t>
      </w:r>
      <w:r w:rsidRPr="001C4C6B">
        <w:rPr>
          <w:rFonts w:ascii="Times New Roman" w:hAnsi="Times New Roman"/>
          <w:sz w:val="24"/>
          <w:szCs w:val="24"/>
        </w:rPr>
        <w:t xml:space="preserve"> все Вторые Части Аукционных Заявок Участников Аукциона, ранжированные в соответствии с частью 19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для выявления 5 (пяти) Аукционных Заявок, соответствующих требованиям, установленным Аукционной Документацией.</w:t>
      </w:r>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Общий срок рассмотрения Вторых Частей Аукционных Заявок не может превышать 10 (десять) рабочих дней со дня размещения на ЭТП протокола проведения Открытого Аукциона.</w:t>
      </w:r>
    </w:p>
    <w:p w:rsidR="00EF6BDF"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lastRenderedPageBreak/>
        <w:t>Аукционная Заявка признается не соответствующей требованиям, установленным Аукционной Документацией, в случае:</w:t>
      </w:r>
    </w:p>
    <w:p w:rsidR="00EF6BDF" w:rsidRPr="001C4C6B" w:rsidRDefault="00EF6BDF" w:rsidP="007519FD">
      <w:pPr>
        <w:pStyle w:val="aff0"/>
        <w:numPr>
          <w:ilvl w:val="1"/>
          <w:numId w:val="98"/>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непредставления документов и сведений, определенных частью 6 </w:t>
      </w:r>
      <w:hyperlink w:anchor="_Статья_5.6._Порядок" w:history="1">
        <w:r w:rsidRPr="001C4C6B">
          <w:rPr>
            <w:rFonts w:ascii="Times New Roman" w:hAnsi="Times New Roman"/>
            <w:sz w:val="24"/>
            <w:szCs w:val="24"/>
          </w:rPr>
          <w:t>статьи 5.6</w:t>
        </w:r>
      </w:hyperlink>
      <w:r w:rsidRPr="001C4C6B">
        <w:rPr>
          <w:rFonts w:ascii="Times New Roman" w:hAnsi="Times New Roman"/>
          <w:sz w:val="24"/>
          <w:szCs w:val="24"/>
        </w:rPr>
        <w:t xml:space="preserve"> настоящего Порядка, с учетом документов, ранее представленных в составе Первых Частей Аукционных Заявок или их несоответствия требованиям Аукционной Документации, а также наличия в таких документах недостоверных сведений об Участнике Закупки;</w:t>
      </w:r>
    </w:p>
    <w:p w:rsidR="00EF6BDF" w:rsidRPr="001C4C6B" w:rsidRDefault="00EF6BDF" w:rsidP="007519FD">
      <w:pPr>
        <w:pStyle w:val="aff0"/>
        <w:numPr>
          <w:ilvl w:val="1"/>
          <w:numId w:val="98"/>
        </w:numPr>
        <w:tabs>
          <w:tab w:val="left" w:pos="993"/>
        </w:tab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непредставления документов и информации для получения аккредитации Участника Закупки, предусмотренных внутренними нормативными актами Оператора ЭТП,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EF6BDF" w:rsidRPr="001C4C6B" w:rsidRDefault="00EF6BDF" w:rsidP="007519FD">
      <w:pPr>
        <w:pStyle w:val="aff0"/>
        <w:numPr>
          <w:ilvl w:val="1"/>
          <w:numId w:val="98"/>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несоответствия Участника Закупки требованиям, установленным в соответствии со </w:t>
      </w:r>
      <w:hyperlink w:anchor="_Статья_6._Требования" w:history="1">
        <w:r w:rsidRPr="006D3E72">
          <w:rPr>
            <w:rFonts w:ascii="Times New Roman" w:hAnsi="Times New Roman"/>
            <w:sz w:val="24"/>
            <w:szCs w:val="24"/>
          </w:rPr>
          <w:t>статьей 4.1</w:t>
        </w:r>
      </w:hyperlink>
      <w:r w:rsidRPr="001C4C6B">
        <w:rPr>
          <w:rFonts w:ascii="Times New Roman" w:hAnsi="Times New Roman"/>
          <w:sz w:val="24"/>
          <w:szCs w:val="24"/>
        </w:rPr>
        <w:t xml:space="preserve"> и </w:t>
      </w:r>
      <w:hyperlink w:anchor="_Статья_4.2._Квалификационные" w:history="1">
        <w:r w:rsidRPr="001C4C6B">
          <w:rPr>
            <w:rFonts w:ascii="Times New Roman" w:hAnsi="Times New Roman"/>
            <w:sz w:val="24"/>
            <w:szCs w:val="24"/>
          </w:rPr>
          <w:t>статьей 4.2</w:t>
        </w:r>
      </w:hyperlink>
      <w:r w:rsidRPr="001C4C6B">
        <w:rPr>
          <w:rFonts w:ascii="Times New Roman" w:hAnsi="Times New Roman"/>
          <w:sz w:val="24"/>
          <w:szCs w:val="24"/>
        </w:rPr>
        <w:t xml:space="preserve"> настоящего Порядка.</w:t>
      </w:r>
    </w:p>
    <w:p w:rsidR="00EF6BDF" w:rsidRPr="00B258A6"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Принятие решения о несоответствии Аукционной Заявки требованиям, установленным Аукционной Документацией, по основаниям, не предусмотренным частью 6 настоящей статьи, не допускается.</w:t>
      </w:r>
    </w:p>
    <w:p w:rsidR="003B125C" w:rsidRPr="00B258A6" w:rsidRDefault="003B125C"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 результатам рассмотрения Вторых Частей </w:t>
      </w:r>
      <w:r w:rsidR="00815E1C" w:rsidRPr="00B258A6">
        <w:rPr>
          <w:rFonts w:ascii="Times New Roman" w:hAnsi="Times New Roman"/>
          <w:sz w:val="24"/>
          <w:szCs w:val="24"/>
        </w:rPr>
        <w:t>Аукционных Заявок</w:t>
      </w:r>
      <w:r w:rsidR="00EF6BDF" w:rsidRPr="00B258A6">
        <w:rPr>
          <w:rFonts w:ascii="Times New Roman" w:hAnsi="Times New Roman"/>
          <w:sz w:val="24"/>
          <w:szCs w:val="24"/>
        </w:rPr>
        <w:t xml:space="preserve"> оформляется протокол подведения итогов Аукциона, который подписывается всеми присутствующими на заседании членами Комиссии в день окончания рассмотрения Аукционных Заявок</w:t>
      </w:r>
      <w:r w:rsidR="00815E1C" w:rsidRPr="00B258A6">
        <w:rPr>
          <w:rFonts w:ascii="Times New Roman" w:hAnsi="Times New Roman"/>
          <w:sz w:val="24"/>
          <w:szCs w:val="24"/>
        </w:rPr>
        <w:t>, за исключением случая, указанного в части 11 настоящей статьи</w:t>
      </w:r>
      <w:r w:rsidR="00EF6BDF" w:rsidRPr="00B258A6">
        <w:rPr>
          <w:rFonts w:ascii="Times New Roman" w:hAnsi="Times New Roman"/>
          <w:sz w:val="24"/>
          <w:szCs w:val="24"/>
        </w:rPr>
        <w:t xml:space="preserve">. </w:t>
      </w:r>
    </w:p>
    <w:p w:rsidR="00815E1C" w:rsidRPr="00B258A6" w:rsidRDefault="00EF6BDF"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Протокол должен содержать сведения</w:t>
      </w:r>
      <w:r w:rsidR="00815E1C" w:rsidRPr="00B258A6">
        <w:rPr>
          <w:rFonts w:ascii="Times New Roman" w:hAnsi="Times New Roman"/>
          <w:sz w:val="24"/>
          <w:szCs w:val="24"/>
        </w:rPr>
        <w:t>:</w:t>
      </w:r>
    </w:p>
    <w:p w:rsidR="00815E1C" w:rsidRPr="001C4C6B" w:rsidRDefault="00EF6BDF" w:rsidP="007519FD">
      <w:pPr>
        <w:pStyle w:val="aff0"/>
        <w:numPr>
          <w:ilvl w:val="0"/>
          <w:numId w:val="99"/>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о порядковых номерах 5 (пяти) Аукционных Заявок, которые ранжированы в соответствии с частью 19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и в отношении которых принято решение о соответствии требованиям, установленным Аукционной Документацией </w:t>
      </w:r>
      <w:r w:rsidR="00815E1C" w:rsidRPr="001C4C6B">
        <w:rPr>
          <w:rFonts w:ascii="Times New Roman" w:hAnsi="Times New Roman"/>
          <w:sz w:val="24"/>
          <w:szCs w:val="24"/>
        </w:rPr>
        <w:t>либо,</w:t>
      </w:r>
      <w:r w:rsidRPr="001C4C6B">
        <w:rPr>
          <w:rFonts w:ascii="Times New Roman" w:hAnsi="Times New Roman"/>
          <w:sz w:val="24"/>
          <w:szCs w:val="24"/>
        </w:rPr>
        <w:t xml:space="preserve"> в случае принятия на основании рассмотрения Вторых Частей Аукционных Заявок, поданных всеми Участниками Аукциона, принявшими участие в Открытом Аукционе, решения о соответствии более одной Заявки, но менее 5 (пяти) Аукционных Заявок</w:t>
      </w:r>
      <w:r w:rsidR="00815E1C" w:rsidRPr="001C4C6B">
        <w:rPr>
          <w:rFonts w:ascii="Times New Roman" w:hAnsi="Times New Roman"/>
          <w:sz w:val="24"/>
          <w:szCs w:val="24"/>
        </w:rPr>
        <w:t>,</w:t>
      </w:r>
      <w:r w:rsidRPr="001C4C6B">
        <w:rPr>
          <w:rFonts w:ascii="Times New Roman" w:hAnsi="Times New Roman"/>
          <w:sz w:val="24"/>
          <w:szCs w:val="24"/>
        </w:rPr>
        <w:t xml:space="preserve"> о порядковых номерах таких Аукционных Заявок, которые ранжированы в соответствии с частью 19 </w:t>
      </w:r>
      <w:hyperlink w:anchor="_Статья_5.8._Порядок" w:history="1">
        <w:r w:rsidRPr="001C4C6B">
          <w:rPr>
            <w:rFonts w:ascii="Times New Roman" w:hAnsi="Times New Roman"/>
            <w:sz w:val="24"/>
            <w:szCs w:val="24"/>
          </w:rPr>
          <w:t>статьи 5.8</w:t>
        </w:r>
      </w:hyperlink>
      <w:r w:rsidRPr="001C4C6B">
        <w:rPr>
          <w:rFonts w:ascii="Times New Roman" w:hAnsi="Times New Roman"/>
          <w:sz w:val="24"/>
          <w:szCs w:val="24"/>
        </w:rPr>
        <w:t xml:space="preserve"> настоящего Порядка и в отношении которых принято решение о соответствии указанным требованиям</w:t>
      </w:r>
      <w:r w:rsidR="00815E1C" w:rsidRPr="001C4C6B">
        <w:rPr>
          <w:rFonts w:ascii="Times New Roman" w:hAnsi="Times New Roman"/>
          <w:sz w:val="24"/>
          <w:szCs w:val="24"/>
        </w:rPr>
        <w:t xml:space="preserve"> либо, в случае если по результатам рассмотрения Вторых Частей Аукционных Заявок принято решение о</w:t>
      </w:r>
      <w:r w:rsidR="00D1773A" w:rsidRPr="001C4C6B">
        <w:rPr>
          <w:rFonts w:ascii="Times New Roman" w:hAnsi="Times New Roman"/>
          <w:sz w:val="24"/>
          <w:szCs w:val="24"/>
        </w:rPr>
        <w:t xml:space="preserve"> несоответствии всех Вторых Частей Аукционных Заявок </w:t>
      </w:r>
      <w:r w:rsidR="00815E1C" w:rsidRPr="001C4C6B">
        <w:rPr>
          <w:rFonts w:ascii="Times New Roman" w:hAnsi="Times New Roman"/>
          <w:sz w:val="24"/>
          <w:szCs w:val="24"/>
        </w:rPr>
        <w:t xml:space="preserve"> </w:t>
      </w:r>
      <w:r w:rsidR="00D1773A" w:rsidRPr="001C4C6B">
        <w:rPr>
          <w:rFonts w:ascii="Times New Roman" w:hAnsi="Times New Roman"/>
          <w:sz w:val="24"/>
          <w:szCs w:val="24"/>
        </w:rPr>
        <w:t>требованиям, установленным на</w:t>
      </w:r>
      <w:r w:rsidR="00C34D99" w:rsidRPr="001C4C6B">
        <w:rPr>
          <w:rFonts w:ascii="Times New Roman" w:hAnsi="Times New Roman"/>
          <w:sz w:val="24"/>
          <w:szCs w:val="24"/>
        </w:rPr>
        <w:t>стоя</w:t>
      </w:r>
      <w:r w:rsidR="00D1773A" w:rsidRPr="001C4C6B">
        <w:rPr>
          <w:rFonts w:ascii="Times New Roman" w:hAnsi="Times New Roman"/>
          <w:sz w:val="24"/>
          <w:szCs w:val="24"/>
        </w:rPr>
        <w:t>щ</w:t>
      </w:r>
      <w:r w:rsidR="00C34D99" w:rsidRPr="001C4C6B">
        <w:rPr>
          <w:rFonts w:ascii="Times New Roman" w:hAnsi="Times New Roman"/>
          <w:sz w:val="24"/>
          <w:szCs w:val="24"/>
        </w:rPr>
        <w:t>и</w:t>
      </w:r>
      <w:r w:rsidR="00D1773A" w:rsidRPr="001C4C6B">
        <w:rPr>
          <w:rFonts w:ascii="Times New Roman" w:hAnsi="Times New Roman"/>
          <w:sz w:val="24"/>
          <w:szCs w:val="24"/>
        </w:rPr>
        <w:t>м Порядком и /или Аукционной Документацией</w:t>
      </w:r>
      <w:r w:rsidR="00C34D99" w:rsidRPr="001C4C6B">
        <w:rPr>
          <w:rFonts w:ascii="Times New Roman" w:hAnsi="Times New Roman"/>
          <w:sz w:val="24"/>
          <w:szCs w:val="24"/>
        </w:rPr>
        <w:t xml:space="preserve"> и</w:t>
      </w:r>
      <w:r w:rsidR="00D1773A" w:rsidRPr="001C4C6B">
        <w:rPr>
          <w:rFonts w:ascii="Times New Roman" w:hAnsi="Times New Roman"/>
          <w:sz w:val="24"/>
          <w:szCs w:val="24"/>
        </w:rPr>
        <w:t xml:space="preserve"> </w:t>
      </w:r>
      <w:r w:rsidR="00815E1C" w:rsidRPr="001C4C6B">
        <w:rPr>
          <w:rFonts w:ascii="Times New Roman" w:hAnsi="Times New Roman"/>
          <w:sz w:val="24"/>
          <w:szCs w:val="24"/>
        </w:rPr>
        <w:t>о признании Аукциона несостоявшимся;</w:t>
      </w:r>
    </w:p>
    <w:p w:rsidR="00815E1C" w:rsidRPr="001C4C6B" w:rsidRDefault="00EF6BDF" w:rsidP="007519FD">
      <w:pPr>
        <w:pStyle w:val="aff0"/>
        <w:numPr>
          <w:ilvl w:val="0"/>
          <w:numId w:val="99"/>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об Участниках Закупки, Вторые Части Аукционных Заявок которых рассматривались, решение о соответствии или о несоответствии Аукционных Заявок требованиям, установленным </w:t>
      </w:r>
      <w:r w:rsidR="00815E1C" w:rsidRPr="001C4C6B">
        <w:rPr>
          <w:rFonts w:ascii="Times New Roman" w:hAnsi="Times New Roman"/>
          <w:sz w:val="24"/>
          <w:szCs w:val="24"/>
        </w:rPr>
        <w:t>на</w:t>
      </w:r>
      <w:r w:rsidR="00C34D99" w:rsidRPr="001C4C6B">
        <w:rPr>
          <w:rFonts w:ascii="Times New Roman" w:hAnsi="Times New Roman"/>
          <w:sz w:val="24"/>
          <w:szCs w:val="24"/>
        </w:rPr>
        <w:t>стоя</w:t>
      </w:r>
      <w:r w:rsidR="00815E1C" w:rsidRPr="001C4C6B">
        <w:rPr>
          <w:rFonts w:ascii="Times New Roman" w:hAnsi="Times New Roman"/>
          <w:sz w:val="24"/>
          <w:szCs w:val="24"/>
        </w:rPr>
        <w:t>щим Порядком и /или</w:t>
      </w:r>
      <w:r w:rsidR="00815E1C" w:rsidRPr="001C4C6B">
        <w:rPr>
          <w:rFonts w:ascii="Times New Roman" w:hAnsi="Times New Roman"/>
          <w:b/>
          <w:sz w:val="24"/>
          <w:szCs w:val="24"/>
        </w:rPr>
        <w:t xml:space="preserve"> </w:t>
      </w:r>
      <w:r w:rsidRPr="001C4C6B">
        <w:rPr>
          <w:rFonts w:ascii="Times New Roman" w:hAnsi="Times New Roman"/>
          <w:sz w:val="24"/>
          <w:szCs w:val="24"/>
        </w:rPr>
        <w:t>Аукционной Документацией, с обоснованием принятого решения и с указанием положений настоящего Порядка, которым не соответствует Участник Закупки, положений Аукционной Документации, которым не соответствует Аукционная Заявка этого Участника Закупки, положений Аукционной Заявки</w:t>
      </w:r>
      <w:r w:rsidR="00F60321">
        <w:rPr>
          <w:rFonts w:ascii="Times New Roman" w:hAnsi="Times New Roman"/>
          <w:sz w:val="24"/>
          <w:szCs w:val="24"/>
        </w:rPr>
        <w:t>,</w:t>
      </w:r>
      <w:r w:rsidRPr="001C4C6B">
        <w:rPr>
          <w:rFonts w:ascii="Times New Roman" w:hAnsi="Times New Roman"/>
          <w:sz w:val="24"/>
          <w:szCs w:val="24"/>
        </w:rPr>
        <w:t xml:space="preserve"> которые не соответствуют требованиям, установленным Аукционной Документацией</w:t>
      </w:r>
      <w:r w:rsidR="00815E1C" w:rsidRPr="001C4C6B">
        <w:rPr>
          <w:rFonts w:ascii="Times New Roman" w:hAnsi="Times New Roman"/>
          <w:sz w:val="24"/>
          <w:szCs w:val="24"/>
        </w:rPr>
        <w:t>;</w:t>
      </w:r>
      <w:r w:rsidRPr="001C4C6B">
        <w:rPr>
          <w:rFonts w:ascii="Times New Roman" w:hAnsi="Times New Roman"/>
          <w:sz w:val="24"/>
          <w:szCs w:val="24"/>
        </w:rPr>
        <w:t xml:space="preserve"> </w:t>
      </w:r>
    </w:p>
    <w:p w:rsidR="00BB6E3F" w:rsidRDefault="00EF6BDF" w:rsidP="007519FD">
      <w:pPr>
        <w:pStyle w:val="aff0"/>
        <w:numPr>
          <w:ilvl w:val="0"/>
          <w:numId w:val="99"/>
        </w:numPr>
        <w:tabs>
          <w:tab w:val="left" w:pos="993"/>
        </w:tabs>
        <w:suppressAutoHyphens/>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rPr>
        <w:t xml:space="preserve">сведения о решении каждого члена Комиссии о соответствии или о несоответствии Аукционной Заявки требованиям, установленным Аукционной Документацией, </w:t>
      </w:r>
      <w:r w:rsidRPr="001C4C6B">
        <w:rPr>
          <w:rFonts w:ascii="Times New Roman" w:hAnsi="Times New Roman"/>
          <w:sz w:val="24"/>
          <w:szCs w:val="24"/>
          <w:lang w:eastAsia="ar-SA"/>
        </w:rPr>
        <w:t>а также, в случае необходимости, сведения о необоснованности снижения Участниками Закупки Цены Договора на 10 (десять) или более процентов от начальной (максимальной) Цены Договора</w:t>
      </w:r>
      <w:r w:rsidR="00BB6E3F" w:rsidRPr="001C4C6B">
        <w:rPr>
          <w:rFonts w:ascii="Times New Roman" w:hAnsi="Times New Roman"/>
          <w:sz w:val="24"/>
          <w:szCs w:val="24"/>
          <w:lang w:eastAsia="ar-SA"/>
        </w:rPr>
        <w:t>;</w:t>
      </w:r>
    </w:p>
    <w:p w:rsidR="00F60321" w:rsidRPr="001C4C6B" w:rsidRDefault="00F60321" w:rsidP="007519FD">
      <w:pPr>
        <w:pStyle w:val="aff0"/>
        <w:numPr>
          <w:ilvl w:val="0"/>
          <w:numId w:val="99"/>
        </w:numPr>
        <w:tabs>
          <w:tab w:val="left" w:pos="993"/>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о признании Аукциона несостоявшимся, в случае если после рассмотрения Вторых Частей Аукционных Заявок только </w:t>
      </w:r>
      <w:r w:rsidR="00A16122">
        <w:rPr>
          <w:rFonts w:ascii="Times New Roman" w:hAnsi="Times New Roman"/>
          <w:sz w:val="24"/>
          <w:szCs w:val="24"/>
          <w:lang w:eastAsia="ar-SA"/>
        </w:rPr>
        <w:t>одна</w:t>
      </w:r>
      <w:r>
        <w:rPr>
          <w:rFonts w:ascii="Times New Roman" w:hAnsi="Times New Roman"/>
          <w:sz w:val="24"/>
          <w:szCs w:val="24"/>
          <w:lang w:eastAsia="ar-SA"/>
        </w:rPr>
        <w:t xml:space="preserve"> Аукционная Заявка </w:t>
      </w:r>
      <w:r w:rsidR="00A16122">
        <w:rPr>
          <w:rFonts w:ascii="Times New Roman" w:hAnsi="Times New Roman"/>
          <w:sz w:val="24"/>
          <w:szCs w:val="24"/>
          <w:lang w:eastAsia="ar-SA"/>
        </w:rPr>
        <w:t xml:space="preserve">признана </w:t>
      </w:r>
      <w:r>
        <w:rPr>
          <w:rFonts w:ascii="Times New Roman" w:hAnsi="Times New Roman"/>
          <w:sz w:val="24"/>
          <w:szCs w:val="24"/>
          <w:lang w:eastAsia="ar-SA"/>
        </w:rPr>
        <w:t>соответствую</w:t>
      </w:r>
      <w:r w:rsidR="00A16122">
        <w:rPr>
          <w:rFonts w:ascii="Times New Roman" w:hAnsi="Times New Roman"/>
          <w:sz w:val="24"/>
          <w:szCs w:val="24"/>
          <w:lang w:eastAsia="ar-SA"/>
        </w:rPr>
        <w:t>щей</w:t>
      </w:r>
      <w:r>
        <w:rPr>
          <w:rFonts w:ascii="Times New Roman" w:hAnsi="Times New Roman"/>
          <w:sz w:val="24"/>
          <w:szCs w:val="24"/>
          <w:lang w:eastAsia="ar-SA"/>
        </w:rPr>
        <w:t xml:space="preserve"> требованиям Аукционной документации.</w:t>
      </w:r>
    </w:p>
    <w:p w:rsidR="003B125C" w:rsidRPr="001C4C6B" w:rsidRDefault="00BB6E3F" w:rsidP="007519FD">
      <w:pPr>
        <w:pStyle w:val="aff0"/>
        <w:numPr>
          <w:ilvl w:val="0"/>
          <w:numId w:val="99"/>
        </w:numPr>
        <w:tabs>
          <w:tab w:val="left" w:pos="993"/>
        </w:tabs>
        <w:suppressAutoHyphens/>
        <w:spacing w:after="0" w:line="240" w:lineRule="auto"/>
        <w:ind w:left="0" w:firstLine="567"/>
        <w:jc w:val="both"/>
        <w:rPr>
          <w:rFonts w:ascii="Times New Roman" w:hAnsi="Times New Roman"/>
          <w:sz w:val="24"/>
          <w:szCs w:val="24"/>
        </w:rPr>
      </w:pPr>
      <w:r w:rsidRPr="001C4C6B">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6D3E72"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Протокол </w:t>
      </w:r>
      <w:r w:rsidR="00EF6BDF" w:rsidRPr="00B258A6">
        <w:rPr>
          <w:rFonts w:ascii="Times New Roman" w:hAnsi="Times New Roman"/>
          <w:sz w:val="24"/>
          <w:szCs w:val="24"/>
        </w:rPr>
        <w:t xml:space="preserve">размещается </w:t>
      </w:r>
      <w:r w:rsidR="00531E4C" w:rsidRPr="00B258A6">
        <w:rPr>
          <w:rFonts w:ascii="Times New Roman" w:hAnsi="Times New Roman"/>
          <w:sz w:val="24"/>
          <w:szCs w:val="24"/>
        </w:rPr>
        <w:t>Компанией</w:t>
      </w:r>
      <w:r w:rsidR="00EF6BDF" w:rsidRPr="00B258A6">
        <w:rPr>
          <w:rFonts w:ascii="Times New Roman" w:hAnsi="Times New Roman"/>
          <w:sz w:val="24"/>
          <w:szCs w:val="24"/>
        </w:rPr>
        <w:t xml:space="preserve"> на Интернет-с</w:t>
      </w:r>
      <w:r w:rsidR="00EF6BDF" w:rsidRPr="00B258A6">
        <w:rPr>
          <w:rFonts w:ascii="Times New Roman" w:hAnsi="Times New Roman"/>
          <w:sz w:val="24"/>
          <w:szCs w:val="24"/>
          <w:lang w:eastAsia="ar-SA"/>
        </w:rPr>
        <w:t xml:space="preserve">айте </w:t>
      </w:r>
      <w:r w:rsidR="00531E4C" w:rsidRPr="00B258A6">
        <w:rPr>
          <w:rFonts w:ascii="Times New Roman" w:hAnsi="Times New Roman"/>
          <w:sz w:val="24"/>
          <w:szCs w:val="24"/>
          <w:lang w:eastAsia="ar-SA"/>
        </w:rPr>
        <w:t>Компании</w:t>
      </w:r>
      <w:r w:rsidR="00EF6BDF" w:rsidRPr="00B258A6">
        <w:rPr>
          <w:rFonts w:ascii="Times New Roman" w:hAnsi="Times New Roman"/>
          <w:sz w:val="24"/>
          <w:szCs w:val="24"/>
          <w:lang w:eastAsia="ar-SA"/>
        </w:rPr>
        <w:t xml:space="preserve">, ЭТП и </w:t>
      </w:r>
      <w:r w:rsidR="003F423F" w:rsidRPr="00B258A6">
        <w:rPr>
          <w:rFonts w:ascii="Times New Roman" w:hAnsi="Times New Roman"/>
          <w:sz w:val="24"/>
          <w:szCs w:val="24"/>
          <w:lang w:eastAsia="ar-SA"/>
        </w:rPr>
        <w:t>в ЕИС</w:t>
      </w:r>
      <w:r w:rsidRPr="006D3E72">
        <w:rPr>
          <w:rFonts w:ascii="Times New Roman" w:hAnsi="Times New Roman"/>
          <w:sz w:val="24"/>
          <w:szCs w:val="24"/>
        </w:rPr>
        <w:t xml:space="preserve"> </w:t>
      </w:r>
      <w:r w:rsidR="00F60321">
        <w:rPr>
          <w:rFonts w:ascii="Times New Roman" w:hAnsi="Times New Roman"/>
          <w:sz w:val="24"/>
          <w:szCs w:val="24"/>
        </w:rPr>
        <w:t>в</w:t>
      </w:r>
      <w:r w:rsidR="00F60321" w:rsidRPr="00B258A6">
        <w:rPr>
          <w:rFonts w:ascii="Times New Roman" w:hAnsi="Times New Roman"/>
          <w:sz w:val="24"/>
          <w:szCs w:val="24"/>
        </w:rPr>
        <w:t xml:space="preserve"> </w:t>
      </w:r>
      <w:r w:rsidRPr="00B258A6">
        <w:rPr>
          <w:rFonts w:ascii="Times New Roman" w:hAnsi="Times New Roman"/>
          <w:sz w:val="24"/>
          <w:szCs w:val="24"/>
        </w:rPr>
        <w:t xml:space="preserve">течение </w:t>
      </w:r>
      <w:r w:rsidR="00F60321">
        <w:rPr>
          <w:rFonts w:ascii="Times New Roman" w:hAnsi="Times New Roman"/>
          <w:sz w:val="24"/>
          <w:szCs w:val="24"/>
        </w:rPr>
        <w:t xml:space="preserve">1 (одного) рабочего </w:t>
      </w:r>
      <w:r w:rsidRPr="00B258A6">
        <w:rPr>
          <w:rFonts w:ascii="Times New Roman" w:hAnsi="Times New Roman"/>
          <w:sz w:val="24"/>
          <w:szCs w:val="24"/>
        </w:rPr>
        <w:t>дня, следующего за днем</w:t>
      </w:r>
      <w:r w:rsidR="00F60321">
        <w:rPr>
          <w:rFonts w:ascii="Times New Roman" w:hAnsi="Times New Roman"/>
          <w:sz w:val="24"/>
          <w:szCs w:val="24"/>
        </w:rPr>
        <w:t xml:space="preserve"> подписания протокола</w:t>
      </w:r>
      <w:r w:rsidR="00EF6BDF" w:rsidRPr="00B258A6">
        <w:rPr>
          <w:rFonts w:ascii="Times New Roman" w:hAnsi="Times New Roman"/>
          <w:sz w:val="24"/>
          <w:szCs w:val="24"/>
        </w:rPr>
        <w:t>.</w:t>
      </w:r>
    </w:p>
    <w:p w:rsidR="00EF6BDF" w:rsidRPr="00B258A6"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Участник Аукциона, который предложил наиболее низкую Цену Договора и Аукционная Заявка которого соответствует требованиям Аукционной Документации, признается Победителем Аукциона. В случае, предусмотренном частью 18 </w:t>
      </w:r>
      <w:hyperlink w:anchor="_Статья_5.8._Порядок" w:history="1">
        <w:r w:rsidRPr="00B258A6">
          <w:rPr>
            <w:rFonts w:ascii="Times New Roman" w:hAnsi="Times New Roman"/>
            <w:sz w:val="24"/>
            <w:szCs w:val="24"/>
          </w:rPr>
          <w:t>статьи 5.8</w:t>
        </w:r>
      </w:hyperlink>
      <w:r w:rsidRPr="00B258A6">
        <w:rPr>
          <w:rFonts w:ascii="Times New Roman" w:hAnsi="Times New Roman"/>
          <w:sz w:val="24"/>
          <w:szCs w:val="24"/>
        </w:rPr>
        <w:t xml:space="preserve"> настоящего Порядка, Победителем </w:t>
      </w:r>
      <w:r w:rsidRPr="00B258A6">
        <w:rPr>
          <w:rFonts w:ascii="Times New Roman" w:hAnsi="Times New Roman"/>
          <w:sz w:val="24"/>
          <w:szCs w:val="24"/>
        </w:rPr>
        <w:lastRenderedPageBreak/>
        <w:t>Аукциона признается Участник Аукциона, который предложил наиболее высокую Цену Договора и Аукционная Заявка которого соответствует требованиям Аукционной Документации.</w:t>
      </w:r>
    </w:p>
    <w:p w:rsidR="00EF6BDF" w:rsidRPr="00B258A6"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течение одного часа с момента размещения на ЭТП указанного в частях 8 и</w:t>
      </w:r>
      <w:r w:rsidR="00C937B2" w:rsidRPr="00B258A6">
        <w:rPr>
          <w:rFonts w:ascii="Times New Roman" w:hAnsi="Times New Roman"/>
          <w:sz w:val="24"/>
          <w:szCs w:val="24"/>
        </w:rPr>
        <w:t>ли</w:t>
      </w:r>
      <w:r w:rsidRPr="00B258A6">
        <w:rPr>
          <w:rFonts w:ascii="Times New Roman" w:hAnsi="Times New Roman"/>
          <w:sz w:val="24"/>
          <w:szCs w:val="24"/>
        </w:rPr>
        <w:t xml:space="preserve"> 11 настоящей статьи протокола Оператор ЭТП направляет Участникам Аукциона, Вторые Части Аукционных Заявок которых рассматривались и в отношении Аукционных Заявок которых принято решение о соответствии или о несоответствии требованиям, предусмотренным Аукционной Документацией, уведомления о принятом решении.</w:t>
      </w:r>
    </w:p>
    <w:p w:rsidR="00C937B2" w:rsidRPr="001C4C6B"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течение 1 (одного) рабочего дня со дня размещения на ЭТП указанного в част</w:t>
      </w:r>
      <w:r w:rsidR="00F60321">
        <w:rPr>
          <w:rFonts w:ascii="Times New Roman" w:hAnsi="Times New Roman"/>
          <w:sz w:val="24"/>
          <w:szCs w:val="24"/>
        </w:rPr>
        <w:t>и</w:t>
      </w:r>
      <w:r w:rsidRPr="00B258A6">
        <w:rPr>
          <w:rFonts w:ascii="Times New Roman" w:hAnsi="Times New Roman"/>
          <w:sz w:val="24"/>
          <w:szCs w:val="24"/>
        </w:rPr>
        <w:t xml:space="preserve"> 8 настоящей статьи протокола Оператор ЭТП прекращает осуществленное в соответствии с частью 11 </w:t>
      </w:r>
      <w:hyperlink w:anchor="_Статья_5.6._Порядок" w:history="1">
        <w:r w:rsidRPr="001C4C6B">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проведения Закупок блокирование операций по счету для проведения операций по обеспечению участия в Торгах Участника Закупки, подавшего Аукционную Заявку, признанную не соответствующей требованиям, предусмотренным Аукционной Документацией, в отношении денежных средств в размере обеспечения Аукционной Заявки</w:t>
      </w:r>
      <w:r w:rsidR="005E36F6" w:rsidRPr="00B258A6">
        <w:rPr>
          <w:rFonts w:ascii="Times New Roman" w:hAnsi="Times New Roman"/>
          <w:sz w:val="24"/>
          <w:szCs w:val="24"/>
        </w:rPr>
        <w:t xml:space="preserve"> (если применимо)</w:t>
      </w:r>
      <w:r w:rsidRPr="00B258A6">
        <w:rPr>
          <w:rFonts w:ascii="Times New Roman" w:hAnsi="Times New Roman"/>
          <w:sz w:val="24"/>
          <w:szCs w:val="24"/>
        </w:rPr>
        <w:t>.</w:t>
      </w:r>
      <w:r w:rsidR="00C937B2" w:rsidRPr="001C4C6B">
        <w:rPr>
          <w:rFonts w:ascii="Times New Roman" w:hAnsi="Times New Roman"/>
          <w:sz w:val="24"/>
          <w:szCs w:val="24"/>
        </w:rPr>
        <w:t xml:space="preserve"> </w:t>
      </w:r>
    </w:p>
    <w:p w:rsidR="00BC3675" w:rsidRPr="00B258A6" w:rsidRDefault="00BC3675" w:rsidP="00C84A2A">
      <w:pPr>
        <w:suppressAutoHyphens/>
        <w:autoSpaceDE w:val="0"/>
        <w:spacing w:after="0" w:line="240" w:lineRule="auto"/>
        <w:ind w:firstLine="540"/>
        <w:jc w:val="both"/>
        <w:rPr>
          <w:rFonts w:ascii="Times New Roman" w:hAnsi="Times New Roman"/>
          <w:i/>
          <w:sz w:val="24"/>
          <w:szCs w:val="24"/>
          <w:lang w:eastAsia="ar-SA"/>
        </w:rPr>
      </w:pPr>
      <w:r w:rsidRPr="00B258A6">
        <w:rPr>
          <w:rFonts w:ascii="Times New Roman" w:hAnsi="Times New Roman"/>
          <w:sz w:val="24"/>
          <w:szCs w:val="24"/>
        </w:rPr>
        <w:t xml:space="preserve">В случае осуществления Закупки в соответствии с </w:t>
      </w:r>
      <w:r w:rsidRPr="00B258A6">
        <w:rPr>
          <w:rFonts w:ascii="Times New Roman" w:hAnsi="Times New Roman"/>
          <w:sz w:val="24"/>
          <w:szCs w:val="24"/>
          <w:lang w:eastAsia="ar-SA"/>
        </w:rPr>
        <w:t>пунктом «б» части 1 статьи 2.7 настоящего Порядка и</w:t>
      </w:r>
      <w:r w:rsidRPr="00B258A6">
        <w:rPr>
          <w:rFonts w:ascii="Times New Roman" w:hAnsi="Times New Roman"/>
          <w:sz w:val="24"/>
          <w:szCs w:val="24"/>
        </w:rPr>
        <w:t xml:space="preserve"> выбора Участником Закупки, подавшего Аукционную Заявку, признанную не соответствующей требованиям, предусмотренным Аукционной Документацией, способа обеспечения Аукционной Заявки путем предоставления банковской гарантии, возврат банковской гарантии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Аукционной Документацией</w:t>
      </w:r>
      <w:r w:rsidRPr="00B258A6">
        <w:rPr>
          <w:rFonts w:ascii="Times New Roman" w:hAnsi="Times New Roman"/>
          <w:sz w:val="24"/>
          <w:szCs w:val="24"/>
        </w:rPr>
        <w:t>.</w:t>
      </w:r>
      <w:r w:rsidRPr="00B258A6">
        <w:rPr>
          <w:rFonts w:ascii="Times New Roman" w:hAnsi="Times New Roman"/>
          <w:i/>
          <w:sz w:val="24"/>
          <w:szCs w:val="24"/>
          <w:lang w:eastAsia="ar-SA"/>
        </w:rPr>
        <w:t xml:space="preserve"> </w:t>
      </w:r>
    </w:p>
    <w:p w:rsidR="00EF6BDF" w:rsidRPr="00B258A6"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Любой Участник Аукциона, за исключением Участников Аукциона, Аукционные Заявки которых получили первые три порядковых номера в соответствии с протоколом подведения итогов Аукциона, вправе отозвать Аукционную Заявку, направив уведомление об этом Оператору ЭТП, с момента опубликования указанного протокола. В течение 1 (одного) рабочего дня со дня поступления уведомления об отзыве Аукционной Заявки в Электронной Форме Оператор ЭТП прекращает осуществленное в соответствии с частью 11 </w:t>
      </w:r>
      <w:hyperlink w:anchor="_Статья_5.6._Порядок" w:history="1">
        <w:r w:rsidRPr="001C4C6B">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Торгах Участника Закупки в отношении денежных средств в размере обеспечения Аукционной Заявки</w:t>
      </w:r>
      <w:r w:rsidR="005E36F6" w:rsidRPr="00B258A6">
        <w:rPr>
          <w:rFonts w:ascii="Times New Roman" w:hAnsi="Times New Roman"/>
          <w:sz w:val="24"/>
          <w:szCs w:val="24"/>
        </w:rPr>
        <w:t xml:space="preserve"> (если применимо)</w:t>
      </w:r>
      <w:r w:rsidRPr="00B258A6">
        <w:rPr>
          <w:rFonts w:ascii="Times New Roman" w:hAnsi="Times New Roman"/>
          <w:sz w:val="24"/>
          <w:szCs w:val="24"/>
        </w:rPr>
        <w:t>.</w:t>
      </w:r>
    </w:p>
    <w:p w:rsidR="00EF6BDF" w:rsidRPr="00B258A6" w:rsidRDefault="00C937B2"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Аукцион признан несостоявшимся и только одна Аукционная Заявка, поданная </w:t>
      </w:r>
      <w:r w:rsidR="00BD3428" w:rsidRPr="00B258A6">
        <w:rPr>
          <w:rFonts w:ascii="Times New Roman" w:hAnsi="Times New Roman"/>
          <w:sz w:val="24"/>
          <w:szCs w:val="24"/>
        </w:rPr>
        <w:t xml:space="preserve">Участником </w:t>
      </w:r>
      <w:r w:rsidRPr="00B258A6">
        <w:rPr>
          <w:rFonts w:ascii="Times New Roman" w:hAnsi="Times New Roman"/>
          <w:sz w:val="24"/>
          <w:szCs w:val="24"/>
        </w:rPr>
        <w:t>Аукциона, принявшим участие в Аукционе, признана соответствующей требованиям, предусмотр</w:t>
      </w:r>
      <w:r w:rsidR="00F60321">
        <w:rPr>
          <w:rFonts w:ascii="Times New Roman" w:hAnsi="Times New Roman"/>
          <w:sz w:val="24"/>
          <w:szCs w:val="24"/>
        </w:rPr>
        <w:t>енным Аукционной Документацией, Ко</w:t>
      </w:r>
      <w:r w:rsidR="00F60321" w:rsidRPr="00B258A6">
        <w:rPr>
          <w:rFonts w:ascii="Times New Roman" w:hAnsi="Times New Roman"/>
          <w:sz w:val="24"/>
          <w:szCs w:val="24"/>
        </w:rPr>
        <w:t xml:space="preserve">мпанией </w:t>
      </w:r>
      <w:r w:rsidR="00BD3428" w:rsidRPr="00B258A6">
        <w:rPr>
          <w:rFonts w:ascii="Times New Roman" w:hAnsi="Times New Roman"/>
          <w:sz w:val="24"/>
          <w:szCs w:val="24"/>
        </w:rPr>
        <w:t>может быть принято решение о заключении Договора с таким Участником Аукциона</w:t>
      </w:r>
      <w:r w:rsidR="00BC3675" w:rsidRPr="00B258A6">
        <w:rPr>
          <w:rFonts w:ascii="Times New Roman" w:hAnsi="Times New Roman"/>
          <w:sz w:val="24"/>
          <w:szCs w:val="24"/>
        </w:rPr>
        <w:t>.</w:t>
      </w:r>
      <w:r w:rsidR="00BD3428" w:rsidRPr="00B258A6">
        <w:rPr>
          <w:rFonts w:ascii="Times New Roman" w:hAnsi="Times New Roman"/>
          <w:sz w:val="24"/>
          <w:szCs w:val="24"/>
        </w:rPr>
        <w:t xml:space="preserve"> </w:t>
      </w:r>
      <w:r w:rsidR="00BC3675" w:rsidRPr="00B258A6">
        <w:rPr>
          <w:rFonts w:ascii="Times New Roman" w:hAnsi="Times New Roman"/>
          <w:sz w:val="24"/>
          <w:szCs w:val="24"/>
        </w:rPr>
        <w:t>В</w:t>
      </w:r>
      <w:r w:rsidR="00BD3428" w:rsidRPr="00B258A6">
        <w:rPr>
          <w:rFonts w:ascii="Times New Roman" w:hAnsi="Times New Roman"/>
          <w:sz w:val="24"/>
          <w:szCs w:val="24"/>
        </w:rPr>
        <w:t xml:space="preserve"> указанном случае </w:t>
      </w:r>
      <w:r w:rsidRPr="00B258A6">
        <w:rPr>
          <w:rFonts w:ascii="Times New Roman" w:hAnsi="Times New Roman"/>
          <w:sz w:val="24"/>
          <w:szCs w:val="24"/>
        </w:rPr>
        <w:t xml:space="preserve">Участник Аукциона, подавший такую Аукционную Заявку, 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осуществляют действия по заключению Договора, указанные в статье 5.10 Порядка. Указанный Участник Закупки не вправе отказаться от заключения Договора.</w:t>
      </w:r>
    </w:p>
    <w:p w:rsidR="00BD3428"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BD3428" w:rsidRPr="00B258A6">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Аукциона. </w:t>
      </w:r>
    </w:p>
    <w:p w:rsidR="00BD3428"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BD3428" w:rsidRPr="00B258A6">
        <w:rPr>
          <w:rFonts w:ascii="Times New Roman" w:hAnsi="Times New Roman"/>
          <w:sz w:val="24"/>
          <w:szCs w:val="24"/>
          <w:lang w:eastAsia="ar-SA"/>
        </w:rPr>
        <w:t xml:space="preserve"> уведомляет Участника Аукциона о принятом решении в течение 3 (трех) </w:t>
      </w:r>
      <w:r w:rsidR="00BC3675" w:rsidRPr="00B258A6">
        <w:rPr>
          <w:rFonts w:ascii="Times New Roman" w:hAnsi="Times New Roman"/>
          <w:sz w:val="24"/>
          <w:szCs w:val="24"/>
          <w:lang w:eastAsia="ar-SA"/>
        </w:rPr>
        <w:t>рабочих</w:t>
      </w:r>
      <w:r w:rsidR="00BD3428" w:rsidRPr="00B258A6">
        <w:rPr>
          <w:rFonts w:ascii="Times New Roman" w:hAnsi="Times New Roman"/>
          <w:sz w:val="24"/>
          <w:szCs w:val="24"/>
          <w:lang w:eastAsia="ar-SA"/>
        </w:rPr>
        <w:t xml:space="preserve"> дней с момента (даты) опубликования соответствующего протокола, в котором Аукцион признается несостоявшимся, путем опубликования (размещения) соответствующего уведомления на ЭТП.</w:t>
      </w:r>
    </w:p>
    <w:p w:rsidR="00EF6BDF" w:rsidRPr="00B258A6" w:rsidRDefault="00EF6BDF" w:rsidP="007519FD">
      <w:pPr>
        <w:pStyle w:val="aff0"/>
        <w:numPr>
          <w:ilvl w:val="3"/>
          <w:numId w:val="97"/>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 результатам Аукциона Договор заключается с Победителем Аукциона, а в случаях, предусмотренных настоящей статьей, – с Участником</w:t>
      </w:r>
      <w:r w:rsidR="006322C5" w:rsidRPr="00B258A6">
        <w:rPr>
          <w:rFonts w:ascii="Times New Roman" w:hAnsi="Times New Roman"/>
          <w:sz w:val="24"/>
          <w:szCs w:val="24"/>
        </w:rPr>
        <w:t xml:space="preserve"> Закупки/Участником </w:t>
      </w:r>
      <w:r w:rsidRPr="00B258A6">
        <w:rPr>
          <w:rFonts w:ascii="Times New Roman" w:hAnsi="Times New Roman"/>
          <w:sz w:val="24"/>
          <w:szCs w:val="24"/>
        </w:rPr>
        <w:t xml:space="preserve"> Аукциона, Аукционная Заявка которого признана соответствующей требованиям, установленным Аукционной Документацией.</w:t>
      </w:r>
    </w:p>
    <w:p w:rsidR="00C937B2" w:rsidRPr="00B258A6" w:rsidRDefault="00C937B2" w:rsidP="004675E0">
      <w:pPr>
        <w:pStyle w:val="1"/>
        <w:numPr>
          <w:ilvl w:val="1"/>
          <w:numId w:val="25"/>
        </w:numPr>
        <w:spacing w:before="120" w:after="120" w:line="240" w:lineRule="auto"/>
        <w:ind w:left="0" w:firstLine="0"/>
        <w:jc w:val="both"/>
      </w:pPr>
      <w:bookmarkStart w:id="227" w:name="_Toc486247889"/>
      <w:r w:rsidRPr="00B258A6">
        <w:t>Заключение Договора по результатам проведения Открытого Аукциона</w:t>
      </w:r>
      <w:bookmarkEnd w:id="227"/>
      <w:r w:rsidRPr="00B258A6">
        <w:t xml:space="preserve"> </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Договор заключается на условиях, указанных в поданной Участником Закупки, с которым заключается Договор, Аукционной Заявке, в извещении о проведении Аукциона и в Аукционной Документации. При заключении Договора Цена такого Договора не может превышать </w:t>
      </w:r>
      <w:r w:rsidR="00C32486" w:rsidRPr="001C4C6B">
        <w:rPr>
          <w:rFonts w:ascii="Times New Roman" w:hAnsi="Times New Roman"/>
          <w:sz w:val="24"/>
          <w:szCs w:val="24"/>
        </w:rPr>
        <w:t xml:space="preserve">Начальную </w:t>
      </w:r>
      <w:r w:rsidRPr="001C4C6B">
        <w:rPr>
          <w:rFonts w:ascii="Times New Roman" w:hAnsi="Times New Roman"/>
          <w:sz w:val="24"/>
          <w:szCs w:val="24"/>
        </w:rPr>
        <w:t xml:space="preserve">(максимальную) Цену Договора, указанную в извещении о проведении Аукциона. В случае если Договор заключается с физическим лицом, за исключением индивидуальных предпринимателей и </w:t>
      </w:r>
      <w:r w:rsidRPr="001C4C6B">
        <w:rPr>
          <w:rFonts w:ascii="Times New Roman" w:hAnsi="Times New Roman"/>
          <w:sz w:val="24"/>
          <w:szCs w:val="24"/>
        </w:rPr>
        <w:lastRenderedPageBreak/>
        <w:t>иных занимающихся предпринимательством лиц, оплата такого Договора уменьшается на размер налоговых платежей, связанных с оплатой Договора.</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случае если </w:t>
      </w:r>
      <w:r w:rsidR="00531E4C" w:rsidRPr="001C4C6B">
        <w:rPr>
          <w:rFonts w:ascii="Times New Roman" w:hAnsi="Times New Roman"/>
          <w:sz w:val="24"/>
          <w:szCs w:val="24"/>
        </w:rPr>
        <w:t>Компанией</w:t>
      </w:r>
      <w:r w:rsidRPr="001C4C6B">
        <w:rPr>
          <w:rFonts w:ascii="Times New Roman" w:hAnsi="Times New Roman"/>
          <w:sz w:val="24"/>
          <w:szCs w:val="24"/>
        </w:rPr>
        <w:t xml:space="preserve"> в Аукционной документации установлено требование о предоставлении обеспечения исполнения Договора до момента заключения Договора, Договор заключается только после предоставления Участником Закупки, с которым заключается Договор, указанного обеспечения в размере, установленном в Аукционной Документации. Требования к обеспечению исполнения обязательств по Договору в виде банковской гарантии приведены в </w:t>
      </w:r>
      <w:hyperlink w:anchor="_Приложение_3._Требования" w:history="1">
        <w:r w:rsidRPr="001C4C6B">
          <w:rPr>
            <w:rFonts w:ascii="Times New Roman" w:hAnsi="Times New Roman"/>
            <w:sz w:val="24"/>
            <w:szCs w:val="24"/>
          </w:rPr>
          <w:t>Приложении 3</w:t>
        </w:r>
      </w:hyperlink>
      <w:r w:rsidRPr="001C4C6B">
        <w:rPr>
          <w:rFonts w:ascii="Times New Roman" w:hAnsi="Times New Roman"/>
          <w:sz w:val="24"/>
          <w:szCs w:val="24"/>
        </w:rPr>
        <w:t xml:space="preserve"> к настоящему Порядку.</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срок, установленный Аукционной Документацией, со дня размещения </w:t>
      </w:r>
      <w:r w:rsidR="003F423F" w:rsidRPr="001C4C6B">
        <w:rPr>
          <w:rFonts w:ascii="Times New Roman" w:hAnsi="Times New Roman"/>
          <w:sz w:val="24"/>
          <w:szCs w:val="24"/>
        </w:rPr>
        <w:t>в ЕИС</w:t>
      </w:r>
      <w:r w:rsidRPr="001C4C6B">
        <w:rPr>
          <w:rFonts w:ascii="Times New Roman" w:hAnsi="Times New Roman"/>
          <w:sz w:val="24"/>
          <w:szCs w:val="24"/>
        </w:rPr>
        <w:t xml:space="preserve">, на Интернет-сайте Компании и ЭТП соответствующего протокола, в котором определен Участник Закупки, с которым заключается Договор, </w:t>
      </w:r>
      <w:r w:rsidR="006D6B69">
        <w:rPr>
          <w:rFonts w:ascii="Times New Roman" w:hAnsi="Times New Roman"/>
          <w:sz w:val="24"/>
          <w:szCs w:val="24"/>
        </w:rPr>
        <w:t>или протокола, предусмотренного частью 3 статьи 2.6 настоящего Порядка, соответствующий</w:t>
      </w:r>
      <w:r w:rsidRPr="001C4C6B">
        <w:rPr>
          <w:rFonts w:ascii="Times New Roman" w:hAnsi="Times New Roman"/>
          <w:sz w:val="24"/>
          <w:szCs w:val="24"/>
        </w:rPr>
        <w:t xml:space="preserve"> Участник Закупки должен предоставить </w:t>
      </w:r>
      <w:r w:rsidR="00531E4C" w:rsidRPr="001C4C6B">
        <w:rPr>
          <w:rFonts w:ascii="Times New Roman" w:hAnsi="Times New Roman"/>
          <w:sz w:val="24"/>
          <w:szCs w:val="24"/>
        </w:rPr>
        <w:t>Компании</w:t>
      </w:r>
      <w:r w:rsidRPr="001C4C6B">
        <w:rPr>
          <w:rFonts w:ascii="Times New Roman" w:hAnsi="Times New Roman"/>
          <w:sz w:val="24"/>
          <w:szCs w:val="24"/>
        </w:rPr>
        <w:t xml:space="preserve"> сведения и документы, указанные в Аукционной Документации, в форме электронного документа, заверенные квалифицированной электронной подписью лица, имеющ</w:t>
      </w:r>
      <w:r w:rsidR="006D6B69">
        <w:rPr>
          <w:rFonts w:ascii="Times New Roman" w:hAnsi="Times New Roman"/>
          <w:sz w:val="24"/>
          <w:szCs w:val="24"/>
        </w:rPr>
        <w:t>его</w:t>
      </w:r>
      <w:r w:rsidRPr="001C4C6B">
        <w:rPr>
          <w:rFonts w:ascii="Times New Roman" w:hAnsi="Times New Roman"/>
          <w:sz w:val="24"/>
          <w:szCs w:val="24"/>
        </w:rPr>
        <w:t xml:space="preserve"> право действовать от имени такого Участника Закупки.</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Договор может быть заключен не ранее, чем через </w:t>
      </w:r>
      <w:r w:rsidR="00AE446B" w:rsidRPr="001C4C6B">
        <w:rPr>
          <w:rFonts w:ascii="Times New Roman" w:hAnsi="Times New Roman"/>
          <w:sz w:val="24"/>
          <w:szCs w:val="24"/>
        </w:rPr>
        <w:t>10 </w:t>
      </w:r>
      <w:r w:rsidRPr="001C4C6B">
        <w:rPr>
          <w:rFonts w:ascii="Times New Roman" w:hAnsi="Times New Roman"/>
          <w:sz w:val="24"/>
          <w:szCs w:val="24"/>
        </w:rPr>
        <w:t>(</w:t>
      </w:r>
      <w:r w:rsidR="00AE446B" w:rsidRPr="001C4C6B">
        <w:rPr>
          <w:rFonts w:ascii="Times New Roman" w:hAnsi="Times New Roman"/>
          <w:sz w:val="24"/>
          <w:szCs w:val="24"/>
        </w:rPr>
        <w:t>десят</w:t>
      </w:r>
      <w:r w:rsidR="00465416" w:rsidRPr="001C4C6B">
        <w:rPr>
          <w:rFonts w:ascii="Times New Roman" w:hAnsi="Times New Roman"/>
          <w:sz w:val="24"/>
          <w:szCs w:val="24"/>
        </w:rPr>
        <w:t>ь</w:t>
      </w:r>
      <w:r w:rsidRPr="001C4C6B">
        <w:rPr>
          <w:rFonts w:ascii="Times New Roman" w:hAnsi="Times New Roman"/>
          <w:sz w:val="24"/>
          <w:szCs w:val="24"/>
        </w:rPr>
        <w:t xml:space="preserve">) </w:t>
      </w:r>
      <w:r w:rsidR="00AE446B" w:rsidRPr="001C4C6B">
        <w:rPr>
          <w:rFonts w:ascii="Times New Roman" w:hAnsi="Times New Roman"/>
          <w:sz w:val="24"/>
          <w:szCs w:val="24"/>
        </w:rPr>
        <w:t xml:space="preserve">календарных </w:t>
      </w:r>
      <w:r w:rsidRPr="001C4C6B">
        <w:rPr>
          <w:rFonts w:ascii="Times New Roman" w:hAnsi="Times New Roman"/>
          <w:sz w:val="24"/>
          <w:szCs w:val="24"/>
        </w:rPr>
        <w:t xml:space="preserve">дней со дня размещения </w:t>
      </w:r>
      <w:r w:rsidR="003F423F" w:rsidRPr="001C4C6B">
        <w:rPr>
          <w:rFonts w:ascii="Times New Roman" w:hAnsi="Times New Roman"/>
          <w:sz w:val="24"/>
          <w:szCs w:val="24"/>
        </w:rPr>
        <w:t>в ЕИС</w:t>
      </w:r>
      <w:r w:rsidRPr="001C4C6B">
        <w:rPr>
          <w:rFonts w:ascii="Times New Roman" w:hAnsi="Times New Roman"/>
          <w:sz w:val="24"/>
          <w:szCs w:val="24"/>
        </w:rPr>
        <w:t>, на Интернет-сайте Компании и ЭТП протокола, в котором определен Участник Закупки, с которым заключается Договор</w:t>
      </w:r>
      <w:r w:rsidR="00EB76CD">
        <w:rPr>
          <w:rFonts w:ascii="Times New Roman" w:hAnsi="Times New Roman"/>
          <w:sz w:val="24"/>
          <w:szCs w:val="24"/>
        </w:rPr>
        <w:t>,</w:t>
      </w:r>
      <w:r w:rsidR="006479A6" w:rsidRPr="001C4C6B">
        <w:rPr>
          <w:rFonts w:ascii="Times New Roman" w:hAnsi="Times New Roman"/>
          <w:sz w:val="24"/>
          <w:szCs w:val="24"/>
        </w:rPr>
        <w:t xml:space="preserve"> или опубликования (размещения) </w:t>
      </w:r>
      <w:r w:rsidR="00D1773A" w:rsidRPr="001C4C6B">
        <w:rPr>
          <w:rFonts w:ascii="Times New Roman" w:hAnsi="Times New Roman"/>
          <w:sz w:val="24"/>
          <w:szCs w:val="24"/>
        </w:rPr>
        <w:t>на ЭТП, в соответствии с част</w:t>
      </w:r>
      <w:r w:rsidR="00EB76CD">
        <w:rPr>
          <w:rFonts w:ascii="Times New Roman" w:hAnsi="Times New Roman"/>
          <w:sz w:val="24"/>
          <w:szCs w:val="24"/>
        </w:rPr>
        <w:t>ями</w:t>
      </w:r>
      <w:r w:rsidR="00D1773A" w:rsidRPr="001C4C6B">
        <w:rPr>
          <w:rFonts w:ascii="Times New Roman" w:hAnsi="Times New Roman"/>
          <w:sz w:val="24"/>
          <w:szCs w:val="24"/>
        </w:rPr>
        <w:t xml:space="preserve"> </w:t>
      </w:r>
      <w:r w:rsidR="00EB76CD">
        <w:rPr>
          <w:rFonts w:ascii="Times New Roman" w:hAnsi="Times New Roman"/>
          <w:sz w:val="24"/>
          <w:szCs w:val="24"/>
        </w:rPr>
        <w:t>8,</w:t>
      </w:r>
      <w:r w:rsidR="00D1773A" w:rsidRPr="001C4C6B">
        <w:rPr>
          <w:rFonts w:ascii="Times New Roman" w:hAnsi="Times New Roman"/>
          <w:sz w:val="24"/>
          <w:szCs w:val="24"/>
        </w:rPr>
        <w:t xml:space="preserve"> 11 статьи 5.7</w:t>
      </w:r>
      <w:r w:rsidR="00EB76CD">
        <w:rPr>
          <w:rFonts w:ascii="Times New Roman" w:hAnsi="Times New Roman"/>
          <w:sz w:val="24"/>
          <w:szCs w:val="24"/>
        </w:rPr>
        <w:t>,</w:t>
      </w:r>
      <w:r w:rsidR="00D1773A" w:rsidRPr="001C4C6B">
        <w:rPr>
          <w:rFonts w:ascii="Times New Roman" w:hAnsi="Times New Roman"/>
          <w:sz w:val="24"/>
          <w:szCs w:val="24"/>
        </w:rPr>
        <w:t xml:space="preserve"> частью </w:t>
      </w:r>
      <w:r w:rsidR="00EB76CD">
        <w:rPr>
          <w:rFonts w:ascii="Times New Roman" w:hAnsi="Times New Roman"/>
          <w:sz w:val="24"/>
          <w:szCs w:val="24"/>
        </w:rPr>
        <w:t>13</w:t>
      </w:r>
      <w:r w:rsidR="00D1773A" w:rsidRPr="001C4C6B">
        <w:rPr>
          <w:rFonts w:ascii="Times New Roman" w:hAnsi="Times New Roman"/>
          <w:sz w:val="24"/>
          <w:szCs w:val="24"/>
        </w:rPr>
        <w:t xml:space="preserve"> статьи 5.9 настоящего Порядка, </w:t>
      </w:r>
      <w:r w:rsidR="006479A6" w:rsidRPr="001C4C6B">
        <w:rPr>
          <w:rFonts w:ascii="Times New Roman" w:hAnsi="Times New Roman"/>
          <w:sz w:val="24"/>
          <w:szCs w:val="24"/>
        </w:rPr>
        <w:t xml:space="preserve">решения </w:t>
      </w:r>
      <w:r w:rsidR="00531E4C" w:rsidRPr="001C4C6B">
        <w:rPr>
          <w:rFonts w:ascii="Times New Roman" w:hAnsi="Times New Roman"/>
          <w:sz w:val="24"/>
          <w:szCs w:val="24"/>
        </w:rPr>
        <w:t>Компании</w:t>
      </w:r>
      <w:r w:rsidR="006479A6" w:rsidRPr="001C4C6B">
        <w:rPr>
          <w:rFonts w:ascii="Times New Roman" w:hAnsi="Times New Roman"/>
          <w:sz w:val="24"/>
          <w:szCs w:val="24"/>
        </w:rPr>
        <w:t xml:space="preserve"> о заключении Договора с Участником Закупки, подавшим единственную Заявку/единственным Участником Закупки, признанным Участником Аукциона</w:t>
      </w:r>
      <w:r w:rsidR="00D1773A" w:rsidRPr="001C4C6B">
        <w:rPr>
          <w:rFonts w:ascii="Times New Roman" w:hAnsi="Times New Roman"/>
          <w:sz w:val="24"/>
          <w:szCs w:val="24"/>
        </w:rPr>
        <w:t>/Участником Аукциона</w:t>
      </w:r>
      <w:r w:rsidR="00EB76CD">
        <w:rPr>
          <w:rFonts w:ascii="Times New Roman" w:hAnsi="Times New Roman"/>
          <w:sz w:val="24"/>
          <w:szCs w:val="24"/>
        </w:rPr>
        <w:t>,</w:t>
      </w:r>
      <w:r w:rsidR="00D1773A" w:rsidRPr="001C4C6B">
        <w:rPr>
          <w:rFonts w:ascii="Times New Roman" w:hAnsi="Times New Roman"/>
          <w:sz w:val="24"/>
          <w:szCs w:val="24"/>
        </w:rPr>
        <w:t xml:space="preserve"> Вторая Часть Аукционной Заявки которого по результатам рассмотрения признана единственной соответствующей требованиям настоящего Порядка и Аукционной Документации</w:t>
      </w:r>
      <w:r w:rsidRPr="001C4C6B">
        <w:rPr>
          <w:rFonts w:ascii="Times New Roman" w:hAnsi="Times New Roman"/>
          <w:sz w:val="24"/>
          <w:szCs w:val="24"/>
        </w:rPr>
        <w:t xml:space="preserve">. </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течение указанного в Аукционной Документации срока с даты получения от Участника Закупки, с которым заключается Договор, документов, указанных в части </w:t>
      </w:r>
      <w:r w:rsidR="00EB76CD">
        <w:rPr>
          <w:rFonts w:ascii="Times New Roman" w:hAnsi="Times New Roman"/>
          <w:sz w:val="24"/>
          <w:szCs w:val="24"/>
        </w:rPr>
        <w:t>3</w:t>
      </w:r>
      <w:r w:rsidRPr="001C4C6B">
        <w:rPr>
          <w:rFonts w:ascii="Times New Roman" w:hAnsi="Times New Roman"/>
          <w:sz w:val="24"/>
          <w:szCs w:val="24"/>
        </w:rPr>
        <w:t xml:space="preserve"> настоящей статьи, </w:t>
      </w:r>
      <w:r w:rsidR="00531E4C" w:rsidRPr="001C4C6B">
        <w:rPr>
          <w:rFonts w:ascii="Times New Roman" w:hAnsi="Times New Roman"/>
          <w:sz w:val="24"/>
          <w:szCs w:val="24"/>
        </w:rPr>
        <w:t>Компания</w:t>
      </w:r>
      <w:r w:rsidRPr="001C4C6B">
        <w:rPr>
          <w:rFonts w:ascii="Times New Roman" w:hAnsi="Times New Roman"/>
          <w:sz w:val="24"/>
          <w:szCs w:val="24"/>
        </w:rPr>
        <w:t xml:space="preserve"> размещает на ЭТП без своей подписи проект Договора, который составляется путем включения в проект Договора Цены Договора, предложенной таким Участником Закупки, информации о товаре (товарном знаке и (или) конкретных показателях товара), иных условий исполнения Договора, указанных в Заявке Участника Закупки, с которым заключается Договор.</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срок, установленный Аукционной Документацией,  с даты размещения </w:t>
      </w:r>
      <w:r w:rsidR="00531E4C" w:rsidRPr="001C4C6B">
        <w:rPr>
          <w:rFonts w:ascii="Times New Roman" w:hAnsi="Times New Roman"/>
          <w:sz w:val="24"/>
          <w:szCs w:val="24"/>
        </w:rPr>
        <w:t>Компанией</w:t>
      </w:r>
      <w:r w:rsidRPr="001C4C6B">
        <w:rPr>
          <w:rFonts w:ascii="Times New Roman" w:hAnsi="Times New Roman"/>
          <w:sz w:val="24"/>
          <w:szCs w:val="24"/>
        </w:rPr>
        <w:t xml:space="preserve"> на ЭТП проекта Договора Участник Закупки, с которым заключается Договор, при отсутствии разногласий к проекту Договора, размещает на ЭТП проект Договора, подписанный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электронной подписью указанного лица.</w:t>
      </w:r>
    </w:p>
    <w:p w:rsidR="00D1773A" w:rsidRPr="001C4C6B" w:rsidRDefault="00C937B2" w:rsidP="007519FD">
      <w:pPr>
        <w:pStyle w:val="aff0"/>
        <w:numPr>
          <w:ilvl w:val="3"/>
          <w:numId w:val="101"/>
        </w:numPr>
        <w:tabs>
          <w:tab w:val="left" w:pos="993"/>
        </w:tabs>
        <w:spacing w:after="0" w:line="240" w:lineRule="auto"/>
        <w:ind w:left="0" w:firstLine="567"/>
        <w:jc w:val="both"/>
        <w:rPr>
          <w:rFonts w:ascii="Times New Roman" w:hAnsi="Times New Roman"/>
          <w:sz w:val="24"/>
          <w:szCs w:val="24"/>
        </w:rPr>
      </w:pPr>
      <w:bookmarkStart w:id="228" w:name="Par1"/>
      <w:bookmarkEnd w:id="228"/>
      <w:r w:rsidRPr="001C4C6B">
        <w:rPr>
          <w:rFonts w:ascii="Times New Roman" w:hAnsi="Times New Roman"/>
          <w:sz w:val="24"/>
          <w:szCs w:val="24"/>
        </w:rPr>
        <w:t xml:space="preserve">При наличии разногласий к проекту Договора, размещенному </w:t>
      </w:r>
      <w:r w:rsidR="00531E4C" w:rsidRPr="001C4C6B">
        <w:rPr>
          <w:rFonts w:ascii="Times New Roman" w:hAnsi="Times New Roman"/>
          <w:sz w:val="24"/>
          <w:szCs w:val="24"/>
        </w:rPr>
        <w:t>Компанией</w:t>
      </w:r>
      <w:r w:rsidRPr="001C4C6B">
        <w:rPr>
          <w:rFonts w:ascii="Times New Roman" w:hAnsi="Times New Roman"/>
          <w:sz w:val="24"/>
          <w:szCs w:val="24"/>
        </w:rPr>
        <w:t xml:space="preserve"> в соответствии с частью </w:t>
      </w:r>
      <w:r w:rsidR="00EB76CD">
        <w:rPr>
          <w:rFonts w:ascii="Times New Roman" w:hAnsi="Times New Roman"/>
          <w:sz w:val="24"/>
          <w:szCs w:val="24"/>
        </w:rPr>
        <w:t>5</w:t>
      </w:r>
      <w:r w:rsidRPr="001C4C6B">
        <w:rPr>
          <w:rFonts w:ascii="Times New Roman" w:hAnsi="Times New Roman"/>
          <w:sz w:val="24"/>
          <w:szCs w:val="24"/>
        </w:rPr>
        <w:t xml:space="preserve"> настоящей статьи, Участник Закупки, с которым заключается Договор, в срок, указанный в части </w:t>
      </w:r>
      <w:r w:rsidR="00EB76CD">
        <w:rPr>
          <w:rFonts w:ascii="Times New Roman" w:hAnsi="Times New Roman"/>
          <w:sz w:val="24"/>
          <w:szCs w:val="24"/>
        </w:rPr>
        <w:t>6</w:t>
      </w:r>
      <w:r w:rsidRPr="001C4C6B">
        <w:rPr>
          <w:rFonts w:ascii="Times New Roman" w:hAnsi="Times New Roman"/>
          <w:sz w:val="24"/>
          <w:szCs w:val="24"/>
        </w:rPr>
        <w:t xml:space="preserve"> настоящей статьи размещает на ЭТП протокол разногласий, подписанный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направлять Заказчику разногласия к положениям проекта Договора, только в части их не соответствия извещению о проведении Аукциона, Аукционной Документации и своей Заявке, с указанием соответствующих положений данных документов.</w:t>
      </w:r>
      <w:r w:rsidR="004461D3" w:rsidRPr="001C4C6B">
        <w:rPr>
          <w:rFonts w:ascii="Times New Roman" w:hAnsi="Times New Roman"/>
          <w:sz w:val="24"/>
          <w:szCs w:val="24"/>
        </w:rPr>
        <w:t xml:space="preserve"> Участник Закупки, с которым заключается Договор, вправе направлять </w:t>
      </w:r>
      <w:r w:rsidR="00531E4C" w:rsidRPr="001C4C6B">
        <w:rPr>
          <w:rFonts w:ascii="Times New Roman" w:hAnsi="Times New Roman"/>
          <w:sz w:val="24"/>
          <w:szCs w:val="24"/>
        </w:rPr>
        <w:t>Компании</w:t>
      </w:r>
      <w:r w:rsidR="004461D3" w:rsidRPr="001C4C6B">
        <w:rPr>
          <w:rFonts w:ascii="Times New Roman" w:hAnsi="Times New Roman"/>
          <w:sz w:val="24"/>
          <w:szCs w:val="24"/>
        </w:rPr>
        <w:t xml:space="preserve"> разногласия к положениям проекта Договора в течение срока, установленного Аукционной Документацией.</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срок, установленный Аукционной Документацией, с даты размещения Участником Закупки, с которым заключается Договор, на ЭТП протокола разногласий </w:t>
      </w:r>
      <w:r w:rsidR="00531E4C" w:rsidRPr="001C4C6B">
        <w:rPr>
          <w:rFonts w:ascii="Times New Roman" w:hAnsi="Times New Roman"/>
          <w:sz w:val="24"/>
          <w:szCs w:val="24"/>
        </w:rPr>
        <w:t>Компания</w:t>
      </w:r>
      <w:r w:rsidRPr="001C4C6B">
        <w:rPr>
          <w:rFonts w:ascii="Times New Roman" w:hAnsi="Times New Roman"/>
          <w:sz w:val="24"/>
          <w:szCs w:val="24"/>
        </w:rPr>
        <w:t xml:space="preserve"> рассматривает протокол разногласий и без своей подписи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lastRenderedPageBreak/>
        <w:t xml:space="preserve">В течение указанного в Аукционной Документации срока с даты размещения </w:t>
      </w:r>
      <w:r w:rsidR="00531E4C" w:rsidRPr="001C4C6B">
        <w:rPr>
          <w:rFonts w:ascii="Times New Roman" w:hAnsi="Times New Roman"/>
          <w:sz w:val="24"/>
          <w:szCs w:val="24"/>
        </w:rPr>
        <w:t>Компанией</w:t>
      </w:r>
      <w:r w:rsidRPr="001C4C6B">
        <w:rPr>
          <w:rFonts w:ascii="Times New Roman" w:hAnsi="Times New Roman"/>
          <w:sz w:val="24"/>
          <w:szCs w:val="24"/>
        </w:rPr>
        <w:t xml:space="preserve"> на ЭТП документов, предусмотренных частью </w:t>
      </w:r>
      <w:r w:rsidR="00EB76CD">
        <w:rPr>
          <w:rFonts w:ascii="Times New Roman" w:hAnsi="Times New Roman"/>
          <w:sz w:val="24"/>
          <w:szCs w:val="24"/>
        </w:rPr>
        <w:t>8</w:t>
      </w:r>
      <w:r w:rsidRPr="001C4C6B">
        <w:rPr>
          <w:rFonts w:ascii="Times New Roman" w:hAnsi="Times New Roman"/>
          <w:sz w:val="24"/>
          <w:szCs w:val="24"/>
        </w:rPr>
        <w:t xml:space="preserve"> настоящей статьи, Участник Закупки</w:t>
      </w:r>
      <w:r w:rsidR="00EB76CD">
        <w:rPr>
          <w:rFonts w:ascii="Times New Roman" w:hAnsi="Times New Roman"/>
          <w:sz w:val="24"/>
          <w:szCs w:val="24"/>
        </w:rPr>
        <w:t>,</w:t>
      </w:r>
      <w:r w:rsidRPr="001C4C6B">
        <w:rPr>
          <w:rFonts w:ascii="Times New Roman" w:hAnsi="Times New Roman"/>
          <w:sz w:val="24"/>
          <w:szCs w:val="24"/>
        </w:rPr>
        <w:t xml:space="preserve"> с которым заключается Договор</w:t>
      </w:r>
      <w:r w:rsidR="00EB76CD">
        <w:rPr>
          <w:rFonts w:ascii="Times New Roman" w:hAnsi="Times New Roman"/>
          <w:sz w:val="24"/>
          <w:szCs w:val="24"/>
        </w:rPr>
        <w:t>,</w:t>
      </w:r>
      <w:r w:rsidRPr="001C4C6B">
        <w:rPr>
          <w:rFonts w:ascii="Times New Roman" w:hAnsi="Times New Roman"/>
          <w:sz w:val="24"/>
          <w:szCs w:val="24"/>
        </w:rPr>
        <w:t xml:space="preserve"> размещает на ЭТП проект Договора, подписанный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квалифицированной электронной подписью указанного лица.</w:t>
      </w:r>
    </w:p>
    <w:p w:rsidR="00C937B2" w:rsidRPr="001C4C6B"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В срок, установленный Аукционной Документацией, с даты размещения на ЭТП проекта Договора, подписанного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w:t>
      </w:r>
      <w:r w:rsidR="00531E4C" w:rsidRPr="001C4C6B">
        <w:rPr>
          <w:rFonts w:ascii="Times New Roman" w:hAnsi="Times New Roman"/>
          <w:sz w:val="24"/>
          <w:szCs w:val="24"/>
        </w:rPr>
        <w:t>Компания</w:t>
      </w:r>
      <w:r w:rsidRPr="001C4C6B">
        <w:rPr>
          <w:rFonts w:ascii="Times New Roman" w:hAnsi="Times New Roman"/>
          <w:sz w:val="24"/>
          <w:szCs w:val="24"/>
        </w:rPr>
        <w:t xml:space="preserve"> размещает Договор, подписанный квалифицированной электронной подписью лица, имеющего право действовать от имени </w:t>
      </w:r>
      <w:r w:rsidR="00531E4C" w:rsidRPr="001C4C6B">
        <w:rPr>
          <w:rFonts w:ascii="Times New Roman" w:hAnsi="Times New Roman"/>
          <w:sz w:val="24"/>
          <w:szCs w:val="24"/>
        </w:rPr>
        <w:t>Компании</w:t>
      </w:r>
      <w:r w:rsidRPr="001C4C6B">
        <w:rPr>
          <w:rFonts w:ascii="Times New Roman" w:hAnsi="Times New Roman"/>
          <w:sz w:val="24"/>
          <w:szCs w:val="24"/>
        </w:rPr>
        <w:t>, на ЭТП.</w:t>
      </w:r>
    </w:p>
    <w:p w:rsidR="00C937B2" w:rsidRPr="00B258A6" w:rsidRDefault="00C937B2"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hAnsi="Times New Roman"/>
          <w:sz w:val="24"/>
          <w:szCs w:val="24"/>
        </w:rPr>
        <w:t xml:space="preserve">С момента размещения на ЭТП подписанного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Договора он считается заключенным.</w:t>
      </w:r>
    </w:p>
    <w:p w:rsidR="00566DAC" w:rsidRPr="00B258A6" w:rsidRDefault="00566DAC"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Участник Закупки, с которым заключается Договор, признан уклонившимся от заключения Договора,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либо заключить Договор с Участником Аукциона, Аукционной Заявке в электронной форме которого присвоен второй номер (при наличии).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обязана заключить Договор с Участником Аукциона, Аукционной Заявке которого присвоен второй номер, при отказе от заключения Договора с Победителем Аукциона в случаях, предусмотренных частями 2 и 3 </w:t>
      </w:r>
      <w:hyperlink w:anchor="_Статья_2.7._Заключение" w:history="1">
        <w:r w:rsidRPr="001C4C6B">
          <w:rPr>
            <w:rFonts w:ascii="Times New Roman" w:hAnsi="Times New Roman"/>
            <w:sz w:val="24"/>
            <w:szCs w:val="24"/>
          </w:rPr>
          <w:t>статьи 2.6</w:t>
        </w:r>
      </w:hyperlink>
      <w:r w:rsidRPr="00B258A6">
        <w:rPr>
          <w:rFonts w:ascii="Times New Roman" w:hAnsi="Times New Roman"/>
          <w:sz w:val="24"/>
          <w:szCs w:val="24"/>
        </w:rPr>
        <w:t xml:space="preserve"> настоящего Порядка. При этом заключение Договора для Участника Аукциона, Аукционной Заявке которого присвоен второй номер, является обязательным. </w:t>
      </w:r>
    </w:p>
    <w:p w:rsidR="00566DAC" w:rsidRPr="00B258A6" w:rsidRDefault="00566DAC" w:rsidP="00C84A2A">
      <w:pPr>
        <w:pStyle w:val="af"/>
        <w:spacing w:after="0"/>
        <w:ind w:firstLine="539"/>
        <w:jc w:val="both"/>
        <w:rPr>
          <w:rFonts w:ascii="Times New Roman" w:hAnsi="Times New Roman"/>
          <w:b/>
          <w:sz w:val="24"/>
          <w:szCs w:val="24"/>
        </w:rPr>
      </w:pPr>
      <w:r w:rsidRPr="00B258A6">
        <w:rPr>
          <w:rFonts w:ascii="Times New Roman" w:hAnsi="Times New Roman"/>
          <w:sz w:val="24"/>
          <w:szCs w:val="24"/>
          <w:lang w:eastAsia="ar-SA"/>
        </w:rPr>
        <w:t>В случае уклонения Участник Закупки, с которым заключается Договор, от заключения Договора</w:t>
      </w:r>
      <w:r w:rsidR="00980691">
        <w:rPr>
          <w:rFonts w:ascii="Times New Roman" w:hAnsi="Times New Roman"/>
          <w:sz w:val="24"/>
          <w:szCs w:val="24"/>
          <w:lang w:eastAsia="ar-SA"/>
        </w:rPr>
        <w:t>,</w:t>
      </w:r>
      <w:r w:rsidRPr="00B258A6">
        <w:rPr>
          <w:rFonts w:ascii="Times New Roman" w:hAnsi="Times New Roman"/>
          <w:sz w:val="24"/>
          <w:szCs w:val="24"/>
          <w:lang w:eastAsia="ar-SA"/>
        </w:rPr>
        <w:t xml:space="preserve"> </w:t>
      </w:r>
      <w:r w:rsidRPr="00B258A6">
        <w:rPr>
          <w:rFonts w:ascii="Times New Roman" w:hAnsi="Times New Roman"/>
          <w:sz w:val="24"/>
          <w:szCs w:val="24"/>
        </w:rPr>
        <w:t>если обеспечение Аукционной Заявки было предоставлено в виде денежных средств, заблокированных на счету такого Участника Закупки для проведения операций по обеспечению участия в Торгах, Оператор ЭТП</w:t>
      </w:r>
      <w:r w:rsidRPr="00B258A6">
        <w:rPr>
          <w:rFonts w:ascii="Times New Roman" w:hAnsi="Times New Roman"/>
          <w:sz w:val="24"/>
          <w:szCs w:val="24"/>
          <w:lang w:eastAsia="ar-SA"/>
        </w:rPr>
        <w:t xml:space="preserve"> в течение 1 (одного) рабочего дня со дня публикации протокола о признании Участника Закупки уклонившимся</w:t>
      </w:r>
      <w:r w:rsidRPr="00B258A6">
        <w:rPr>
          <w:rFonts w:ascii="Times New Roman" w:hAnsi="Times New Roman"/>
          <w:sz w:val="24"/>
          <w:szCs w:val="24"/>
        </w:rPr>
        <w:t xml:space="preserve">, прекращает осуществленное в соответствии с частью 11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Торгах такого Участника Закупки в отношении денежных средств, заблокированных для обеспечения участия в этом Аукционе, перечисляет данные денежные средства </w:t>
      </w:r>
      <w:r w:rsidR="00531E4C" w:rsidRPr="00B258A6">
        <w:rPr>
          <w:rFonts w:ascii="Times New Roman" w:hAnsi="Times New Roman"/>
          <w:sz w:val="24"/>
          <w:szCs w:val="24"/>
        </w:rPr>
        <w:t>Компании</w:t>
      </w:r>
      <w:r w:rsidRPr="00B258A6">
        <w:rPr>
          <w:rFonts w:ascii="Times New Roman" w:hAnsi="Times New Roman"/>
          <w:sz w:val="24"/>
          <w:szCs w:val="24"/>
        </w:rPr>
        <w:t xml:space="preserve">, а также списывает со счета такого Участника Закупки денежные средства в качестве платы за участие в Аукционе в размере, определенном </w:t>
      </w:r>
      <w:r w:rsidRPr="00B258A6">
        <w:rPr>
          <w:rFonts w:ascii="Times New Roman" w:hAnsi="Times New Roman"/>
          <w:sz w:val="24"/>
          <w:szCs w:val="24"/>
          <w:lang w:eastAsia="ar-SA"/>
        </w:rPr>
        <w:t>условиями функционирования ЭТП</w:t>
      </w:r>
      <w:r w:rsidRPr="00B258A6">
        <w:rPr>
          <w:rFonts w:ascii="Times New Roman" w:hAnsi="Times New Roman"/>
          <w:sz w:val="24"/>
          <w:szCs w:val="24"/>
        </w:rPr>
        <w:t xml:space="preserve">. В случае предоставления обеспечения Аукционной Заявки в виде банковской гарантии,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осуществить взыскание по такой банковской гарантии</w:t>
      </w:r>
      <w:r w:rsidR="00795014" w:rsidRPr="00B258A6">
        <w:rPr>
          <w:rFonts w:ascii="Times New Roman" w:hAnsi="Times New Roman"/>
          <w:sz w:val="24"/>
          <w:szCs w:val="24"/>
        </w:rPr>
        <w:t>.</w:t>
      </w:r>
    </w:p>
    <w:p w:rsidR="00C937B2" w:rsidRPr="00B258A6"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Участник Закупки, с которым заключается Договор, 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продублировать подписание Договора на бумажном носителе</w:t>
      </w:r>
      <w:r w:rsidRPr="00980691">
        <w:rPr>
          <w:rFonts w:ascii="Times New Roman" w:hAnsi="Times New Roman"/>
          <w:sz w:val="24"/>
          <w:szCs w:val="24"/>
          <w:vertAlign w:val="superscript"/>
        </w:rPr>
        <w:footnoteReference w:id="16"/>
      </w:r>
      <w:r w:rsidRPr="00B258A6">
        <w:rPr>
          <w:rFonts w:ascii="Times New Roman" w:hAnsi="Times New Roman"/>
          <w:sz w:val="24"/>
          <w:szCs w:val="24"/>
        </w:rPr>
        <w:t xml:space="preserve">, в порядке, устанавливаемом Аукционной Документацией. </w:t>
      </w:r>
    </w:p>
    <w:p w:rsidR="00C32486" w:rsidRPr="00B258A6"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1 (одного) рабочего дня со дня </w:t>
      </w:r>
      <w:r w:rsidR="00C32486" w:rsidRPr="00B258A6">
        <w:rPr>
          <w:rFonts w:ascii="Times New Roman" w:hAnsi="Times New Roman"/>
          <w:sz w:val="24"/>
          <w:szCs w:val="24"/>
        </w:rPr>
        <w:t>заключения Договора</w:t>
      </w:r>
      <w:r w:rsidRPr="00B258A6">
        <w:rPr>
          <w:rFonts w:ascii="Times New Roman" w:hAnsi="Times New Roman"/>
          <w:sz w:val="24"/>
          <w:szCs w:val="24"/>
        </w:rPr>
        <w:t xml:space="preserve"> Оператор ЭТП прекращает осуществленное в соответствии с частью 11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Открытых Аукционах такого Участника Закупки в отношении денежных средств, заблокированных для обеспечения участия в Аукционе. </w:t>
      </w:r>
    </w:p>
    <w:p w:rsidR="00C937B2" w:rsidRPr="00B258A6" w:rsidRDefault="00C937B2"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hAnsi="Times New Roman"/>
          <w:sz w:val="24"/>
          <w:szCs w:val="24"/>
        </w:rPr>
        <w:t>При этом Оператор ЭТП списывает со счета для проведения операций по обеспечению участия в Открытых Аукционах Участника Закупки, с которым заключен Договор, денежные средства в качестве платы за участие в Аукционе в размере, определенном условиями функционирования ЭТП.</w:t>
      </w:r>
    </w:p>
    <w:p w:rsidR="00046669" w:rsidRPr="00B258A6" w:rsidRDefault="00046669"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hAnsi="Times New Roman"/>
          <w:sz w:val="24"/>
          <w:szCs w:val="24"/>
        </w:rPr>
        <w:t xml:space="preserve">В случае осуществления Закупки в соответствии с </w:t>
      </w:r>
      <w:r w:rsidRPr="00B258A6">
        <w:rPr>
          <w:rFonts w:ascii="Times New Roman" w:hAnsi="Times New Roman"/>
          <w:sz w:val="24"/>
          <w:szCs w:val="24"/>
          <w:lang w:eastAsia="ar-SA"/>
        </w:rPr>
        <w:t>пунктом «б» части 1 статьи 2.7 настоящего Порядка и</w:t>
      </w:r>
      <w:r w:rsidRPr="00B258A6">
        <w:rPr>
          <w:rFonts w:ascii="Times New Roman" w:hAnsi="Times New Roman"/>
          <w:sz w:val="24"/>
          <w:szCs w:val="24"/>
        </w:rPr>
        <w:t xml:space="preserve"> выбора Участником Закупки, с которым заключается Договор, способа обеспечения Аукционной Заявки путем предоставления банковской гарантии, возврат банковской гарантии </w:t>
      </w:r>
      <w:r w:rsidR="00531E4C" w:rsidRPr="00B258A6">
        <w:rPr>
          <w:rFonts w:ascii="Times New Roman" w:hAnsi="Times New Roman"/>
          <w:sz w:val="24"/>
          <w:szCs w:val="24"/>
        </w:rPr>
        <w:lastRenderedPageBreak/>
        <w:t>Компанией</w:t>
      </w:r>
      <w:r w:rsidRPr="00B258A6">
        <w:rPr>
          <w:rFonts w:ascii="Times New Roman"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Аукционной Документацией</w:t>
      </w:r>
      <w:r w:rsidRPr="00B258A6">
        <w:rPr>
          <w:rFonts w:ascii="Times New Roman" w:hAnsi="Times New Roman"/>
          <w:sz w:val="24"/>
          <w:szCs w:val="24"/>
        </w:rPr>
        <w:t>.</w:t>
      </w:r>
      <w:r w:rsidRPr="00B258A6">
        <w:rPr>
          <w:rFonts w:ascii="Times New Roman" w:hAnsi="Times New Roman"/>
          <w:i/>
          <w:sz w:val="24"/>
          <w:szCs w:val="24"/>
          <w:lang w:eastAsia="ar-SA"/>
        </w:rPr>
        <w:t xml:space="preserve"> </w:t>
      </w:r>
    </w:p>
    <w:p w:rsidR="00C937B2" w:rsidRPr="00B258A6"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непредставлении </w:t>
      </w:r>
      <w:r w:rsidR="00531E4C" w:rsidRPr="00B258A6">
        <w:rPr>
          <w:rFonts w:ascii="Times New Roman" w:hAnsi="Times New Roman"/>
          <w:sz w:val="24"/>
          <w:szCs w:val="24"/>
        </w:rPr>
        <w:t>Компании</w:t>
      </w:r>
      <w:r w:rsidRPr="00B258A6">
        <w:rPr>
          <w:rFonts w:ascii="Times New Roman" w:hAnsi="Times New Roman"/>
          <w:sz w:val="24"/>
          <w:szCs w:val="24"/>
        </w:rPr>
        <w:t xml:space="preserve"> Участником Закупки, с которым заключается Договор</w:t>
      </w:r>
      <w:r w:rsidR="00980691">
        <w:rPr>
          <w:rFonts w:ascii="Times New Roman" w:hAnsi="Times New Roman"/>
          <w:sz w:val="24"/>
          <w:szCs w:val="24"/>
        </w:rPr>
        <w:t>,</w:t>
      </w:r>
      <w:r w:rsidRPr="00B258A6">
        <w:rPr>
          <w:rFonts w:ascii="Times New Roman" w:hAnsi="Times New Roman"/>
          <w:sz w:val="24"/>
          <w:szCs w:val="24"/>
        </w:rPr>
        <w:t xml:space="preserve"> в сроки, предусмотренные Аукционной Документацией, документов и сведений, указанных в части </w:t>
      </w:r>
      <w:r w:rsidR="00980691">
        <w:rPr>
          <w:rFonts w:ascii="Times New Roman" w:hAnsi="Times New Roman"/>
          <w:sz w:val="24"/>
          <w:szCs w:val="24"/>
        </w:rPr>
        <w:t>3</w:t>
      </w:r>
      <w:r w:rsidRPr="00B258A6">
        <w:rPr>
          <w:rFonts w:ascii="Times New Roman" w:hAnsi="Times New Roman"/>
          <w:sz w:val="24"/>
          <w:szCs w:val="24"/>
        </w:rPr>
        <w:t xml:space="preserve"> настоящей статьи</w:t>
      </w:r>
      <w:r w:rsidR="004461D3" w:rsidRPr="00B258A6">
        <w:rPr>
          <w:rFonts w:ascii="Times New Roman" w:hAnsi="Times New Roman"/>
          <w:sz w:val="24"/>
          <w:szCs w:val="24"/>
        </w:rPr>
        <w:t xml:space="preserve">, </w:t>
      </w:r>
      <w:r w:rsidRPr="00B258A6">
        <w:rPr>
          <w:rFonts w:ascii="Times New Roman" w:hAnsi="Times New Roman"/>
          <w:sz w:val="24"/>
          <w:szCs w:val="24"/>
        </w:rPr>
        <w:t>подписанного проекта Договора в электронной форме</w:t>
      </w:r>
      <w:r w:rsidR="00695BC9" w:rsidRPr="00B258A6">
        <w:rPr>
          <w:rFonts w:ascii="Times New Roman" w:hAnsi="Times New Roman"/>
          <w:sz w:val="24"/>
          <w:szCs w:val="24"/>
        </w:rPr>
        <w:t xml:space="preserve">, а также обеспечение исполнения Договора в случае, если </w:t>
      </w:r>
      <w:r w:rsidR="00531E4C" w:rsidRPr="00B258A6">
        <w:rPr>
          <w:rFonts w:ascii="Times New Roman" w:hAnsi="Times New Roman"/>
          <w:sz w:val="24"/>
          <w:szCs w:val="24"/>
        </w:rPr>
        <w:t>Компанией</w:t>
      </w:r>
      <w:r w:rsidR="00695BC9" w:rsidRPr="00B258A6">
        <w:rPr>
          <w:rFonts w:ascii="Times New Roman" w:hAnsi="Times New Roman"/>
          <w:sz w:val="24"/>
          <w:szCs w:val="24"/>
        </w:rPr>
        <w:t xml:space="preserve"> было установлено требование о предоставлении обеспечения исполнения Договора до момента заключения Договора</w:t>
      </w:r>
      <w:r w:rsidR="00980691">
        <w:rPr>
          <w:rFonts w:ascii="Times New Roman" w:hAnsi="Times New Roman"/>
          <w:sz w:val="24"/>
          <w:szCs w:val="24"/>
        </w:rPr>
        <w:t>,</w:t>
      </w:r>
      <w:r w:rsidR="00695BC9" w:rsidRPr="00B258A6">
        <w:rPr>
          <w:rFonts w:ascii="Times New Roman" w:hAnsi="Times New Roman"/>
          <w:sz w:val="24"/>
          <w:szCs w:val="24"/>
        </w:rPr>
        <w:t xml:space="preserve"> </w:t>
      </w:r>
      <w:r w:rsidR="004461D3" w:rsidRPr="00B258A6">
        <w:rPr>
          <w:rFonts w:ascii="Times New Roman" w:hAnsi="Times New Roman"/>
          <w:sz w:val="24"/>
          <w:szCs w:val="24"/>
        </w:rPr>
        <w:t xml:space="preserve">или </w:t>
      </w:r>
      <w:r w:rsidR="00545B44" w:rsidRPr="00B258A6">
        <w:rPr>
          <w:rFonts w:ascii="Times New Roman" w:hAnsi="Times New Roman"/>
          <w:sz w:val="24"/>
          <w:szCs w:val="24"/>
        </w:rPr>
        <w:t xml:space="preserve">такой Участник Закупки </w:t>
      </w:r>
      <w:r w:rsidR="004461D3" w:rsidRPr="00B258A6">
        <w:rPr>
          <w:rFonts w:ascii="Times New Roman" w:hAnsi="Times New Roman"/>
          <w:sz w:val="24"/>
          <w:szCs w:val="24"/>
        </w:rPr>
        <w:t xml:space="preserve">направил протокол разногласий, предусмотренный частью </w:t>
      </w:r>
      <w:r w:rsidR="00980691">
        <w:rPr>
          <w:rFonts w:ascii="Times New Roman" w:hAnsi="Times New Roman"/>
          <w:sz w:val="24"/>
          <w:szCs w:val="24"/>
        </w:rPr>
        <w:t>7</w:t>
      </w:r>
      <w:r w:rsidR="004461D3" w:rsidRPr="00B258A6">
        <w:rPr>
          <w:rFonts w:ascii="Times New Roman" w:hAnsi="Times New Roman"/>
          <w:sz w:val="24"/>
          <w:szCs w:val="24"/>
        </w:rPr>
        <w:t xml:space="preserve"> настоящей статьи раздела, по истечении установленного в Аукционной Документации срока,</w:t>
      </w:r>
      <w:r w:rsidRPr="00B258A6">
        <w:rPr>
          <w:rFonts w:ascii="Times New Roman" w:hAnsi="Times New Roman"/>
          <w:sz w:val="24"/>
          <w:szCs w:val="24"/>
        </w:rPr>
        <w:t xml:space="preserve"> такой Участник Закупки признается уклонившимся от заключения Договора.</w:t>
      </w:r>
    </w:p>
    <w:p w:rsidR="00EF6BDF" w:rsidRPr="00B258A6" w:rsidRDefault="00C937B2" w:rsidP="007519FD">
      <w:pPr>
        <w:pStyle w:val="aff0"/>
        <w:numPr>
          <w:ilvl w:val="3"/>
          <w:numId w:val="101"/>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1 (одного) рабочего дня со дня получения уведомления о заключении Договора Оператор ЭТП прекращает осуществленное в соответствии с частью 11 </w:t>
      </w:r>
      <w:hyperlink w:anchor="_Статья_5.6._Порядок" w:history="1">
        <w:r w:rsidRPr="00B258A6">
          <w:rPr>
            <w:rFonts w:ascii="Times New Roman" w:hAnsi="Times New Roman"/>
            <w:sz w:val="24"/>
            <w:szCs w:val="24"/>
          </w:rPr>
          <w:t>статьи 5.6</w:t>
        </w:r>
      </w:hyperlink>
      <w:r w:rsidRPr="00B258A6">
        <w:rPr>
          <w:rFonts w:ascii="Times New Roman" w:hAnsi="Times New Roman"/>
          <w:sz w:val="24"/>
          <w:szCs w:val="24"/>
        </w:rPr>
        <w:t xml:space="preserve"> настоящего Порядка блокирование операций по счету для проведения операций по обеспечению участия в Торгах всех Участников Аукциона в отношении денежных средств, заблокированных для обеспечения участия в таком Аукционе.</w:t>
      </w:r>
    </w:p>
    <w:p w:rsidR="00EF6BDF" w:rsidRPr="00B258A6" w:rsidRDefault="00EF6BDF" w:rsidP="007519FD">
      <w:pPr>
        <w:pStyle w:val="1"/>
        <w:numPr>
          <w:ilvl w:val="0"/>
          <w:numId w:val="24"/>
        </w:numPr>
        <w:spacing w:before="240" w:after="120" w:line="240" w:lineRule="auto"/>
        <w:ind w:left="0" w:firstLine="0"/>
      </w:pPr>
      <w:bookmarkStart w:id="229" w:name="_Toc327585356"/>
      <w:bookmarkStart w:id="230" w:name="_Toc331756904"/>
      <w:bookmarkStart w:id="231" w:name="_Toc353782933"/>
      <w:bookmarkStart w:id="232" w:name="_Toc486247890"/>
      <w:r w:rsidRPr="00B258A6">
        <w:t>ОСОБЕННОСТИ ПРОВЕДЕНИЯ ЗАКРЫТОГО АУКЦИОНА</w:t>
      </w:r>
      <w:bookmarkEnd w:id="229"/>
      <w:bookmarkEnd w:id="230"/>
      <w:bookmarkEnd w:id="231"/>
      <w:bookmarkEnd w:id="232"/>
    </w:p>
    <w:p w:rsidR="00EF6BDF" w:rsidRPr="00B258A6" w:rsidRDefault="00EF6BDF" w:rsidP="004675E0">
      <w:pPr>
        <w:pStyle w:val="1"/>
        <w:numPr>
          <w:ilvl w:val="1"/>
          <w:numId w:val="25"/>
        </w:numPr>
        <w:spacing w:before="120" w:after="120" w:line="240" w:lineRule="auto"/>
        <w:ind w:left="0" w:firstLine="0"/>
        <w:jc w:val="both"/>
      </w:pPr>
      <w:bookmarkStart w:id="233" w:name="_Toc327585357"/>
      <w:bookmarkStart w:id="234" w:name="_Toc331756905"/>
      <w:bookmarkStart w:id="235" w:name="_Toc353782934"/>
      <w:bookmarkStart w:id="236" w:name="_Toc486247891"/>
      <w:r w:rsidRPr="00B258A6">
        <w:t>Закрытый Аукцион</w:t>
      </w:r>
      <w:bookmarkEnd w:id="233"/>
      <w:bookmarkEnd w:id="234"/>
      <w:bookmarkEnd w:id="235"/>
      <w:bookmarkEnd w:id="236"/>
    </w:p>
    <w:p w:rsidR="00EF6BDF" w:rsidRPr="001C4C6B" w:rsidRDefault="00EF6BDF" w:rsidP="007519FD">
      <w:pPr>
        <w:pStyle w:val="aff0"/>
        <w:numPr>
          <w:ilvl w:val="0"/>
          <w:numId w:val="102"/>
        </w:numPr>
        <w:tabs>
          <w:tab w:val="left" w:pos="993"/>
        </w:tabs>
        <w:suppressAutoHyphens/>
        <w:autoSpaceDE w:val="0"/>
        <w:spacing w:after="0" w:line="240" w:lineRule="auto"/>
        <w:ind w:left="0" w:firstLine="567"/>
        <w:jc w:val="both"/>
        <w:rPr>
          <w:rFonts w:ascii="Times New Roman" w:hAnsi="Times New Roman"/>
          <w:sz w:val="24"/>
          <w:szCs w:val="24"/>
        </w:rPr>
      </w:pPr>
      <w:r w:rsidRPr="001C4C6B">
        <w:rPr>
          <w:rFonts w:ascii="Times New Roman" w:hAnsi="Times New Roman"/>
          <w:sz w:val="24"/>
          <w:szCs w:val="24"/>
        </w:rPr>
        <w:t xml:space="preserve">При проведении Закрытого Аукциона извещение о проведении Закрытого Аукциона не требуется. </w:t>
      </w:r>
    </w:p>
    <w:p w:rsidR="00EF6BDF" w:rsidRPr="001C4C6B" w:rsidRDefault="00EF6BDF" w:rsidP="007519FD">
      <w:pPr>
        <w:pStyle w:val="aff0"/>
        <w:numPr>
          <w:ilvl w:val="0"/>
          <w:numId w:val="10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rPr>
        <w:t>Аукционная Документация и внесенные в нее изменения, а также разъяснения Аукционной Документации, протокол рассмотрения Заявок на участие Аукционе, протокол Аукциона при проведении Закрытого Аукциона не подлежат размещению в сети Интернет.</w:t>
      </w:r>
    </w:p>
    <w:p w:rsidR="00EF6BDF" w:rsidRPr="001C4C6B" w:rsidRDefault="00531E4C" w:rsidP="007519FD">
      <w:pPr>
        <w:pStyle w:val="aff0"/>
        <w:numPr>
          <w:ilvl w:val="0"/>
          <w:numId w:val="10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Компанией</w:t>
      </w:r>
      <w:r w:rsidR="00EF6BDF" w:rsidRPr="001C4C6B">
        <w:rPr>
          <w:rFonts w:ascii="Times New Roman" w:hAnsi="Times New Roman"/>
          <w:sz w:val="24"/>
          <w:szCs w:val="24"/>
          <w:lang w:eastAsia="ar-SA"/>
        </w:rPr>
        <w:t xml:space="preserve"> может быть установлено требование о внесении денежных средств в качестве обеспечения Заявки на Участие в Закрытом Аукционе. При этом размер обеспечения Заявки на Участие в Закрытом Аукционе не может превышать 5% (пять процентов) начальной (максимальной) Цены Договора. </w:t>
      </w:r>
      <w:r w:rsidR="005E36F6" w:rsidRPr="001C4C6B">
        <w:rPr>
          <w:rFonts w:ascii="Times New Roman" w:hAnsi="Times New Roman"/>
          <w:sz w:val="24"/>
          <w:szCs w:val="24"/>
          <w:lang w:eastAsia="ar-SA"/>
        </w:rPr>
        <w:t xml:space="preserve">В случае осуществления Закупки, согласно п. «б» ч. 1 ст. 2.7 настоящего Порядка, размер и вид обеспечения Аукционной Заявки устанавливается </w:t>
      </w:r>
      <w:r w:rsidR="00B41752" w:rsidRPr="001C4C6B">
        <w:rPr>
          <w:rFonts w:ascii="Times New Roman" w:hAnsi="Times New Roman"/>
          <w:sz w:val="24"/>
          <w:szCs w:val="24"/>
          <w:lang w:eastAsia="ar-SA"/>
        </w:rPr>
        <w:t>аналогичный указанному в</w:t>
      </w:r>
      <w:r w:rsidR="005E36F6" w:rsidRPr="001C4C6B">
        <w:rPr>
          <w:rFonts w:ascii="Times New Roman" w:hAnsi="Times New Roman"/>
          <w:sz w:val="24"/>
          <w:szCs w:val="24"/>
          <w:lang w:eastAsia="ar-SA"/>
        </w:rPr>
        <w:t xml:space="preserve"> части </w:t>
      </w:r>
      <w:r w:rsidR="00ED443D">
        <w:rPr>
          <w:rFonts w:ascii="Times New Roman" w:hAnsi="Times New Roman"/>
          <w:sz w:val="24"/>
          <w:szCs w:val="24"/>
          <w:lang w:eastAsia="ar-SA"/>
        </w:rPr>
        <w:t>5</w:t>
      </w:r>
      <w:r w:rsidR="005E36F6" w:rsidRPr="001C4C6B">
        <w:rPr>
          <w:rFonts w:ascii="Times New Roman" w:hAnsi="Times New Roman"/>
          <w:sz w:val="24"/>
          <w:szCs w:val="24"/>
          <w:lang w:eastAsia="ar-SA"/>
        </w:rPr>
        <w:t xml:space="preserve"> статьи 5.1 настоящего Порядка.</w:t>
      </w:r>
      <w:r w:rsidR="00EF6BDF" w:rsidRPr="001C4C6B">
        <w:rPr>
          <w:rFonts w:ascii="Times New Roman" w:hAnsi="Times New Roman"/>
          <w:sz w:val="24"/>
          <w:szCs w:val="24"/>
          <w:lang w:eastAsia="ar-SA"/>
        </w:rPr>
        <w:t xml:space="preserve"> </w:t>
      </w:r>
      <w:r w:rsidR="005E36F6" w:rsidRPr="001C4C6B">
        <w:rPr>
          <w:rFonts w:ascii="Times New Roman" w:hAnsi="Times New Roman"/>
          <w:sz w:val="24"/>
          <w:szCs w:val="24"/>
          <w:lang w:eastAsia="ar-SA"/>
        </w:rPr>
        <w:t xml:space="preserve">Если </w:t>
      </w:r>
      <w:r w:rsidRPr="001C4C6B">
        <w:rPr>
          <w:rFonts w:ascii="Times New Roman" w:hAnsi="Times New Roman"/>
          <w:sz w:val="24"/>
          <w:szCs w:val="24"/>
          <w:lang w:eastAsia="ar-SA"/>
        </w:rPr>
        <w:t>Компанией</w:t>
      </w:r>
      <w:r w:rsidR="00EF6BDF" w:rsidRPr="001C4C6B">
        <w:rPr>
          <w:rFonts w:ascii="Times New Roman" w:hAnsi="Times New Roman"/>
          <w:sz w:val="24"/>
          <w:szCs w:val="24"/>
          <w:lang w:eastAsia="ar-SA"/>
        </w:rPr>
        <w:t xml:space="preserve"> установлено требование обеспечения Заявки на Участие в Закрытом Аукционе, такое требование в равной мере распространяется на всех Участников Закупки и указывается в Аукционной Документации. </w:t>
      </w:r>
      <w:r w:rsidR="004D4FEA" w:rsidRPr="001C4C6B">
        <w:rPr>
          <w:rFonts w:ascii="Times New Roman" w:hAnsi="Times New Roman"/>
          <w:sz w:val="24"/>
          <w:szCs w:val="24"/>
        </w:rPr>
        <w:t xml:space="preserve">В случае выбора Участником Закупки, осуществляемой согласно п. «б» ч. 1 ст. 2.7 настоящего Порядка, способа обеспечения Аукционной Заявки путем внесения денежных средств на счет, указанный в Аукционной Документации, такие денежные средства возвращаются в порядке и сроки, </w:t>
      </w:r>
      <w:r w:rsidR="00B41752" w:rsidRPr="001C4C6B">
        <w:rPr>
          <w:rFonts w:ascii="Times New Roman" w:hAnsi="Times New Roman"/>
          <w:sz w:val="24"/>
          <w:szCs w:val="24"/>
        </w:rPr>
        <w:t xml:space="preserve">аналогичные </w:t>
      </w:r>
      <w:r w:rsidR="004D4FEA" w:rsidRPr="001C4C6B">
        <w:rPr>
          <w:rFonts w:ascii="Times New Roman" w:hAnsi="Times New Roman"/>
          <w:sz w:val="24"/>
          <w:szCs w:val="24"/>
        </w:rPr>
        <w:t>указанны</w:t>
      </w:r>
      <w:r w:rsidR="00B41752" w:rsidRPr="001C4C6B">
        <w:rPr>
          <w:rFonts w:ascii="Times New Roman" w:hAnsi="Times New Roman"/>
          <w:sz w:val="24"/>
          <w:szCs w:val="24"/>
        </w:rPr>
        <w:t>м</w:t>
      </w:r>
      <w:r w:rsidR="004D4FEA" w:rsidRPr="001C4C6B">
        <w:rPr>
          <w:rFonts w:ascii="Times New Roman" w:hAnsi="Times New Roman"/>
          <w:sz w:val="24"/>
          <w:szCs w:val="24"/>
        </w:rPr>
        <w:t xml:space="preserve"> в </w:t>
      </w:r>
      <w:r w:rsidR="004D4FEA" w:rsidRPr="001C4C6B">
        <w:rPr>
          <w:rFonts w:ascii="Times New Roman" w:hAnsi="Times New Roman"/>
          <w:sz w:val="24"/>
          <w:szCs w:val="24"/>
          <w:lang w:eastAsia="ar-SA"/>
        </w:rPr>
        <w:t xml:space="preserve">части </w:t>
      </w:r>
      <w:r w:rsidR="00ED443D">
        <w:rPr>
          <w:rFonts w:ascii="Times New Roman" w:hAnsi="Times New Roman"/>
          <w:sz w:val="24"/>
          <w:szCs w:val="24"/>
          <w:lang w:eastAsia="ar-SA"/>
        </w:rPr>
        <w:t>6</w:t>
      </w:r>
      <w:r w:rsidR="004D4FEA" w:rsidRPr="001C4C6B">
        <w:rPr>
          <w:rFonts w:ascii="Times New Roman" w:hAnsi="Times New Roman"/>
          <w:sz w:val="24"/>
          <w:szCs w:val="24"/>
          <w:lang w:eastAsia="ar-SA"/>
        </w:rPr>
        <w:t xml:space="preserve"> статьи 5.1 настоящего Порядка.</w:t>
      </w:r>
    </w:p>
    <w:p w:rsidR="00EF6BDF" w:rsidRPr="001C4C6B" w:rsidRDefault="00EF6BDF" w:rsidP="007519FD">
      <w:pPr>
        <w:pStyle w:val="aff0"/>
        <w:numPr>
          <w:ilvl w:val="0"/>
          <w:numId w:val="10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При проведении Закрытого Аукциона переговоры и/или взаимодействие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xml:space="preserve"> или членов Аукционной Комиссии с Участником Закупки не допускаются, за исключением процедуры разъяснения положений Аукционной Документации.</w:t>
      </w:r>
    </w:p>
    <w:p w:rsidR="00EF6BDF" w:rsidRPr="00B258A6" w:rsidRDefault="00EF6BDF" w:rsidP="004675E0">
      <w:pPr>
        <w:pStyle w:val="1"/>
        <w:numPr>
          <w:ilvl w:val="1"/>
          <w:numId w:val="25"/>
        </w:numPr>
        <w:spacing w:before="120" w:after="120" w:line="240" w:lineRule="auto"/>
        <w:ind w:left="0" w:firstLine="0"/>
        <w:jc w:val="both"/>
      </w:pPr>
      <w:bookmarkStart w:id="237" w:name="_Статья_6.2._Приглашение"/>
      <w:bookmarkStart w:id="238" w:name="_Статья_6_2__Приглашение"/>
      <w:bookmarkStart w:id="239" w:name="_Toc327585358"/>
      <w:bookmarkStart w:id="240" w:name="_Toc331756906"/>
      <w:bookmarkStart w:id="241" w:name="_Toc353782935"/>
      <w:bookmarkStart w:id="242" w:name="_Toc486247892"/>
      <w:bookmarkEnd w:id="237"/>
      <w:bookmarkEnd w:id="238"/>
      <w:r w:rsidRPr="00B258A6">
        <w:t>Приглашение к участию в Закрытом Аукционе</w:t>
      </w:r>
      <w:bookmarkEnd w:id="239"/>
      <w:bookmarkEnd w:id="240"/>
      <w:bookmarkEnd w:id="241"/>
      <w:bookmarkEnd w:id="242"/>
    </w:p>
    <w:p w:rsidR="00EF6BDF" w:rsidRPr="001C4C6B" w:rsidRDefault="00531E4C" w:rsidP="007519FD">
      <w:pPr>
        <w:pStyle w:val="aff0"/>
        <w:numPr>
          <w:ilvl w:val="3"/>
          <w:numId w:val="10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rPr>
        <w:t>Компания</w:t>
      </w:r>
      <w:r w:rsidR="00EF6BDF" w:rsidRPr="001C4C6B">
        <w:rPr>
          <w:rFonts w:ascii="Times New Roman" w:hAnsi="Times New Roman"/>
          <w:sz w:val="24"/>
          <w:szCs w:val="24"/>
        </w:rPr>
        <w:t xml:space="preserve"> не позднее, чем за 30 (тридцать) календарных дней до дня окончания срока приема Аукционных Заявок на участие в Закрытом Аукционе</w:t>
      </w:r>
      <w:r w:rsidR="00ED443D">
        <w:rPr>
          <w:rFonts w:ascii="Times New Roman" w:hAnsi="Times New Roman"/>
          <w:sz w:val="24"/>
          <w:szCs w:val="24"/>
        </w:rPr>
        <w:t>,</w:t>
      </w:r>
      <w:r w:rsidR="00EF6BDF" w:rsidRPr="001C4C6B">
        <w:rPr>
          <w:rFonts w:ascii="Times New Roman" w:hAnsi="Times New Roman"/>
          <w:sz w:val="24"/>
          <w:szCs w:val="24"/>
        </w:rPr>
        <w:t xml:space="preserve"> направляет в письменной форме приглашения к участию в Закрытом Аукционе лицам, которые имеют доступ к сведениям, составляющим государственную тайну, и способны поставить товар, выполнить работы, оказать услуги, являющиеся объектом Закрытого Аукциона</w:t>
      </w:r>
      <w:r w:rsidR="00EF6BDF" w:rsidRPr="001C4C6B">
        <w:rPr>
          <w:rFonts w:ascii="Times New Roman" w:hAnsi="Times New Roman"/>
          <w:sz w:val="24"/>
          <w:szCs w:val="24"/>
          <w:lang w:eastAsia="ar-SA"/>
        </w:rPr>
        <w:t>.</w:t>
      </w:r>
      <w:r w:rsidR="00EF6BDF" w:rsidRPr="001C4C6B" w:rsidDel="004F5F3D">
        <w:rPr>
          <w:rFonts w:ascii="Times New Roman" w:hAnsi="Times New Roman"/>
          <w:sz w:val="24"/>
          <w:szCs w:val="24"/>
          <w:lang w:eastAsia="ar-SA"/>
        </w:rPr>
        <w:t xml:space="preserve"> </w:t>
      </w:r>
    </w:p>
    <w:p w:rsidR="00EF6BDF" w:rsidRPr="001C4C6B" w:rsidRDefault="00EF6BDF" w:rsidP="007519FD">
      <w:pPr>
        <w:pStyle w:val="aff0"/>
        <w:numPr>
          <w:ilvl w:val="3"/>
          <w:numId w:val="10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В приглашении должны быть указаны следующие сведения:</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способ проведения Закупки;</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наименование, место нахождения, почтовый адрес и адрес электронной почты, номер контактного телефона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xml:space="preserve">; </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предмет Договора;</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объект Договора с указанием количества поставляемого товара, объема выполняемых работ, оказываемых услуг;</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lastRenderedPageBreak/>
        <w:t>место поставки товара, выполнения работ, оказания услуг;</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начальная (максимальная) Цена Договора;</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срок, место и порядок предоставления Аукционной Документации, размер, порядок и сроки внесения платы, взимаемой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за предоставление Аукционной Документации, если такая плата установлена;</w:t>
      </w:r>
    </w:p>
    <w:p w:rsidR="00EF6BDF" w:rsidRPr="001C4C6B" w:rsidRDefault="00EF6BDF" w:rsidP="007519FD">
      <w:pPr>
        <w:pStyle w:val="aff0"/>
        <w:numPr>
          <w:ilvl w:val="1"/>
          <w:numId w:val="10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место, дата и время начала и окончания приема Аукционных Заявок, срок рассмотрения Аукционных Заявок, место, дата и время проведения Закрытого Аукциона.</w:t>
      </w:r>
    </w:p>
    <w:p w:rsidR="00EF6BDF" w:rsidRPr="00B258A6" w:rsidRDefault="00531E4C" w:rsidP="007519FD">
      <w:pPr>
        <w:pStyle w:val="aff0"/>
        <w:numPr>
          <w:ilvl w:val="3"/>
          <w:numId w:val="103"/>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вправе отказаться от проведения Закрытого Аукциона не позднее, чем за 5 (пять) календарных дней до даты окончания срока подачи Заявок на Участие в Закрытом Аукционе. В течение 2 (двух) рабочих дней со дня принятия указанного решения </w:t>
      </w:r>
      <w:r w:rsidRPr="00B258A6">
        <w:rPr>
          <w:rFonts w:ascii="Times New Roman" w:hAnsi="Times New Roman"/>
          <w:sz w:val="24"/>
          <w:szCs w:val="24"/>
        </w:rPr>
        <w:t>Компанией</w:t>
      </w:r>
      <w:r w:rsidR="00EF6BDF" w:rsidRPr="00B258A6">
        <w:rPr>
          <w:rFonts w:ascii="Times New Roman" w:hAnsi="Times New Roman"/>
          <w:sz w:val="24"/>
          <w:szCs w:val="24"/>
        </w:rPr>
        <w:t xml:space="preserve"> направляются соответствующие уведомления всем Участникам Закупки, подавшим Заявки на Участие в Закрытом Аукционе. В случае если установлено требование обеспечения Заявки на Участие в Закрытом Аукционе, </w:t>
      </w:r>
      <w:r w:rsidRPr="00B258A6">
        <w:rPr>
          <w:rFonts w:ascii="Times New Roman" w:hAnsi="Times New Roman"/>
          <w:sz w:val="24"/>
          <w:szCs w:val="24"/>
        </w:rPr>
        <w:t>Компания</w:t>
      </w:r>
      <w:r w:rsidR="00EF6BDF" w:rsidRPr="00B258A6">
        <w:rPr>
          <w:rFonts w:ascii="Times New Roman" w:hAnsi="Times New Roman"/>
          <w:sz w:val="24"/>
          <w:szCs w:val="24"/>
        </w:rPr>
        <w:t xml:space="preserve"> возвращает Участникам Закупки денежные средства, внесенные в качестве обеспечения Заявок на Участие в Закрытом Аукционе, в течение 5 (пяти) рабочих дней со дня принятия решения об отказе от проведения Закрытого Аукциона</w:t>
      </w:r>
      <w:r w:rsidR="005E36F6" w:rsidRPr="00B258A6">
        <w:rPr>
          <w:rFonts w:ascii="Times New Roman" w:hAnsi="Times New Roman"/>
          <w:sz w:val="24"/>
          <w:szCs w:val="24"/>
        </w:rPr>
        <w:t xml:space="preserve"> (в случае если обеспечение Аукционной Заявки предоставлено в виде внесения денежных средств</w:t>
      </w:r>
      <w:r w:rsidR="00B41752" w:rsidRPr="00B258A6">
        <w:rPr>
          <w:rFonts w:ascii="Times New Roman" w:hAnsi="Times New Roman"/>
          <w:sz w:val="24"/>
          <w:szCs w:val="24"/>
        </w:rPr>
        <w:t xml:space="preserve"> на счет, указанный </w:t>
      </w:r>
      <w:r w:rsidRPr="00B258A6">
        <w:rPr>
          <w:rFonts w:ascii="Times New Roman" w:hAnsi="Times New Roman"/>
          <w:sz w:val="24"/>
          <w:szCs w:val="24"/>
        </w:rPr>
        <w:t>Компанией</w:t>
      </w:r>
      <w:r w:rsidR="00B41752" w:rsidRPr="00B258A6">
        <w:rPr>
          <w:rFonts w:ascii="Times New Roman" w:hAnsi="Times New Roman"/>
          <w:sz w:val="24"/>
          <w:szCs w:val="24"/>
        </w:rPr>
        <w:t xml:space="preserve"> в Закупочной Документации</w:t>
      </w:r>
      <w:r w:rsidR="005E36F6" w:rsidRPr="00B258A6">
        <w:rPr>
          <w:rFonts w:ascii="Times New Roman" w:hAnsi="Times New Roman"/>
          <w:sz w:val="24"/>
          <w:szCs w:val="24"/>
        </w:rPr>
        <w:t>)</w:t>
      </w:r>
      <w:r w:rsidR="00EF6BDF" w:rsidRPr="00B258A6">
        <w:rPr>
          <w:rFonts w:ascii="Times New Roman" w:hAnsi="Times New Roman"/>
          <w:sz w:val="24"/>
          <w:szCs w:val="24"/>
        </w:rPr>
        <w:t>.</w:t>
      </w:r>
    </w:p>
    <w:p w:rsidR="00EF6BDF" w:rsidRPr="00B258A6" w:rsidRDefault="00EF6BDF" w:rsidP="004675E0">
      <w:pPr>
        <w:pStyle w:val="1"/>
        <w:numPr>
          <w:ilvl w:val="1"/>
          <w:numId w:val="25"/>
        </w:numPr>
        <w:spacing w:before="120" w:after="120" w:line="240" w:lineRule="auto"/>
        <w:ind w:left="0" w:firstLine="0"/>
        <w:jc w:val="both"/>
      </w:pPr>
      <w:bookmarkStart w:id="243" w:name="_Toc327585359"/>
      <w:bookmarkStart w:id="244" w:name="_Toc331756907"/>
      <w:bookmarkStart w:id="245" w:name="_Toc353782936"/>
      <w:bookmarkStart w:id="246" w:name="_Toc486247893"/>
      <w:r w:rsidRPr="00B258A6">
        <w:t xml:space="preserve">Содержание Аукционной Документации при проведении Закрытого </w:t>
      </w:r>
      <w:bookmarkEnd w:id="243"/>
      <w:r w:rsidRPr="00B258A6">
        <w:t>Аукциона</w:t>
      </w:r>
      <w:bookmarkEnd w:id="244"/>
      <w:bookmarkEnd w:id="245"/>
      <w:bookmarkEnd w:id="246"/>
    </w:p>
    <w:p w:rsidR="00EF6BDF" w:rsidRPr="001C4C6B" w:rsidRDefault="00EF6BDF" w:rsidP="007519FD">
      <w:pPr>
        <w:pStyle w:val="aff0"/>
        <w:numPr>
          <w:ilvl w:val="3"/>
          <w:numId w:val="10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Аукционная Документация разрабатывается и утверждается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w:t>
      </w:r>
    </w:p>
    <w:p w:rsidR="00EF6BDF" w:rsidRPr="001C4C6B" w:rsidRDefault="00EF6BDF" w:rsidP="007519FD">
      <w:pPr>
        <w:pStyle w:val="aff0"/>
        <w:numPr>
          <w:ilvl w:val="3"/>
          <w:numId w:val="10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Аукционная Документация должна содержать требования, установленные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к качественным, количественным,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сведения о начальной (максимальной) Цене Договора, в том числе обоснование начальной (максимальной) Цены Договора. Аукционная Документация может содержать эскиз, рисунок, чертеж, фотографию, иное графическое изображение, связанное с объектом Закрытого Аукциона и требование о соответствии предложения Заявки на Участие в Закрытом Аукционе Участника Закупки такому изображению.</w:t>
      </w:r>
    </w:p>
    <w:p w:rsidR="00EF6BDF" w:rsidRPr="00B258A6" w:rsidRDefault="00EF6BDF" w:rsidP="007519FD">
      <w:pPr>
        <w:pStyle w:val="af"/>
        <w:numPr>
          <w:ilvl w:val="3"/>
          <w:numId w:val="105"/>
        </w:numPr>
        <w:tabs>
          <w:tab w:val="left" w:pos="993"/>
        </w:tabs>
        <w:spacing w:after="0"/>
        <w:ind w:left="0" w:firstLine="567"/>
        <w:jc w:val="both"/>
        <w:rPr>
          <w:rFonts w:ascii="Times New Roman" w:hAnsi="Times New Roman"/>
          <w:sz w:val="24"/>
          <w:szCs w:val="24"/>
        </w:rPr>
      </w:pPr>
      <w:r w:rsidRPr="00B258A6">
        <w:rPr>
          <w:rFonts w:ascii="Times New Roman" w:hAnsi="Times New Roman"/>
          <w:sz w:val="24"/>
          <w:szCs w:val="24"/>
          <w:lang w:eastAsia="ar-SA"/>
        </w:rPr>
        <w:t xml:space="preserve">В случае, если в Аукционной Документации содержатся указания на товарные знаки, знаки обслуживания, фирменные наименования, марки, патенты, полезные модели, промышленные образцы, наименование места происхождения товара или наименование производителя, они должны сопровождаться словами «или эквивалент», за исключением случаев несовместимости товаров других товарных знаков, знаков обслуживания, фирменных наименований, марок, патентов, полезных моделей, промышленных образцов, наименований места происхождения товара или наименований производителя, и необходимости обеспечения взаимодействия таких товаров с товарами, используемыми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а также случаев Закупки на оказание услуг, выполнение работ, связанных с обслуживанием, ремонтом, содержанием, сопровождением товаров, имеющихся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Эквивалентность товаров определяется в соответствии с требованиями и показателями, устанавливаемыми в соответствии с частью 2 настоящей статьи.</w:t>
      </w:r>
      <w:r w:rsidR="00A43DD8" w:rsidRPr="00B258A6">
        <w:rPr>
          <w:rFonts w:ascii="Times New Roman" w:hAnsi="Times New Roman"/>
          <w:sz w:val="24"/>
          <w:szCs w:val="24"/>
          <w:lang w:eastAsia="ar-SA"/>
        </w:rPr>
        <w:t xml:space="preserve"> </w:t>
      </w:r>
      <w:r w:rsidR="00B41752" w:rsidRPr="00B258A6">
        <w:rPr>
          <w:rFonts w:ascii="Times New Roman" w:hAnsi="Times New Roman"/>
          <w:sz w:val="24"/>
          <w:szCs w:val="24"/>
        </w:rPr>
        <w:t xml:space="preserve">В случае если используется понятие «или эквивалент», Закупочная Документация должна содержать показатели, позволяющие определить эквивалентность закупаемых товара, работы, услуги установленным </w:t>
      </w:r>
      <w:r w:rsidR="00531E4C" w:rsidRPr="00B258A6">
        <w:rPr>
          <w:rFonts w:ascii="Times New Roman" w:hAnsi="Times New Roman"/>
          <w:sz w:val="24"/>
          <w:szCs w:val="24"/>
        </w:rPr>
        <w:t>Компанией</w:t>
      </w:r>
      <w:r w:rsidR="00B41752" w:rsidRPr="00B258A6">
        <w:rPr>
          <w:rFonts w:ascii="Times New Roman" w:hAnsi="Times New Roman"/>
          <w:sz w:val="24"/>
          <w:szCs w:val="24"/>
        </w:rPr>
        <w:t xml:space="preserve">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r w:rsidR="00A43DD8" w:rsidRPr="00B258A6">
        <w:rPr>
          <w:rFonts w:ascii="Times New Roman" w:hAnsi="Times New Roman"/>
          <w:sz w:val="24"/>
          <w:szCs w:val="24"/>
          <w:lang w:eastAsia="ar-SA"/>
        </w:rPr>
        <w:t>.</w:t>
      </w:r>
    </w:p>
    <w:p w:rsidR="00EF6BDF" w:rsidRPr="001C4C6B" w:rsidRDefault="00EF6BDF" w:rsidP="007519FD">
      <w:pPr>
        <w:pStyle w:val="aff0"/>
        <w:numPr>
          <w:ilvl w:val="3"/>
          <w:numId w:val="10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Аукционная Документация должна содержать:</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в соответствии с частями 2 – 7 </w:t>
      </w:r>
      <w:hyperlink w:anchor="_Статья_6.6._Порядок" w:history="1">
        <w:r w:rsidRPr="001C4C6B">
          <w:rPr>
            <w:rFonts w:ascii="Times New Roman" w:hAnsi="Times New Roman"/>
            <w:sz w:val="24"/>
            <w:szCs w:val="24"/>
            <w:lang w:eastAsia="ar-SA"/>
          </w:rPr>
          <w:t>статьи 6.6</w:t>
        </w:r>
      </w:hyperlink>
      <w:r w:rsidRPr="001C4C6B">
        <w:rPr>
          <w:rFonts w:ascii="Times New Roman" w:hAnsi="Times New Roman"/>
          <w:sz w:val="24"/>
          <w:szCs w:val="24"/>
          <w:lang w:eastAsia="ar-SA"/>
        </w:rPr>
        <w:t xml:space="preserve"> настоящего Порядка требования к содержанию, форме, оформлению и составу Заявки на Участие в Закрытом Аукционе и инструкцию по ее заполнению;</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требования к описанию Участниками Закупки поставляемого товара, выполняемых работ, оказываемых услуг, которые являются объектом Закрытого Аукциона, их количественных и качественных характеристик, требования к описанию Участниками Закупки товаров, работ, услуг, </w:t>
      </w:r>
      <w:r w:rsidRPr="001C4C6B">
        <w:rPr>
          <w:rFonts w:ascii="Times New Roman" w:hAnsi="Times New Roman"/>
          <w:sz w:val="24"/>
          <w:szCs w:val="24"/>
          <w:lang w:eastAsia="ar-SA"/>
        </w:rPr>
        <w:lastRenderedPageBreak/>
        <w:t>не являющихся объектом Закрытого Аукциона, но входящих в состав работ, услуг, являющихся объектом Закрытого Аукциона, их количественных и качественных характеристик;</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требования к сроку и/или объему предоставления гарантий качества товара, работ, услуг;</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место, условия и сроки (периоды) поставки товара, выполнения работ, оказания услуг;</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форму, сроки и порядок оплаты товара, работ, услуг</w:t>
      </w:r>
      <w:r w:rsidR="00C937B2" w:rsidRPr="001C4C6B">
        <w:rPr>
          <w:rFonts w:ascii="Times New Roman" w:hAnsi="Times New Roman"/>
          <w:sz w:val="24"/>
          <w:szCs w:val="24"/>
          <w:lang w:eastAsia="ar-SA"/>
        </w:rPr>
        <w:t xml:space="preserve">. </w:t>
      </w:r>
      <w:r w:rsidR="00531E4C" w:rsidRPr="001C4C6B">
        <w:rPr>
          <w:rFonts w:ascii="Times New Roman" w:hAnsi="Times New Roman"/>
          <w:sz w:val="24"/>
          <w:szCs w:val="24"/>
          <w:lang w:eastAsia="ar-SA"/>
        </w:rPr>
        <w:t>Компания</w:t>
      </w:r>
      <w:r w:rsidR="00C937B2" w:rsidRPr="001C4C6B">
        <w:rPr>
          <w:rFonts w:ascii="Times New Roman" w:hAnsi="Times New Roman"/>
          <w:sz w:val="24"/>
          <w:szCs w:val="24"/>
          <w:lang w:eastAsia="ar-SA"/>
        </w:rPr>
        <w:t xml:space="preserve"> вправе установить возможность выплаты Участнику Закупки, с которым заключается Договор, аванса в размере до 30 (тридцати) % от начальной (максимальной) Цены Договора</w:t>
      </w:r>
      <w:r w:rsidR="00F20724" w:rsidRPr="001C4C6B">
        <w:rPr>
          <w:rFonts w:ascii="Times New Roman" w:hAnsi="Times New Roman"/>
          <w:sz w:val="24"/>
          <w:szCs w:val="24"/>
          <w:lang w:eastAsia="ar-SA"/>
        </w:rPr>
        <w:t>. При осуществлении Закупки в соответствии с пунктом «б» части 1 статьи 2.7 настоящего Порядка максимальный срок оплаты по Договору (отдельному этапу Договора)  должен составлять не более 30 (тридцати) календарных дней со дня исполнения обязательств по Договору (отдельному этапу Договора)</w:t>
      </w:r>
      <w:r w:rsidRPr="001C4C6B">
        <w:rPr>
          <w:rFonts w:ascii="Times New Roman" w:hAnsi="Times New Roman"/>
          <w:sz w:val="24"/>
          <w:szCs w:val="24"/>
          <w:lang w:eastAsia="ar-SA"/>
        </w:rPr>
        <w:t>;</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требования к обслуживанию товара, к расходам на эксплуатацию товара (при необходимости);</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сведения о валюте, используемой для формирования Цены Договора и расчетов с Исполнителями;</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сведения о возможности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xml:space="preserve"> изменить предусмотренные Договором количество товаров, объем работ, услуг в соответствии с положениями настоящего Порядка;</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порядок, место, дату начала и дату окончания срока подачи Аукционных Заявок на участие в Закрытом Аукционе;</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требования к Участникам Закупки, установленные в соответствии со </w:t>
      </w:r>
      <w:hyperlink w:anchor="_Статья_6._Требования" w:history="1">
        <w:r w:rsidRPr="001C4C6B">
          <w:rPr>
            <w:rFonts w:ascii="Times New Roman" w:hAnsi="Times New Roman"/>
            <w:sz w:val="24"/>
            <w:szCs w:val="24"/>
            <w:lang w:eastAsia="ar-SA"/>
          </w:rPr>
          <w:t>статьей 4.1</w:t>
        </w:r>
      </w:hyperlink>
      <w:r w:rsidRPr="001C4C6B">
        <w:rPr>
          <w:rFonts w:ascii="Times New Roman" w:hAnsi="Times New Roman"/>
          <w:sz w:val="24"/>
          <w:szCs w:val="24"/>
          <w:lang w:eastAsia="ar-SA"/>
        </w:rPr>
        <w:t xml:space="preserve"> и </w:t>
      </w:r>
      <w:hyperlink w:anchor="_Статья_4.2._Квалификационные" w:history="1">
        <w:r w:rsidRPr="001C4C6B">
          <w:rPr>
            <w:rFonts w:ascii="Times New Roman" w:hAnsi="Times New Roman"/>
            <w:sz w:val="24"/>
            <w:szCs w:val="24"/>
            <w:lang w:eastAsia="ar-SA"/>
          </w:rPr>
          <w:t>статьей 4.2</w:t>
        </w:r>
      </w:hyperlink>
      <w:r w:rsidRPr="001C4C6B">
        <w:rPr>
          <w:rFonts w:ascii="Times New Roman" w:hAnsi="Times New Roman"/>
          <w:sz w:val="24"/>
          <w:szCs w:val="24"/>
          <w:lang w:eastAsia="ar-SA"/>
        </w:rPr>
        <w:t xml:space="preserve"> настоящего Порядка;</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порядок и срок отзыва Заявок на Участие в Закрытом Аукционе;</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формы, порядок, даты начала и окончания срока предоставления Участникам Закупки разъяснений положений Аукционной Документации в соответствии с положениями настоящего Порядка;</w:t>
      </w:r>
    </w:p>
    <w:p w:rsidR="00E17576" w:rsidRPr="001C4C6B" w:rsidRDefault="00E17576"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место и дату окончания срока рассмотрения Заявок на Участие в Закрытом Аукционе;</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место, дата и время проведения Закрытого Аукциона;</w:t>
      </w:r>
    </w:p>
    <w:p w:rsidR="00C92564" w:rsidRPr="001C4C6B" w:rsidRDefault="00C92564"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место и дата подведения итогов Аукциона;</w:t>
      </w:r>
    </w:p>
    <w:p w:rsidR="00EF6BDF" w:rsidRPr="001C4C6B"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размер обеспечения Заявки на Участие в Закрытом Аукционе, срок и порядок внесения </w:t>
      </w:r>
      <w:r w:rsidR="00A43DD8" w:rsidRPr="001C4C6B">
        <w:rPr>
          <w:rFonts w:ascii="Times New Roman" w:hAnsi="Times New Roman"/>
          <w:sz w:val="24"/>
          <w:szCs w:val="24"/>
          <w:lang w:eastAsia="ar-SA"/>
        </w:rPr>
        <w:t>(</w:t>
      </w:r>
      <w:r w:rsidR="00F20724" w:rsidRPr="001C4C6B">
        <w:rPr>
          <w:rFonts w:ascii="Times New Roman" w:hAnsi="Times New Roman"/>
          <w:sz w:val="24"/>
          <w:szCs w:val="24"/>
          <w:lang w:eastAsia="ar-SA"/>
        </w:rPr>
        <w:t>предоставления</w:t>
      </w:r>
      <w:r w:rsidR="00A43DD8" w:rsidRPr="001C4C6B">
        <w:rPr>
          <w:rFonts w:ascii="Times New Roman" w:hAnsi="Times New Roman"/>
          <w:sz w:val="24"/>
          <w:szCs w:val="24"/>
          <w:lang w:eastAsia="ar-SA"/>
        </w:rPr>
        <w:t>)</w:t>
      </w:r>
      <w:r w:rsidR="00F20724" w:rsidRPr="001C4C6B">
        <w:rPr>
          <w:rFonts w:ascii="Times New Roman" w:hAnsi="Times New Roman"/>
          <w:sz w:val="24"/>
          <w:szCs w:val="24"/>
          <w:lang w:eastAsia="ar-SA"/>
        </w:rPr>
        <w:t xml:space="preserve"> указанного обеспечения</w:t>
      </w:r>
      <w:r w:rsidRPr="001C4C6B">
        <w:rPr>
          <w:rFonts w:ascii="Times New Roman" w:hAnsi="Times New Roman"/>
          <w:sz w:val="24"/>
          <w:szCs w:val="24"/>
          <w:lang w:eastAsia="ar-SA"/>
        </w:rPr>
        <w:t xml:space="preserve"> в случае установления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требования обеспечения Заявки на Участие в Закрытом Аукционе;</w:t>
      </w:r>
    </w:p>
    <w:p w:rsidR="00A43DD8" w:rsidRPr="001C4C6B" w:rsidRDefault="00A43DD8"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размер обеспечения исполнения Договора, срок и порядок его предоставления в случае, если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установлено требование обеспечения исполнения Договора. </w:t>
      </w:r>
      <w:r w:rsidR="00531E4C" w:rsidRPr="001C4C6B">
        <w:rPr>
          <w:rFonts w:ascii="Times New Roman" w:hAnsi="Times New Roman"/>
          <w:sz w:val="24"/>
          <w:szCs w:val="24"/>
          <w:lang w:eastAsia="ar-SA"/>
        </w:rPr>
        <w:t>Компания</w:t>
      </w:r>
      <w:r w:rsidRPr="001C4C6B">
        <w:rPr>
          <w:rFonts w:ascii="Times New Roman" w:hAnsi="Times New Roman"/>
          <w:sz w:val="24"/>
          <w:szCs w:val="24"/>
          <w:lang w:eastAsia="ar-SA"/>
        </w:rPr>
        <w:t xml:space="preserve"> вправе определить обязательства по Договору, которые должны быть обеспечены. Требования к обеспечению исполнения обязательств по Договору в виде банковской гарантии приведены в </w:t>
      </w:r>
      <w:hyperlink w:anchor="_Приложение_3._Требования" w:history="1">
        <w:r w:rsidRPr="001C4C6B">
          <w:rPr>
            <w:rFonts w:ascii="Times New Roman" w:hAnsi="Times New Roman"/>
            <w:sz w:val="24"/>
            <w:szCs w:val="24"/>
            <w:lang w:eastAsia="ar-SA"/>
          </w:rPr>
          <w:t>Приложении 3</w:t>
        </w:r>
      </w:hyperlink>
      <w:r w:rsidRPr="001C4C6B">
        <w:rPr>
          <w:rFonts w:ascii="Times New Roman" w:hAnsi="Times New Roman"/>
          <w:sz w:val="24"/>
          <w:szCs w:val="24"/>
          <w:lang w:eastAsia="ar-SA"/>
        </w:rPr>
        <w:t xml:space="preserve"> к настоящему Порядку. Размер обеспечения исполнения Договора:</w:t>
      </w:r>
    </w:p>
    <w:p w:rsidR="00A43DD8" w:rsidRPr="001C4C6B" w:rsidRDefault="00ED6A01" w:rsidP="007519FD">
      <w:pPr>
        <w:pStyle w:val="aff0"/>
        <w:numPr>
          <w:ilvl w:val="0"/>
          <w:numId w:val="1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за исключением случаев осуществления Закупки, согласно п. «б» ч. 1 ст. 2.7 настоящего Порядка, размер обеспечения исполнения Договора определяется в соответствующей Аукционной Документации</w:t>
      </w:r>
      <w:r w:rsidR="00A43DD8" w:rsidRPr="001C4C6B">
        <w:rPr>
          <w:rFonts w:ascii="Times New Roman" w:hAnsi="Times New Roman"/>
          <w:sz w:val="24"/>
          <w:szCs w:val="24"/>
          <w:lang w:eastAsia="ar-SA"/>
        </w:rPr>
        <w:t>;</w:t>
      </w:r>
    </w:p>
    <w:p w:rsidR="00A43DD8" w:rsidRPr="001C4C6B" w:rsidRDefault="00A43DD8" w:rsidP="007519FD">
      <w:pPr>
        <w:pStyle w:val="aff0"/>
        <w:numPr>
          <w:ilvl w:val="0"/>
          <w:numId w:val="1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в случае осуществления Закупки, согласно п. «б» ч. 1 ст. 2.7 настоящего Порядка, размер обеспечения исполнения Договора не может превышать 5 % (пяти процентов) от Начальной (максимальной) Цены Договора, если Договором не предусмотрена выплата аванса или устанавливается в размере аванса, если Договором предусмотрена выплата аванса. В указанном в настоящем подпункте случае, обеспечение исполнения Договора может предоставляться по выбору Участника Закупки в виде внесения денежных средств на счет, указанный в Аукционной Документации, банковской гарантии или иным способом, предусмотренным Аукционной Документацией;</w:t>
      </w:r>
    </w:p>
    <w:p w:rsidR="00EF6BDF" w:rsidRPr="00B258A6" w:rsidRDefault="00EF6BDF" w:rsidP="007519FD">
      <w:pPr>
        <w:pStyle w:val="aff0"/>
        <w:numPr>
          <w:ilvl w:val="0"/>
          <w:numId w:val="10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срок, в течение которого Победитель Закрытого Аукциона должен подписать проект Договора.</w:t>
      </w:r>
    </w:p>
    <w:p w:rsidR="00EF6BDF" w:rsidRPr="00B258A6" w:rsidRDefault="00EF6BDF" w:rsidP="007519FD">
      <w:pPr>
        <w:pStyle w:val="aff0"/>
        <w:numPr>
          <w:ilvl w:val="3"/>
          <w:numId w:val="10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 Аукционной Документации при проведении Закрытого Аукциона должен быть приложен проект Договора (в случае проведения Закрытого Аукциона по нескольким объектам – проект Договора в отношении каждого объекта), который является неотъемлемой частью Аукционной Документации.</w:t>
      </w:r>
    </w:p>
    <w:p w:rsidR="00EF6BDF" w:rsidRPr="00B258A6" w:rsidRDefault="00EF6BDF" w:rsidP="004675E0">
      <w:pPr>
        <w:pStyle w:val="1"/>
        <w:numPr>
          <w:ilvl w:val="1"/>
          <w:numId w:val="25"/>
        </w:numPr>
        <w:spacing w:before="120" w:after="120" w:line="240" w:lineRule="auto"/>
        <w:ind w:left="0" w:firstLine="0"/>
        <w:jc w:val="both"/>
      </w:pPr>
      <w:bookmarkStart w:id="247" w:name="_Toc327585360"/>
      <w:bookmarkStart w:id="248" w:name="_Toc331756908"/>
      <w:bookmarkStart w:id="249" w:name="_Toc353782937"/>
      <w:bookmarkStart w:id="250" w:name="_Toc486247894"/>
      <w:r w:rsidRPr="00B258A6">
        <w:t xml:space="preserve">Порядок предоставления Аукционной Документации при проведении Закрытого </w:t>
      </w:r>
      <w:bookmarkEnd w:id="247"/>
      <w:r w:rsidRPr="00B258A6">
        <w:t>Аукциона</w:t>
      </w:r>
      <w:bookmarkEnd w:id="248"/>
      <w:bookmarkEnd w:id="249"/>
      <w:bookmarkEnd w:id="250"/>
    </w:p>
    <w:p w:rsidR="008721FE" w:rsidRPr="001C4C6B" w:rsidRDefault="00EF6BDF" w:rsidP="007519FD">
      <w:pPr>
        <w:pStyle w:val="aff0"/>
        <w:numPr>
          <w:ilvl w:val="0"/>
          <w:numId w:val="108"/>
        </w:numPr>
        <w:tabs>
          <w:tab w:val="left" w:pos="993"/>
        </w:tabs>
        <w:suppressAutoHyphens/>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На основании заявления любого лица, которому в соответствии со </w:t>
      </w:r>
      <w:hyperlink w:anchor="_Статья_6.2._Приглашение" w:history="1">
        <w:r w:rsidRPr="00ED443D">
          <w:rPr>
            <w:rFonts w:ascii="Times New Roman" w:hAnsi="Times New Roman"/>
            <w:sz w:val="24"/>
            <w:szCs w:val="24"/>
            <w:lang w:eastAsia="ar-SA"/>
          </w:rPr>
          <w:t>статьей 6.2</w:t>
        </w:r>
      </w:hyperlink>
      <w:r w:rsidRPr="001C4C6B">
        <w:rPr>
          <w:rFonts w:ascii="Times New Roman" w:hAnsi="Times New Roman"/>
          <w:sz w:val="24"/>
          <w:szCs w:val="24"/>
          <w:lang w:eastAsia="ar-SA"/>
        </w:rPr>
        <w:t xml:space="preserve"> настоящего Порядка было направлено приглашение, поданного в письменной форме, в течение 2 (двух) рабочих дней со дня получения соответствующего заявления </w:t>
      </w:r>
      <w:r w:rsidR="00531E4C" w:rsidRPr="001C4C6B">
        <w:rPr>
          <w:rFonts w:ascii="Times New Roman" w:hAnsi="Times New Roman"/>
          <w:sz w:val="24"/>
          <w:szCs w:val="24"/>
          <w:lang w:eastAsia="ar-SA"/>
        </w:rPr>
        <w:t>Компания</w:t>
      </w:r>
      <w:r w:rsidRPr="001C4C6B">
        <w:rPr>
          <w:rFonts w:ascii="Times New Roman" w:hAnsi="Times New Roman"/>
          <w:sz w:val="24"/>
          <w:szCs w:val="24"/>
          <w:lang w:eastAsia="ar-SA"/>
        </w:rPr>
        <w:t xml:space="preserve"> обязана предоставить такому лицу Аукционную Документацию в письменной форме. При этом Аукционная Документация предоставляется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после внесения Участником Закупки платы за предоставление Аукционной Документации, если такая плата установлена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за исключением случаев предоставления Аукционной Документации в форме электронного документа. Размер указанной платы не должен превышать расходы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xml:space="preserve"> на изготовление копии Аукционной Документации и доставку ее лицу, подавшему указанное заявление, посредством почтовой связи. Предоставление документации о Закрытом Аукционе в форме электронного документа осуществляется </w:t>
      </w:r>
      <w:r w:rsidR="00531E4C" w:rsidRPr="001C4C6B">
        <w:rPr>
          <w:rFonts w:ascii="Times New Roman" w:hAnsi="Times New Roman"/>
          <w:sz w:val="24"/>
          <w:szCs w:val="24"/>
          <w:lang w:eastAsia="ar-SA"/>
        </w:rPr>
        <w:t>Компанией</w:t>
      </w:r>
      <w:r w:rsidRPr="001C4C6B">
        <w:rPr>
          <w:rFonts w:ascii="Times New Roman" w:hAnsi="Times New Roman"/>
          <w:sz w:val="24"/>
          <w:szCs w:val="24"/>
          <w:lang w:eastAsia="ar-SA"/>
        </w:rPr>
        <w:t xml:space="preserve"> без взимания платы</w:t>
      </w:r>
    </w:p>
    <w:p w:rsidR="00EF6BDF" w:rsidRPr="00ED443D" w:rsidRDefault="00EF6BDF" w:rsidP="004675E0">
      <w:pPr>
        <w:pStyle w:val="1"/>
        <w:numPr>
          <w:ilvl w:val="1"/>
          <w:numId w:val="25"/>
        </w:numPr>
        <w:spacing w:before="120" w:after="120" w:line="240" w:lineRule="auto"/>
        <w:ind w:left="0" w:firstLine="0"/>
        <w:jc w:val="both"/>
        <w:rPr>
          <w:b w:val="0"/>
        </w:rPr>
      </w:pPr>
      <w:bookmarkStart w:id="251" w:name="_Toc327585361"/>
      <w:bookmarkStart w:id="252" w:name="_Toc331756909"/>
      <w:bookmarkStart w:id="253" w:name="_Toc353782938"/>
      <w:bookmarkStart w:id="254" w:name="_Toc486247895"/>
      <w:r w:rsidRPr="00B258A6">
        <w:t>Разъяснения положений Аукционной Документации при проведении Закрытого Аукциона и внесение в нее изменений</w:t>
      </w:r>
      <w:bookmarkEnd w:id="251"/>
      <w:bookmarkEnd w:id="252"/>
      <w:bookmarkEnd w:id="253"/>
      <w:bookmarkEnd w:id="254"/>
    </w:p>
    <w:p w:rsidR="003E49FC" w:rsidRPr="001C4C6B" w:rsidRDefault="00EF6BDF" w:rsidP="007519FD">
      <w:pPr>
        <w:pStyle w:val="aff0"/>
        <w:numPr>
          <w:ilvl w:val="3"/>
          <w:numId w:val="1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 xml:space="preserve">Любой Участник Закупки, которому в соответствии со </w:t>
      </w:r>
      <w:hyperlink w:anchor="_Статья_6.2._Приглашение" w:history="1">
        <w:r w:rsidRPr="00ED443D">
          <w:rPr>
            <w:rFonts w:ascii="Times New Roman" w:hAnsi="Times New Roman"/>
            <w:sz w:val="24"/>
            <w:szCs w:val="24"/>
            <w:lang w:eastAsia="ar-SA"/>
          </w:rPr>
          <w:t>статьей 6.2</w:t>
        </w:r>
      </w:hyperlink>
      <w:r w:rsidRPr="001C4C6B">
        <w:rPr>
          <w:rFonts w:ascii="Times New Roman" w:hAnsi="Times New Roman"/>
          <w:sz w:val="24"/>
          <w:szCs w:val="24"/>
          <w:lang w:eastAsia="ar-SA"/>
        </w:rPr>
        <w:t xml:space="preserve"> настоящего Порядка было направлено приглашение, вправе направить в письменной форме </w:t>
      </w:r>
      <w:r w:rsidR="00531E4C" w:rsidRPr="001C4C6B">
        <w:rPr>
          <w:rFonts w:ascii="Times New Roman" w:hAnsi="Times New Roman"/>
          <w:sz w:val="24"/>
          <w:szCs w:val="24"/>
          <w:lang w:eastAsia="ar-SA"/>
        </w:rPr>
        <w:t>Компании</w:t>
      </w:r>
      <w:r w:rsidRPr="001C4C6B">
        <w:rPr>
          <w:rFonts w:ascii="Times New Roman" w:hAnsi="Times New Roman"/>
          <w:sz w:val="24"/>
          <w:szCs w:val="24"/>
          <w:lang w:eastAsia="ar-SA"/>
        </w:rPr>
        <w:t xml:space="preserve"> запрос о разъяснении положений Аукционной Документации. В течение 2 (двух) рабочих дней со дня поступления указанного запроса </w:t>
      </w:r>
      <w:r w:rsidR="00531E4C" w:rsidRPr="001C4C6B">
        <w:rPr>
          <w:rFonts w:ascii="Times New Roman" w:hAnsi="Times New Roman"/>
          <w:sz w:val="24"/>
          <w:szCs w:val="24"/>
          <w:lang w:eastAsia="ar-SA"/>
        </w:rPr>
        <w:t>Компания</w:t>
      </w:r>
      <w:r w:rsidRPr="001C4C6B">
        <w:rPr>
          <w:rFonts w:ascii="Times New Roman" w:hAnsi="Times New Roman"/>
          <w:sz w:val="24"/>
          <w:szCs w:val="24"/>
          <w:lang w:eastAsia="ar-SA"/>
        </w:rPr>
        <w:t xml:space="preserve"> обязана направить в письменной форме Участнику Закупки разъяснения положений Аукционной Документации</w:t>
      </w:r>
      <w:r w:rsidR="00956222" w:rsidRPr="001C4C6B">
        <w:rPr>
          <w:rFonts w:ascii="Times New Roman" w:hAnsi="Times New Roman"/>
          <w:sz w:val="24"/>
          <w:szCs w:val="24"/>
          <w:lang w:eastAsia="ar-SA"/>
        </w:rPr>
        <w:t xml:space="preserve">. </w:t>
      </w:r>
      <w:r w:rsidR="00531E4C" w:rsidRPr="001C4C6B">
        <w:rPr>
          <w:rFonts w:ascii="Times New Roman" w:hAnsi="Times New Roman"/>
          <w:sz w:val="24"/>
          <w:szCs w:val="24"/>
        </w:rPr>
        <w:t>Компания</w:t>
      </w:r>
      <w:r w:rsidR="00956222" w:rsidRPr="001C4C6B">
        <w:rPr>
          <w:rFonts w:ascii="Times New Roman" w:hAnsi="Times New Roman"/>
          <w:sz w:val="24"/>
          <w:szCs w:val="24"/>
        </w:rPr>
        <w:t xml:space="preserve"> не предоставляет разъяснения Аукционной Документации на запросы</w:t>
      </w:r>
      <w:r w:rsidR="00714D99" w:rsidRPr="001C4C6B">
        <w:rPr>
          <w:rFonts w:ascii="Times New Roman" w:hAnsi="Times New Roman"/>
          <w:sz w:val="24"/>
          <w:szCs w:val="24"/>
        </w:rPr>
        <w:t>,</w:t>
      </w:r>
      <w:r w:rsidR="00956222" w:rsidRPr="001C4C6B">
        <w:rPr>
          <w:rFonts w:ascii="Times New Roman" w:hAnsi="Times New Roman"/>
          <w:sz w:val="24"/>
          <w:szCs w:val="24"/>
        </w:rPr>
        <w:t xml:space="preserve"> поступившие менее чем за 7 (семь) календарных дней до даты окончания срока подачи Аукционных Заявок</w:t>
      </w:r>
      <w:r w:rsidRPr="001C4C6B">
        <w:rPr>
          <w:rFonts w:ascii="Times New Roman" w:hAnsi="Times New Roman"/>
          <w:sz w:val="24"/>
          <w:szCs w:val="24"/>
          <w:lang w:eastAsia="ar-SA"/>
        </w:rPr>
        <w:t>.</w:t>
      </w:r>
    </w:p>
    <w:p w:rsidR="00EF6BDF" w:rsidRPr="001C4C6B" w:rsidRDefault="00EF6BDF" w:rsidP="007519FD">
      <w:pPr>
        <w:pStyle w:val="aff0"/>
        <w:numPr>
          <w:ilvl w:val="3"/>
          <w:numId w:val="1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В течение 1 (одного) рабочего дня со дня направления разъяснения положений Аукционной Документации по запросу Участника Закупки такое разъяснение должно быть направлено всем Участникам Закупки, которым была предоставлена Аукционная Документация с указанием предмета запроса, но без указания Участника Закупки, от которого поступил запрос.</w:t>
      </w:r>
    </w:p>
    <w:p w:rsidR="00EF6BDF" w:rsidRPr="001C4C6B" w:rsidRDefault="00531E4C" w:rsidP="007519FD">
      <w:pPr>
        <w:pStyle w:val="aff0"/>
        <w:numPr>
          <w:ilvl w:val="3"/>
          <w:numId w:val="1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C4C6B">
        <w:rPr>
          <w:rFonts w:ascii="Times New Roman" w:hAnsi="Times New Roman"/>
          <w:sz w:val="24"/>
          <w:szCs w:val="24"/>
          <w:lang w:eastAsia="ar-SA"/>
        </w:rPr>
        <w:t>Компания</w:t>
      </w:r>
      <w:r w:rsidR="00EF6BDF" w:rsidRPr="001C4C6B">
        <w:rPr>
          <w:rFonts w:ascii="Times New Roman" w:hAnsi="Times New Roman"/>
          <w:sz w:val="24"/>
          <w:szCs w:val="24"/>
          <w:lang w:eastAsia="ar-SA"/>
        </w:rPr>
        <w:t xml:space="preserve"> по собственной инициативе или в соответствии с запросом Участника Закупки вправе принять решение о внесении изменений в Аукционную Документацию о Закрытом Аукционе не позднее, чем за 5 (пять) календарных дней до даты окончания подачи Заявок на Участие в Закрытом Аукционе. В течение 2 (двух) рабочих дней изменения направляются в письменной форме всем Участникам Закупки, которым была предоставлена Аукционная Документация. При этом срок подачи Заявок на Участие в Закрытом Аукционе должен быть продлен так, чтобы со дня принятия внесенных изменений в Аукционную Документацию до даты окончания подачи Заявок на Участие в Закрытом Аукционе такой срок составлял не менее чем 15 (пятнадцать) календарных дней.</w:t>
      </w:r>
    </w:p>
    <w:p w:rsidR="00EF6BDF" w:rsidRPr="00B258A6" w:rsidRDefault="00EF6BDF" w:rsidP="004675E0">
      <w:pPr>
        <w:pStyle w:val="1"/>
        <w:numPr>
          <w:ilvl w:val="1"/>
          <w:numId w:val="25"/>
        </w:numPr>
        <w:spacing w:before="120" w:after="120" w:line="240" w:lineRule="auto"/>
        <w:ind w:left="0" w:firstLine="0"/>
        <w:jc w:val="both"/>
      </w:pPr>
      <w:bookmarkStart w:id="255" w:name="_Статья_6.6._Порядок"/>
      <w:bookmarkStart w:id="256" w:name="_Статья_6_6__Порядок"/>
      <w:bookmarkStart w:id="257" w:name="_Toc327585362"/>
      <w:bookmarkStart w:id="258" w:name="_Toc331756910"/>
      <w:bookmarkStart w:id="259" w:name="_Toc353782939"/>
      <w:bookmarkStart w:id="260" w:name="_Toc486247896"/>
      <w:bookmarkEnd w:id="255"/>
      <w:bookmarkEnd w:id="256"/>
      <w:r w:rsidRPr="00B258A6">
        <w:t>Порядок подачи Заявок на Участие в Закрытом Аукционе</w:t>
      </w:r>
      <w:bookmarkEnd w:id="257"/>
      <w:bookmarkEnd w:id="258"/>
      <w:bookmarkEnd w:id="259"/>
      <w:bookmarkEnd w:id="260"/>
    </w:p>
    <w:p w:rsidR="00EF6BDF" w:rsidRPr="00F44CD4"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rPr>
      </w:pPr>
      <w:r w:rsidRPr="00F44CD4">
        <w:rPr>
          <w:rFonts w:ascii="Times New Roman" w:hAnsi="Times New Roman"/>
          <w:sz w:val="24"/>
          <w:szCs w:val="24"/>
          <w:lang w:eastAsia="ar-SA"/>
        </w:rPr>
        <w:t xml:space="preserve">Для участия в Закрытом Аукционе Участник Закупки, которому в соответствии со </w:t>
      </w:r>
      <w:hyperlink w:anchor="_Статья_6.2._Приглашение" w:history="1">
        <w:r w:rsidRPr="00ED443D">
          <w:rPr>
            <w:rFonts w:ascii="Times New Roman" w:hAnsi="Times New Roman"/>
            <w:sz w:val="24"/>
            <w:szCs w:val="24"/>
            <w:lang w:eastAsia="ar-SA"/>
          </w:rPr>
          <w:t>статьей 6.2</w:t>
        </w:r>
      </w:hyperlink>
      <w:r w:rsidRPr="00F44CD4">
        <w:rPr>
          <w:rFonts w:ascii="Times New Roman" w:hAnsi="Times New Roman"/>
          <w:sz w:val="24"/>
          <w:szCs w:val="24"/>
          <w:lang w:eastAsia="ar-SA"/>
        </w:rPr>
        <w:t xml:space="preserve"> настоящего Порядка было направлено приглашение, подает Заявку на Участие в Закрытом Аукционе в срок и по форме, которые установлены Аукционной Документацией.</w:t>
      </w:r>
      <w:r w:rsidR="00402A93" w:rsidRPr="00F44CD4">
        <w:rPr>
          <w:rFonts w:ascii="Times New Roman" w:hAnsi="Times New Roman"/>
          <w:sz w:val="24"/>
          <w:szCs w:val="24"/>
          <w:lang w:eastAsia="ar-SA"/>
        </w:rPr>
        <w:t xml:space="preserve"> Заявка на Участие в Закрытом Аукционе</w:t>
      </w:r>
      <w:r w:rsidR="00402A93" w:rsidRPr="00F44CD4">
        <w:rPr>
          <w:rFonts w:ascii="Times New Roman" w:hAnsi="Times New Roman"/>
          <w:sz w:val="24"/>
          <w:szCs w:val="24"/>
        </w:rPr>
        <w:t xml:space="preserve"> должна быть составлена на русском языке. Все документы и/или копии документов, имеющие отношение к </w:t>
      </w:r>
      <w:r w:rsidR="00402A93" w:rsidRPr="00F44CD4">
        <w:rPr>
          <w:rFonts w:ascii="Times New Roman" w:hAnsi="Times New Roman"/>
          <w:sz w:val="24"/>
          <w:szCs w:val="24"/>
          <w:lang w:eastAsia="ar-SA"/>
        </w:rPr>
        <w:t>Заявке на Участие в Закрытом Аукционе</w:t>
      </w:r>
      <w:r w:rsidR="00402A93" w:rsidRPr="00F44CD4">
        <w:rPr>
          <w:rFonts w:ascii="Times New Roman" w:hAnsi="Times New Roman"/>
          <w:sz w:val="24"/>
          <w:szCs w:val="24"/>
        </w:rPr>
        <w:t xml:space="preserve">, должны быть либо составлены на русском языке, либо к ним должен прилагаться нотариально заверенный перевод на русский язык в соответствии с требованиями законодательства Российской Федерации. В случае наличия расхождений между текстом </w:t>
      </w:r>
      <w:r w:rsidR="00402A93" w:rsidRPr="00F44CD4">
        <w:rPr>
          <w:rFonts w:ascii="Times New Roman" w:hAnsi="Times New Roman"/>
          <w:sz w:val="24"/>
          <w:szCs w:val="24"/>
          <w:lang w:eastAsia="ar-SA"/>
        </w:rPr>
        <w:t>Заявки на Участие в Закрытом Аукционе</w:t>
      </w:r>
      <w:r w:rsidR="00402A93" w:rsidRPr="00F44CD4">
        <w:rPr>
          <w:rFonts w:ascii="Times New Roman" w:hAnsi="Times New Roman"/>
          <w:sz w:val="24"/>
          <w:szCs w:val="24"/>
        </w:rPr>
        <w:t xml:space="preserve"> на русском языке и </w:t>
      </w:r>
      <w:r w:rsidR="00402A93" w:rsidRPr="00F44CD4">
        <w:rPr>
          <w:rFonts w:ascii="Times New Roman" w:hAnsi="Times New Roman"/>
          <w:sz w:val="24"/>
          <w:szCs w:val="24"/>
        </w:rPr>
        <w:lastRenderedPageBreak/>
        <w:t xml:space="preserve">текстом </w:t>
      </w:r>
      <w:r w:rsidR="00402A93" w:rsidRPr="00F44CD4">
        <w:rPr>
          <w:rFonts w:ascii="Times New Roman" w:hAnsi="Times New Roman"/>
          <w:sz w:val="24"/>
          <w:szCs w:val="24"/>
          <w:lang w:eastAsia="ar-SA"/>
        </w:rPr>
        <w:t>Заявки на Участие в Закрытом Аукционе</w:t>
      </w:r>
      <w:r w:rsidR="00402A93" w:rsidRPr="00F44CD4">
        <w:rPr>
          <w:rFonts w:ascii="Times New Roman" w:hAnsi="Times New Roman"/>
          <w:sz w:val="24"/>
          <w:szCs w:val="24"/>
        </w:rPr>
        <w:t xml:space="preserve"> на иностранном языке приоритет отдается версии на русском языке.</w:t>
      </w:r>
    </w:p>
    <w:p w:rsidR="00EF6BDF" w:rsidRPr="00F44CD4"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Участник Закупки подает Заявку на Участие в Закрытом Аукционе в письменной форме.</w:t>
      </w:r>
    </w:p>
    <w:p w:rsidR="00EF6BDF" w:rsidRPr="00F44CD4"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Заявка на Участие в Закрытом Аукционе должна содержать:</w:t>
      </w:r>
    </w:p>
    <w:p w:rsidR="00EF6BDF" w:rsidRPr="00F44CD4" w:rsidRDefault="00EF6BDF"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F44CD4">
        <w:rPr>
          <w:rFonts w:ascii="Times New Roman" w:hAnsi="Times New Roman"/>
          <w:sz w:val="24"/>
          <w:szCs w:val="24"/>
          <w:lang w:eastAsia="ar-SA"/>
        </w:rPr>
        <w:t>сведения и документы об Участнике Закупки, подавшем Заявку на Участие в Закрытом Аукционе:</w:t>
      </w:r>
    </w:p>
    <w:p w:rsidR="00EF6BDF" w:rsidRPr="00F44CD4" w:rsidRDefault="00EF6BDF" w:rsidP="007519FD">
      <w:pPr>
        <w:pStyle w:val="aff0"/>
        <w:numPr>
          <w:ilvl w:val="0"/>
          <w:numId w:val="11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F6BDF" w:rsidRPr="00F44CD4" w:rsidRDefault="00EF6BDF" w:rsidP="007519FD">
      <w:pPr>
        <w:pStyle w:val="aff0"/>
        <w:numPr>
          <w:ilvl w:val="0"/>
          <w:numId w:val="11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полученную не ранее, чем за 3 (три) месяца до дня окончания срока подачи Заявок на Участие в Закрытом Аукционе выписку из единого государственного реестра юридических лиц или копию такой выписки (для юридических лиц); полученную не ранее, чем за три месяца до дня окончания срока подачи Заявок на Участие в Закрытом Аукционе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3 (три) месяца до дня окончания срока подачи Заявок на Участие в Закрытом Аукционе;</w:t>
      </w:r>
    </w:p>
    <w:p w:rsidR="00EF6BDF" w:rsidRPr="00F44CD4" w:rsidRDefault="00EF6BDF" w:rsidP="007519FD">
      <w:pPr>
        <w:pStyle w:val="aff0"/>
        <w:numPr>
          <w:ilvl w:val="0"/>
          <w:numId w:val="11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документ или копию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Закрытом Аукционе должна содержать также копию доверенности на осуществление действий от имени Участника Закупки,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Закрытом Аукционе должна содержать также копию документа, подтверждающего полномочия такого лица;</w:t>
      </w:r>
    </w:p>
    <w:p w:rsidR="00EF6BDF" w:rsidRPr="00F44CD4" w:rsidRDefault="00EF6BDF" w:rsidP="007519FD">
      <w:pPr>
        <w:pStyle w:val="aff0"/>
        <w:numPr>
          <w:ilvl w:val="0"/>
          <w:numId w:val="11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копии учредительных документов Участника Закупки (для юридических лиц);</w:t>
      </w:r>
    </w:p>
    <w:p w:rsidR="00EF6BDF" w:rsidRPr="00F44CD4" w:rsidRDefault="00187464" w:rsidP="007519FD">
      <w:pPr>
        <w:pStyle w:val="aff0"/>
        <w:numPr>
          <w:ilvl w:val="0"/>
          <w:numId w:val="11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7464">
        <w:rPr>
          <w:rFonts w:ascii="Times New Roman" w:hAnsi="Times New Roman"/>
          <w:sz w:val="24"/>
          <w:szCs w:val="24"/>
          <w:lang w:eastAsia="ar-SA"/>
        </w:rPr>
        <w:t>решение о согласии на  совершение крупной сделки / сделки, в совершении которой имеется заинтересованность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и/или если для Участника Закупки Заключение Договора на поставку товара, выполнение работ, оказание услуг или внесение денежных средств в качестве обеспечения Заявки на Участие в Закрытом Аукционе, или предоставление обеспечения исполнения Договора являются крупной сделкой / сделкой, в совершении которой имеется заинтересованность</w:t>
      </w:r>
      <w:r w:rsidR="00EF6BDF" w:rsidRPr="00F44CD4">
        <w:rPr>
          <w:rFonts w:ascii="Times New Roman" w:hAnsi="Times New Roman"/>
          <w:sz w:val="24"/>
          <w:szCs w:val="24"/>
          <w:lang w:eastAsia="ar-SA"/>
        </w:rPr>
        <w:t>;</w:t>
      </w:r>
    </w:p>
    <w:p w:rsidR="00EF6BDF" w:rsidRPr="00B258A6" w:rsidRDefault="00EF6BDF"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предложение о функциональных характеристиках (потребительских свойствах), качественных, количественных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EF6BDF" w:rsidRPr="00B258A6" w:rsidRDefault="00EF6BDF"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документы или копии документов, подтверждающих соответствие Участника Закупки установленным требованиям и условиям допуска к участию в Аукционе:</w:t>
      </w:r>
    </w:p>
    <w:p w:rsidR="00EF6BDF" w:rsidRPr="00F44CD4" w:rsidRDefault="00EF6BDF" w:rsidP="007519FD">
      <w:pPr>
        <w:pStyle w:val="aff0"/>
        <w:numPr>
          <w:ilvl w:val="0"/>
          <w:numId w:val="11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документы или копии документов, подтверждающие внесение денежных средств в качестве обеспечения Заявки на Участие в Закрытом Аукционе, в случае, если в Аукционной Документации содержится указание на требование обеспечения такой заявки (платежное </w:t>
      </w:r>
      <w:r w:rsidRPr="00F44CD4">
        <w:rPr>
          <w:rFonts w:ascii="Times New Roman" w:hAnsi="Times New Roman"/>
          <w:sz w:val="24"/>
          <w:szCs w:val="24"/>
          <w:lang w:eastAsia="ar-SA"/>
        </w:rPr>
        <w:lastRenderedPageBreak/>
        <w:t>поручение, подтверждающее перечисление денежных средств в качестве обеспечения Заявки на участие в Закрытом Аукционе, оформленное в соответствии с требованиями Центрального Банка Российской Федерации, или копия такого поручения)</w:t>
      </w:r>
      <w:r w:rsidR="007D59BB" w:rsidRPr="00F44CD4">
        <w:rPr>
          <w:rFonts w:ascii="Times New Roman" w:hAnsi="Times New Roman"/>
          <w:sz w:val="24"/>
          <w:szCs w:val="24"/>
          <w:lang w:eastAsia="ar-SA"/>
        </w:rPr>
        <w:t xml:space="preserve"> или банковскую гарантию </w:t>
      </w:r>
      <w:r w:rsidR="007D59BB" w:rsidRPr="00F44CD4">
        <w:rPr>
          <w:rFonts w:ascii="Times New Roman" w:hAnsi="Times New Roman"/>
          <w:sz w:val="24"/>
          <w:szCs w:val="24"/>
        </w:rPr>
        <w:t>в случае осуществления Закупки согласно п. «б» ч. 1 ст. 2.7 настоящего Порядка и выбора Участником Закупки способ обеспечения Заявки путем предоставления банковской гарантии</w:t>
      </w:r>
      <w:r w:rsidRPr="00F44CD4">
        <w:rPr>
          <w:rFonts w:ascii="Times New Roman" w:hAnsi="Times New Roman"/>
          <w:sz w:val="24"/>
          <w:szCs w:val="24"/>
          <w:lang w:eastAsia="ar-SA"/>
        </w:rPr>
        <w:t>;</w:t>
      </w:r>
    </w:p>
    <w:p w:rsidR="00EF6BDF" w:rsidRPr="00BB6051" w:rsidRDefault="00BB6051" w:rsidP="007519FD">
      <w:pPr>
        <w:pStyle w:val="aff0"/>
        <w:numPr>
          <w:ilvl w:val="0"/>
          <w:numId w:val="113"/>
        </w:numPr>
        <w:tabs>
          <w:tab w:val="left" w:pos="993"/>
        </w:tabs>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сведения, документы, копии документов, подтверждающих соответствие Участника Закупки общим требованиям и квалификационным требованиям (в случае установления таких требований), согласно перечню, устанавливаемому в Документации о Закупке;</w:t>
      </w:r>
    </w:p>
    <w:p w:rsidR="003E49FC" w:rsidRPr="00B258A6" w:rsidRDefault="003E49FC"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декларацию Участника Закупки </w:t>
      </w:r>
      <w:r w:rsidR="00447221" w:rsidRPr="00B258A6">
        <w:rPr>
          <w:rFonts w:ascii="Times New Roman" w:hAnsi="Times New Roman"/>
          <w:sz w:val="24"/>
          <w:szCs w:val="24"/>
          <w:lang w:eastAsia="ar-SA"/>
        </w:rPr>
        <w:t xml:space="preserve">(сведения из единого реестра субъектов малого и среднего предпринимательства) </w:t>
      </w:r>
      <w:r w:rsidRPr="00B258A6">
        <w:rPr>
          <w:rFonts w:ascii="Times New Roman" w:hAnsi="Times New Roman"/>
          <w:sz w:val="24"/>
          <w:szCs w:val="24"/>
          <w:lang w:eastAsia="ar-SA"/>
        </w:rPr>
        <w:t xml:space="preserve">о соответствии требованиям, предусмотренным в пунктах 1, </w:t>
      </w:r>
      <w:r w:rsidR="0092706F" w:rsidRPr="00B258A6">
        <w:rPr>
          <w:rFonts w:ascii="Times New Roman" w:hAnsi="Times New Roman"/>
          <w:sz w:val="24"/>
          <w:szCs w:val="24"/>
          <w:lang w:eastAsia="ar-SA"/>
        </w:rPr>
        <w:t>4</w:t>
      </w:r>
      <w:r w:rsidRPr="00B258A6">
        <w:rPr>
          <w:rFonts w:ascii="Times New Roman" w:hAnsi="Times New Roman"/>
          <w:sz w:val="24"/>
          <w:szCs w:val="24"/>
          <w:lang w:eastAsia="ar-SA"/>
        </w:rPr>
        <w:t>-</w:t>
      </w:r>
      <w:r w:rsidR="0092706F" w:rsidRPr="00B258A6">
        <w:rPr>
          <w:rFonts w:ascii="Times New Roman" w:hAnsi="Times New Roman"/>
          <w:sz w:val="24"/>
          <w:szCs w:val="24"/>
          <w:lang w:eastAsia="ar-SA"/>
        </w:rPr>
        <w:t>9</w:t>
      </w:r>
      <w:r w:rsidRPr="00B258A6">
        <w:rPr>
          <w:rFonts w:ascii="Times New Roman" w:hAnsi="Times New Roman"/>
          <w:sz w:val="24"/>
          <w:szCs w:val="24"/>
          <w:lang w:eastAsia="ar-SA"/>
        </w:rPr>
        <w:t xml:space="preserve"> части 1</w:t>
      </w:r>
      <w:r w:rsidR="00BF3FA7" w:rsidRPr="00B258A6">
        <w:rPr>
          <w:rFonts w:ascii="Times New Roman" w:hAnsi="Times New Roman"/>
          <w:sz w:val="24"/>
          <w:szCs w:val="24"/>
          <w:lang w:eastAsia="ar-SA"/>
        </w:rPr>
        <w:t>,</w:t>
      </w:r>
      <w:r w:rsidRPr="00B258A6">
        <w:rPr>
          <w:rFonts w:ascii="Times New Roman" w:hAnsi="Times New Roman"/>
          <w:sz w:val="24"/>
          <w:szCs w:val="24"/>
          <w:lang w:eastAsia="ar-SA"/>
        </w:rPr>
        <w:t xml:space="preserve"> пунктах 2, 3 части 2</w:t>
      </w:r>
      <w:r w:rsidR="00BF3FA7" w:rsidRPr="00B258A6">
        <w:rPr>
          <w:rFonts w:ascii="Times New Roman" w:hAnsi="Times New Roman"/>
          <w:sz w:val="24"/>
          <w:szCs w:val="24"/>
          <w:lang w:eastAsia="ar-SA"/>
        </w:rPr>
        <w:t>, части 9</w:t>
      </w:r>
      <w:r w:rsidRPr="00B258A6">
        <w:rPr>
          <w:rFonts w:ascii="Times New Roman" w:hAnsi="Times New Roman"/>
          <w:sz w:val="24"/>
          <w:szCs w:val="24"/>
          <w:lang w:eastAsia="ar-SA"/>
        </w:rPr>
        <w:t xml:space="preserve"> </w:t>
      </w:r>
      <w:hyperlink w:anchor="_Статья_6._Требования" w:history="1">
        <w:r w:rsidRPr="00F44CD4">
          <w:rPr>
            <w:rFonts w:ascii="Times New Roman" w:hAnsi="Times New Roman"/>
            <w:sz w:val="24"/>
            <w:szCs w:val="24"/>
            <w:lang w:eastAsia="ar-SA"/>
          </w:rPr>
          <w:t>статьи 4.1</w:t>
        </w:r>
      </w:hyperlink>
      <w:r w:rsidRPr="00B258A6">
        <w:rPr>
          <w:rFonts w:ascii="Times New Roman" w:hAnsi="Times New Roman"/>
          <w:sz w:val="24"/>
          <w:szCs w:val="24"/>
          <w:lang w:eastAsia="ar-SA"/>
        </w:rPr>
        <w:t xml:space="preserve"> настоящего Порядка</w:t>
      </w:r>
      <w:r w:rsidR="00447221" w:rsidRPr="00B258A6">
        <w:rPr>
          <w:rFonts w:ascii="Times New Roman" w:hAnsi="Times New Roman"/>
          <w:sz w:val="24"/>
          <w:szCs w:val="24"/>
          <w:lang w:eastAsia="ar-SA"/>
        </w:rPr>
        <w:t>, а также документы или копии документов, подтверждающие соответствие Участника Закупки указанным требованиям, в объеме, установленном Аукционной Документацией</w:t>
      </w:r>
      <w:r w:rsidRPr="00B258A6">
        <w:rPr>
          <w:rFonts w:ascii="Times New Roman" w:hAnsi="Times New Roman"/>
          <w:sz w:val="24"/>
          <w:szCs w:val="24"/>
          <w:lang w:eastAsia="ar-SA"/>
        </w:rPr>
        <w:t>;</w:t>
      </w:r>
    </w:p>
    <w:p w:rsidR="003E49FC" w:rsidRPr="00B258A6" w:rsidRDefault="003E49FC"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согласно п. «б» ч. 1 ст. 2.7 настоящего Порядка, </w:t>
      </w:r>
      <w:r w:rsidR="0085134A"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9171D6" w:rsidRPr="00B258A6" w:rsidRDefault="009171D6" w:rsidP="007519FD">
      <w:pPr>
        <w:pStyle w:val="aff0"/>
        <w:numPr>
          <w:ilvl w:val="1"/>
          <w:numId w:val="11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в соответствии с пунктом «в» части 1 статьи 2.7 настоящего Порядка, план привлечения субподрядчиков (соисполнителей) из числа </w:t>
      </w:r>
      <w:r w:rsidR="003E49FC" w:rsidRPr="00B258A6">
        <w:rPr>
          <w:rFonts w:ascii="Times New Roman" w:hAnsi="Times New Roman"/>
          <w:sz w:val="24"/>
          <w:szCs w:val="24"/>
          <w:lang w:eastAsia="ar-SA"/>
        </w:rPr>
        <w:t>СМСП</w:t>
      </w:r>
      <w:r w:rsidRPr="00B258A6">
        <w:rPr>
          <w:rFonts w:ascii="Times New Roman" w:hAnsi="Times New Roman"/>
          <w:sz w:val="24"/>
          <w:szCs w:val="24"/>
          <w:lang w:eastAsia="ar-SA"/>
        </w:rPr>
        <w:t xml:space="preserve">, оформленный в соответствии с частью </w:t>
      </w:r>
      <w:r w:rsidR="00371E3D" w:rsidRPr="00B258A6">
        <w:rPr>
          <w:rFonts w:ascii="Times New Roman" w:hAnsi="Times New Roman"/>
          <w:sz w:val="24"/>
          <w:szCs w:val="24"/>
          <w:lang w:eastAsia="ar-SA"/>
        </w:rPr>
        <w:t>9</w:t>
      </w:r>
      <w:r w:rsidRPr="00B258A6">
        <w:rPr>
          <w:rFonts w:ascii="Times New Roman" w:hAnsi="Times New Roman"/>
          <w:sz w:val="24"/>
          <w:szCs w:val="24"/>
          <w:lang w:eastAsia="ar-SA"/>
        </w:rPr>
        <w:t xml:space="preserve"> статьи 2.7 настоящего Порядка</w:t>
      </w:r>
      <w:r w:rsidR="00F8157B" w:rsidRPr="00B258A6">
        <w:rPr>
          <w:rFonts w:ascii="Times New Roman" w:hAnsi="Times New Roman"/>
          <w:sz w:val="24"/>
          <w:szCs w:val="24"/>
          <w:lang w:eastAsia="ar-SA"/>
        </w:rPr>
        <w:t xml:space="preserve">, а также </w:t>
      </w:r>
      <w:r w:rsidR="00FB07D1"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 в едином реестре субъектов малого и среднего предпринимательства, декларации о соответствии субподрядчиков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Заявка на Участие в Закрытом Аукционе может содержать эскиз, рисунок, чертеж, фотографию, иное изображение, связанное с объектом Закупки, образец (пробу) товара, на поставку которого проводится Закупка. Заявка на Участие в Закрытом Аукционе должна содержать эскиз, рисунок, чертеж, фотографию, иное графическое изображение, связанное с объектом Закрытого Аукциона, в случае, если такое требование установлено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Аукционной Документации.</w:t>
      </w:r>
    </w:p>
    <w:p w:rsidR="007A4917" w:rsidRPr="00B258A6" w:rsidRDefault="009171D6"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согласно п. «б» ч. 1 ст. 2.7 настоящего Порядка, и предоставления Участником Закупки обеспечения Аукционной Заявки не в виде перечисления денежных средств на счет, указанный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Аукционной Документации, такое обеспечение предоставляется вместе с Заявкой на Участие в Закрытом Аукционе.</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Все документы, входящие в состав Заявки на Участие в Закрытом Аукционе, должны быть представлены в действующих редакциях (кроме случаев, когда в соответствии с Аукционной Документацией требуется предоставление и ранее действующих редакций документов), надлежащим образом оформлены в соответствии с требованиями законодательства Российской Федерации и настоящим Порядком, а документы, составленные за рубежом, – в соответствии с требованиями применимого законодательства, и иметь необходимые для их идентификации реквизиты (дата выдачи, должность и подпись подписавшего лица с расшифровкой, а также бланк отправителя, исходящий номер, печать – в случае их наличия). </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объем Заявки на Участие в Закрытом Аукционе, подаваемой в письменной форме, превышает 150 – 200 страниц</w:t>
      </w:r>
      <w:r w:rsidR="006A625F" w:rsidRPr="00B258A6">
        <w:rPr>
          <w:rFonts w:ascii="Times New Roman" w:hAnsi="Times New Roman"/>
          <w:sz w:val="24"/>
          <w:szCs w:val="24"/>
          <w:lang w:eastAsia="ar-SA"/>
        </w:rPr>
        <w:t xml:space="preserve"> (или листов)</w:t>
      </w:r>
      <w:r w:rsidRPr="00B258A6">
        <w:rPr>
          <w:rFonts w:ascii="Times New Roman" w:hAnsi="Times New Roman"/>
          <w:sz w:val="24"/>
          <w:szCs w:val="24"/>
          <w:lang w:eastAsia="ar-SA"/>
        </w:rPr>
        <w:t>, Заявка на Участие в Закрытом Аукционе может быть разделена на тома, если иное не предусмотрено Аукционной Документацией</w:t>
      </w:r>
      <w:r w:rsidR="006A625F" w:rsidRPr="00B258A6">
        <w:rPr>
          <w:rFonts w:ascii="Times New Roman" w:hAnsi="Times New Roman"/>
          <w:sz w:val="24"/>
          <w:szCs w:val="24"/>
          <w:lang w:eastAsia="ar-SA"/>
        </w:rPr>
        <w:t>.</w:t>
      </w:r>
    </w:p>
    <w:p w:rsidR="006A625F" w:rsidRPr="00F44CD4"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Все листы Заявки на Участие в Закрытом Аукционе, тома Заявки на Участие в Закрытом Аукционе, предоставляемые в письменной форме, все документы и материалы, включенные в </w:t>
      </w:r>
      <w:r w:rsidRPr="00B258A6">
        <w:rPr>
          <w:rFonts w:ascii="Times New Roman" w:hAnsi="Times New Roman"/>
          <w:sz w:val="24"/>
          <w:szCs w:val="24"/>
          <w:lang w:eastAsia="ar-SA"/>
        </w:rPr>
        <w:lastRenderedPageBreak/>
        <w:t>Конкурсную Заявку, должны быть прошиты, пронумерованы</w:t>
      </w:r>
      <w:r w:rsidR="00DA2503" w:rsidRPr="00ED443D">
        <w:rPr>
          <w:rFonts w:ascii="Times New Roman" w:hAnsi="Times New Roman"/>
          <w:vertAlign w:val="superscript"/>
        </w:rPr>
        <w:footnoteReference w:id="17"/>
      </w:r>
      <w:r w:rsidRPr="00B258A6">
        <w:rPr>
          <w:rFonts w:ascii="Times New Roman" w:hAnsi="Times New Roman"/>
          <w:sz w:val="24"/>
          <w:szCs w:val="24"/>
          <w:lang w:eastAsia="ar-SA"/>
        </w:rPr>
        <w:t xml:space="preserve"> и скреплены печатью (при ее наличии) и подписью Участника Закупки или его уполномоченного представителя с указанием на обороте последнего листа Заявки на Участие в Закрытом Аукционе (каждого тома Заявки на Участие в Закрытом Аукционе) количества страниц</w:t>
      </w:r>
      <w:r w:rsidR="006A625F" w:rsidRPr="00B258A6">
        <w:rPr>
          <w:rFonts w:ascii="Times New Roman" w:hAnsi="Times New Roman"/>
          <w:sz w:val="24"/>
          <w:szCs w:val="24"/>
          <w:lang w:eastAsia="ar-SA"/>
        </w:rPr>
        <w:t xml:space="preserve"> (или листов)</w:t>
      </w:r>
      <w:r w:rsidRPr="00B258A6">
        <w:rPr>
          <w:rFonts w:ascii="Times New Roman" w:hAnsi="Times New Roman"/>
          <w:sz w:val="24"/>
          <w:szCs w:val="24"/>
          <w:lang w:eastAsia="ar-SA"/>
        </w:rPr>
        <w:t>. Ненадлежащее исполнение Участником Закупки требования о том, что все листы Заявки на Участие в Закрытом Аукционе (тома Заявки на Участие в Закрытом Аукционе) должны быть пронумерованы, не является основанием для отказа в допуске к участию в Конкурсе. Однако в таком случае вся ответственность за утерю или недостоверность предоставленных сведений и материалов (в том числе после принятия Заявки на Участие в Закрытом Аукционе Аукционной Комиссией) лежит на Участнике Закупки.</w:t>
      </w:r>
      <w:r w:rsidR="006A625F" w:rsidRPr="00F44CD4">
        <w:rPr>
          <w:rFonts w:ascii="Times New Roman" w:hAnsi="Times New Roman"/>
          <w:sz w:val="24"/>
          <w:szCs w:val="24"/>
          <w:lang w:eastAsia="ar-SA"/>
        </w:rPr>
        <w:t xml:space="preserve"> </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Заявка на Участие в Закрытом Аукционе (каждый том Заявки на Участие Закрытом Аукционе) должна содержать удостоверенную подписью Участника Закупки или его уполномоченного лица и печатью Участника Закупки (при ее наличии) опись материалов и документов Заявки на Участие в Закрытом Аукционе, которая брошюруется с Заявкой на Участие в Закрытом Аукционе. </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Не допускается устанавливать иные требования к оформлению Заявки на участие в Закрытом Аукционе, за исключением предусмотренных настоящей статьей требований к оформлению Заявки на участие в Закрытом Аукционе.</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Требовать от Участника Закупки ин</w:t>
      </w:r>
      <w:r w:rsidR="00ED443D">
        <w:rPr>
          <w:rFonts w:ascii="Times New Roman" w:hAnsi="Times New Roman"/>
          <w:sz w:val="24"/>
          <w:szCs w:val="24"/>
          <w:lang w:eastAsia="ar-SA"/>
        </w:rPr>
        <w:t>ых</w:t>
      </w:r>
      <w:r w:rsidRPr="00B258A6">
        <w:rPr>
          <w:rFonts w:ascii="Times New Roman" w:hAnsi="Times New Roman"/>
          <w:sz w:val="24"/>
          <w:szCs w:val="24"/>
          <w:lang w:eastAsia="ar-SA"/>
        </w:rPr>
        <w:t xml:space="preserve">, </w:t>
      </w:r>
      <w:r w:rsidR="00ED443D">
        <w:rPr>
          <w:rFonts w:ascii="Times New Roman" w:hAnsi="Times New Roman"/>
          <w:sz w:val="24"/>
          <w:szCs w:val="24"/>
          <w:lang w:eastAsia="ar-SA"/>
        </w:rPr>
        <w:t>не</w:t>
      </w:r>
      <w:r w:rsidRPr="00B258A6">
        <w:rPr>
          <w:rFonts w:ascii="Times New Roman" w:hAnsi="Times New Roman"/>
          <w:sz w:val="24"/>
          <w:szCs w:val="24"/>
          <w:lang w:eastAsia="ar-SA"/>
        </w:rPr>
        <w:t xml:space="preserve"> предусмотренных частями 3, 4, 5 настоящей статьи документов, информации и сведений не допускается.</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 требованию Участника Закупки, подавшего Заявку на Участие в Закрытом Аукционе,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выдает расписку в получении Заявки на Участии в Закрытом Аукционе с указанием даты и времени ее получения.</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вправе подать только одну Заявку на Участие в Закрытом Аукционе в отношении каждого объекта Закрытого Аукциона.</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Прием Заявок на Участие в Закрытом Аукционе прекращается в день и время, указанные в Аукционной Документации.</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 Закупки, подавший Заявку на Участие в Закрытом Аукционе, вправе отозвать Заявку на Участие в Закрытом Аукционе в любое время до дня окончания срока приема Заявок на Участие в Закрытом Аукционе. В случае если было установлено требование обеспечения Заявки на Участие в Закрытом Аукционе,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вернуть внесенные в качестве обеспечения Заявки на Участие в Закрытом Аукционе денежные средства Участнику Закупки, отозвавшему Заявку на Участие в Закрытом Аукционе, в течение 5 (пяти) рабочих дней со дня поступления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уведомления об отзыве Заявки на Участие в Закрытом Аукционе</w:t>
      </w:r>
      <w:r w:rsidR="009171D6"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 При отзыве Заявки на Участие в Закрытом Аукционе Заявка на Участие в Закрытом Аукционе Участнику Закупки не возвращается.</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Заявки на Участие в Закрытом Аукционе, поступившие в срок, указанный в Аукционной Документации, принимаются и регистрируются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по окончании срока подачи Заявок на Участие в Закрытом Аукционе подана только одна Заявка на Участие в Закрытом Аукционе или не подана ни одна Заявка на Участие в Закрытом Аукционе, Закрытый Аукцион признается несостоявшимся. В случае, если Аукционной Документацией предусмотрено 2 (два) и более </w:t>
      </w:r>
      <w:r w:rsidR="009171D6" w:rsidRPr="00B258A6">
        <w:rPr>
          <w:rFonts w:ascii="Times New Roman" w:hAnsi="Times New Roman"/>
          <w:sz w:val="24"/>
          <w:szCs w:val="24"/>
          <w:lang w:eastAsia="ar-SA"/>
        </w:rPr>
        <w:t xml:space="preserve">лота </w:t>
      </w:r>
      <w:r w:rsidRPr="00B258A6">
        <w:rPr>
          <w:rFonts w:ascii="Times New Roman" w:hAnsi="Times New Roman"/>
          <w:sz w:val="24"/>
          <w:szCs w:val="24"/>
          <w:lang w:eastAsia="ar-SA"/>
        </w:rPr>
        <w:t xml:space="preserve">Аукциона, Аукцион признается несостоявшимся только в отношении тех </w:t>
      </w:r>
      <w:r w:rsidR="009171D6" w:rsidRPr="00B258A6">
        <w:rPr>
          <w:rFonts w:ascii="Times New Roman" w:hAnsi="Times New Roman"/>
          <w:sz w:val="24"/>
          <w:szCs w:val="24"/>
          <w:lang w:eastAsia="ar-SA"/>
        </w:rPr>
        <w:t>лотов</w:t>
      </w:r>
      <w:r w:rsidRPr="00B258A6">
        <w:rPr>
          <w:rFonts w:ascii="Times New Roman" w:hAnsi="Times New Roman"/>
          <w:sz w:val="24"/>
          <w:szCs w:val="24"/>
          <w:lang w:eastAsia="ar-SA"/>
        </w:rPr>
        <w:t>, в отношении которых подана только одна Заявка на Участие в Закрытом Аукционе или не подана ни одна Заявка на Участие в Закрытом Аукционе.</w:t>
      </w:r>
    </w:p>
    <w:p w:rsidR="007A4917"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по окончании срока подачи Заявок на Участие в Закрытом Аукционе подана только одна Заявка на Участие в Закрытом Аукционе, такая Заявка на Участие в Закрытом Аукционе рассматривается в соответствии с положениями </w:t>
      </w:r>
      <w:r w:rsidR="007A4917" w:rsidRPr="00B258A6">
        <w:rPr>
          <w:rFonts w:ascii="Times New Roman" w:hAnsi="Times New Roman"/>
          <w:sz w:val="24"/>
          <w:szCs w:val="24"/>
          <w:lang w:eastAsia="ar-SA"/>
        </w:rPr>
        <w:t>настоящей части статьи</w:t>
      </w:r>
      <w:r w:rsidRPr="00B258A6">
        <w:rPr>
          <w:rFonts w:ascii="Times New Roman" w:hAnsi="Times New Roman"/>
          <w:sz w:val="24"/>
          <w:szCs w:val="24"/>
          <w:lang w:eastAsia="ar-SA"/>
        </w:rPr>
        <w:t xml:space="preserve">. </w:t>
      </w:r>
    </w:p>
    <w:p w:rsidR="007A4917" w:rsidRPr="00B258A6" w:rsidRDefault="007A4917"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w:t>
      </w:r>
      <w:r w:rsidRPr="00B258A6">
        <w:rPr>
          <w:rFonts w:ascii="Times New Roman" w:hAnsi="Times New Roman"/>
          <w:sz w:val="24"/>
          <w:szCs w:val="24"/>
        </w:rPr>
        <w:t xml:space="preserve">по окончании срока подачи Заявок </w:t>
      </w:r>
      <w:r w:rsidRPr="00B258A6">
        <w:rPr>
          <w:rFonts w:ascii="Times New Roman" w:hAnsi="Times New Roman"/>
          <w:sz w:val="24"/>
          <w:szCs w:val="24"/>
          <w:lang w:eastAsia="ar-SA"/>
        </w:rPr>
        <w:t xml:space="preserve">на Участие в Закрытом Аукционе </w:t>
      </w:r>
      <w:r w:rsidRPr="00B258A6">
        <w:rPr>
          <w:rFonts w:ascii="Times New Roman" w:hAnsi="Times New Roman"/>
          <w:sz w:val="24"/>
          <w:szCs w:val="24"/>
        </w:rPr>
        <w:t xml:space="preserve">подана только одна </w:t>
      </w:r>
      <w:r w:rsidRPr="00B258A6">
        <w:rPr>
          <w:rFonts w:ascii="Times New Roman" w:hAnsi="Times New Roman"/>
          <w:sz w:val="24"/>
          <w:szCs w:val="24"/>
          <w:lang w:eastAsia="ar-SA"/>
        </w:rPr>
        <w:t>Заявка на Участие в Закрытом Аукционе</w:t>
      </w:r>
      <w:r w:rsidRPr="00B258A6">
        <w:rPr>
          <w:rFonts w:ascii="Times New Roman" w:hAnsi="Times New Roman"/>
          <w:sz w:val="24"/>
          <w:szCs w:val="24"/>
        </w:rPr>
        <w:t xml:space="preserve"> и </w:t>
      </w:r>
      <w:r w:rsidRPr="00B258A6">
        <w:rPr>
          <w:rFonts w:ascii="Times New Roman" w:hAnsi="Times New Roman"/>
          <w:sz w:val="24"/>
          <w:szCs w:val="24"/>
          <w:lang w:eastAsia="ar-SA"/>
        </w:rPr>
        <w:t xml:space="preserve">указанная единственная Заявка,  соответствует требованиям и условиям, предусмотренным Аукционной Документацией, а Участник </w:t>
      </w:r>
      <w:r w:rsidRPr="00B258A6">
        <w:rPr>
          <w:rFonts w:ascii="Times New Roman" w:hAnsi="Times New Roman"/>
          <w:sz w:val="24"/>
          <w:szCs w:val="24"/>
          <w:lang w:eastAsia="ar-SA"/>
        </w:rPr>
        <w:lastRenderedPageBreak/>
        <w:t>Закупки, подавший такую единственную Заявку на Участие в Закрытом Аукционе</w:t>
      </w:r>
      <w:r w:rsidRPr="00B258A6">
        <w:rPr>
          <w:rFonts w:ascii="Times New Roman" w:hAnsi="Times New Roman"/>
          <w:sz w:val="24"/>
          <w:szCs w:val="24"/>
        </w:rPr>
        <w:t xml:space="preserve">, </w:t>
      </w:r>
      <w:r w:rsidRPr="00B258A6">
        <w:rPr>
          <w:rFonts w:ascii="Times New Roman" w:hAnsi="Times New Roman"/>
          <w:sz w:val="24"/>
          <w:szCs w:val="24"/>
          <w:lang w:eastAsia="ar-SA"/>
        </w:rPr>
        <w:t xml:space="preserve">все лица, выступающие на </w:t>
      </w:r>
      <w:r w:rsidRPr="00B258A6">
        <w:rPr>
          <w:rFonts w:ascii="Times New Roman" w:hAnsi="Times New Roman"/>
          <w:sz w:val="24"/>
          <w:szCs w:val="24"/>
        </w:rPr>
        <w:t>стороне</w:t>
      </w:r>
      <w:r w:rsidRPr="00B258A6">
        <w:rPr>
          <w:rFonts w:ascii="Times New Roman" w:hAnsi="Times New Roman"/>
          <w:sz w:val="24"/>
          <w:szCs w:val="24"/>
          <w:lang w:eastAsia="ar-SA"/>
        </w:rPr>
        <w:t xml:space="preserve"> такого Участника Закупки (если применимо</w:t>
      </w:r>
      <w:r w:rsidR="001F45FE" w:rsidRPr="00B258A6">
        <w:rPr>
          <w:rFonts w:ascii="Times New Roman" w:hAnsi="Times New Roman"/>
          <w:sz w:val="24"/>
          <w:szCs w:val="24"/>
          <w:lang w:eastAsia="ar-SA"/>
        </w:rPr>
        <w:t>)</w:t>
      </w:r>
      <w:r w:rsidRPr="00B258A6">
        <w:rPr>
          <w:rFonts w:ascii="Times New Roman" w:hAnsi="Times New Roman"/>
          <w:sz w:val="24"/>
          <w:szCs w:val="24"/>
          <w:lang w:eastAsia="ar-SA"/>
        </w:rPr>
        <w:t xml:space="preserve"> соответствуют установленным в Аукционной Документации Общим Требованиям и Квалификационным Требованиям, а также если соблюдаются иные условия допуска к Аукциону,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может быть принято решение о заключении Договора с таким Участником Закупки. </w:t>
      </w:r>
    </w:p>
    <w:p w:rsidR="007A4917" w:rsidRPr="00B258A6" w:rsidRDefault="007A4917" w:rsidP="00C84A2A">
      <w:pPr>
        <w:autoSpaceDE w:val="0"/>
        <w:autoSpaceDN w:val="0"/>
        <w:adjustRightInd w:val="0"/>
        <w:spacing w:after="0" w:line="240" w:lineRule="auto"/>
        <w:ind w:firstLine="540"/>
        <w:jc w:val="both"/>
        <w:rPr>
          <w:rFonts w:ascii="Times New Roman" w:hAnsi="Times New Roman"/>
          <w:sz w:val="24"/>
          <w:szCs w:val="24"/>
        </w:rPr>
      </w:pPr>
      <w:r w:rsidRPr="00B258A6">
        <w:rPr>
          <w:rFonts w:ascii="Times New Roman" w:hAnsi="Times New Roman"/>
          <w:sz w:val="24"/>
          <w:szCs w:val="24"/>
        </w:rPr>
        <w:t xml:space="preserve">Результаты рассмотрения единственной Заявки </w:t>
      </w:r>
      <w:r w:rsidRPr="00B258A6">
        <w:rPr>
          <w:rFonts w:ascii="Times New Roman" w:hAnsi="Times New Roman"/>
          <w:sz w:val="24"/>
          <w:szCs w:val="24"/>
          <w:lang w:eastAsia="ar-SA"/>
        </w:rPr>
        <w:t>на Участие в Закрытом Аукционе</w:t>
      </w:r>
      <w:r w:rsidRPr="00B258A6">
        <w:rPr>
          <w:rFonts w:ascii="Times New Roman" w:hAnsi="Times New Roman"/>
          <w:sz w:val="24"/>
          <w:szCs w:val="24"/>
        </w:rPr>
        <w:t xml:space="preserve"> на соответствие </w:t>
      </w:r>
      <w:r w:rsidR="001F45FE" w:rsidRPr="00B258A6">
        <w:rPr>
          <w:rFonts w:ascii="Times New Roman" w:hAnsi="Times New Roman"/>
          <w:sz w:val="24"/>
          <w:szCs w:val="24"/>
          <w:lang w:eastAsia="ar-SA"/>
        </w:rPr>
        <w:t>указанным</w:t>
      </w:r>
      <w:r w:rsidRPr="00B258A6">
        <w:rPr>
          <w:rFonts w:ascii="Times New Roman" w:hAnsi="Times New Roman"/>
          <w:sz w:val="24"/>
          <w:szCs w:val="24"/>
          <w:lang w:eastAsia="ar-SA"/>
        </w:rPr>
        <w:t xml:space="preserve"> требованиям и условиям, предусмотренным Аукционной Документацией</w:t>
      </w:r>
      <w:r w:rsidRPr="00B258A6">
        <w:rPr>
          <w:rFonts w:ascii="Times New Roman" w:hAnsi="Times New Roman"/>
          <w:sz w:val="24"/>
          <w:szCs w:val="24"/>
        </w:rPr>
        <w:t xml:space="preserve"> и </w:t>
      </w:r>
      <w:r w:rsidRPr="00B258A6">
        <w:rPr>
          <w:rFonts w:ascii="Times New Roman" w:hAnsi="Times New Roman"/>
          <w:sz w:val="24"/>
          <w:szCs w:val="24"/>
          <w:lang w:eastAsia="ar-SA"/>
        </w:rPr>
        <w:t>Участника Закупки, подавшего такую единственную Аукционную Заявку</w:t>
      </w:r>
      <w:r w:rsidRPr="00B258A6">
        <w:rPr>
          <w:rFonts w:ascii="Times New Roman" w:hAnsi="Times New Roman"/>
          <w:sz w:val="24"/>
          <w:szCs w:val="24"/>
        </w:rPr>
        <w:t xml:space="preserve">, </w:t>
      </w:r>
      <w:r w:rsidRPr="00B258A6">
        <w:rPr>
          <w:rFonts w:ascii="Times New Roman" w:hAnsi="Times New Roman"/>
          <w:sz w:val="24"/>
          <w:szCs w:val="24"/>
          <w:lang w:eastAsia="ar-SA"/>
        </w:rPr>
        <w:t xml:space="preserve">всех лиц, выступающих на </w:t>
      </w:r>
      <w:r w:rsidRPr="00B258A6">
        <w:rPr>
          <w:rFonts w:ascii="Times New Roman" w:hAnsi="Times New Roman"/>
          <w:sz w:val="24"/>
          <w:szCs w:val="24"/>
        </w:rPr>
        <w:t>стороне</w:t>
      </w:r>
      <w:r w:rsidRPr="00B258A6">
        <w:rPr>
          <w:rFonts w:ascii="Times New Roman" w:hAnsi="Times New Roman"/>
          <w:sz w:val="24"/>
          <w:szCs w:val="24"/>
          <w:lang w:eastAsia="ar-SA"/>
        </w:rPr>
        <w:t xml:space="preserve"> такого Участника Закупки (если применимо) на соответствие установленным в Аукционной Документации Общим Требованиям и Квалификационным Требованиям, а также на соблюдение иных условий допуска к Аукциону </w:t>
      </w:r>
      <w:r w:rsidRPr="00B258A6">
        <w:rPr>
          <w:rFonts w:ascii="Times New Roman" w:hAnsi="Times New Roman"/>
          <w:sz w:val="24"/>
          <w:szCs w:val="24"/>
        </w:rPr>
        <w:t xml:space="preserve">фиксируются в протоколе рассмотрения единственной Заявки </w:t>
      </w:r>
      <w:r w:rsidRPr="00B258A6">
        <w:rPr>
          <w:rFonts w:ascii="Times New Roman" w:hAnsi="Times New Roman"/>
          <w:sz w:val="24"/>
          <w:szCs w:val="24"/>
          <w:lang w:eastAsia="ar-SA"/>
        </w:rPr>
        <w:t>на Участие в Закрытом Аукционе</w:t>
      </w:r>
      <w:r w:rsidRPr="00B258A6">
        <w:rPr>
          <w:rFonts w:ascii="Times New Roman" w:hAnsi="Times New Roman"/>
          <w:sz w:val="24"/>
          <w:szCs w:val="24"/>
        </w:rPr>
        <w:t>, в котором должна содержаться следующая информация:</w:t>
      </w:r>
    </w:p>
    <w:p w:rsidR="007A4917" w:rsidRPr="00F44CD4" w:rsidRDefault="007A4917" w:rsidP="007519FD">
      <w:pPr>
        <w:pStyle w:val="aff0"/>
        <w:numPr>
          <w:ilvl w:val="0"/>
          <w:numId w:val="11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F44CD4">
        <w:rPr>
          <w:rFonts w:ascii="Times New Roman" w:hAnsi="Times New Roman"/>
          <w:sz w:val="24"/>
          <w:szCs w:val="24"/>
        </w:rPr>
        <w:t>место, дата, время проведения рассмотрения такой Заявки;</w:t>
      </w:r>
    </w:p>
    <w:p w:rsidR="007A4917" w:rsidRPr="00F44CD4" w:rsidRDefault="007A4917" w:rsidP="007519FD">
      <w:pPr>
        <w:pStyle w:val="aff0"/>
        <w:numPr>
          <w:ilvl w:val="0"/>
          <w:numId w:val="11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F44CD4">
        <w:rPr>
          <w:rFonts w:ascii="Times New Roman" w:hAnsi="Times New Roman"/>
          <w:sz w:val="24"/>
          <w:szCs w:val="24"/>
        </w:rPr>
        <w:t xml:space="preserve">наименование (для юридического лица), фамилия, имя, отчество (при наличии) (для физического лица или индивидуального предпринимателя), почтовый адрес Участника Закупки, подавшего единственную Заявку </w:t>
      </w:r>
      <w:r w:rsidRPr="00F44CD4">
        <w:rPr>
          <w:rFonts w:ascii="Times New Roman" w:hAnsi="Times New Roman"/>
          <w:sz w:val="24"/>
          <w:szCs w:val="24"/>
          <w:lang w:eastAsia="ar-SA"/>
        </w:rPr>
        <w:t>на Участие в Закрытом Аукционе</w:t>
      </w:r>
      <w:r w:rsidRPr="00F44CD4">
        <w:rPr>
          <w:rFonts w:ascii="Times New Roman" w:hAnsi="Times New Roman"/>
          <w:sz w:val="24"/>
          <w:szCs w:val="24"/>
        </w:rPr>
        <w:t>;</w:t>
      </w:r>
    </w:p>
    <w:p w:rsidR="007A4917" w:rsidRPr="00F44CD4" w:rsidRDefault="007A4917" w:rsidP="007519FD">
      <w:pPr>
        <w:pStyle w:val="aff0"/>
        <w:numPr>
          <w:ilvl w:val="0"/>
          <w:numId w:val="11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F44CD4">
        <w:rPr>
          <w:rFonts w:ascii="Times New Roman" w:hAnsi="Times New Roman"/>
          <w:sz w:val="24"/>
          <w:szCs w:val="24"/>
        </w:rPr>
        <w:t>о признании Аукциона несостоявшимся;</w:t>
      </w:r>
    </w:p>
    <w:p w:rsidR="007A4917" w:rsidRPr="00F44CD4" w:rsidRDefault="007A4917" w:rsidP="007519FD">
      <w:pPr>
        <w:pStyle w:val="aff0"/>
        <w:numPr>
          <w:ilvl w:val="0"/>
          <w:numId w:val="11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F44CD4">
        <w:rPr>
          <w:rFonts w:ascii="Times New Roman" w:hAnsi="Times New Roman"/>
          <w:sz w:val="24"/>
          <w:szCs w:val="24"/>
        </w:rPr>
        <w:t xml:space="preserve">решение каждого члена </w:t>
      </w:r>
      <w:r w:rsidR="001F45FE" w:rsidRPr="00F44CD4">
        <w:rPr>
          <w:rFonts w:ascii="Times New Roman" w:hAnsi="Times New Roman"/>
          <w:sz w:val="24"/>
          <w:szCs w:val="24"/>
        </w:rPr>
        <w:t>К</w:t>
      </w:r>
      <w:r w:rsidRPr="00F44CD4">
        <w:rPr>
          <w:rFonts w:ascii="Times New Roman" w:hAnsi="Times New Roman"/>
          <w:sz w:val="24"/>
          <w:szCs w:val="24"/>
        </w:rPr>
        <w:t xml:space="preserve">омиссии о соответствии поданной Заявки требованиям настоящего Порядка и Аукционной Документации, а также о соответствии </w:t>
      </w:r>
      <w:r w:rsidRPr="00F44CD4">
        <w:rPr>
          <w:rFonts w:ascii="Times New Roman" w:hAnsi="Times New Roman"/>
          <w:sz w:val="24"/>
          <w:szCs w:val="24"/>
          <w:lang w:eastAsia="ar-SA"/>
        </w:rPr>
        <w:t>Участника Закупки, подавший такую единственную Заявку на Участие в Закрытом Аукционе</w:t>
      </w:r>
      <w:r w:rsidRPr="00F44CD4">
        <w:rPr>
          <w:rFonts w:ascii="Times New Roman" w:hAnsi="Times New Roman"/>
          <w:sz w:val="24"/>
          <w:szCs w:val="24"/>
        </w:rPr>
        <w:t xml:space="preserve">, </w:t>
      </w:r>
      <w:r w:rsidRPr="00F44CD4">
        <w:rPr>
          <w:rFonts w:ascii="Times New Roman" w:hAnsi="Times New Roman"/>
          <w:sz w:val="24"/>
          <w:szCs w:val="24"/>
          <w:lang w:eastAsia="ar-SA"/>
        </w:rPr>
        <w:t xml:space="preserve">всех лиц, выступающих на </w:t>
      </w:r>
      <w:r w:rsidRPr="00F44CD4">
        <w:rPr>
          <w:rFonts w:ascii="Times New Roman" w:hAnsi="Times New Roman"/>
          <w:sz w:val="24"/>
          <w:szCs w:val="24"/>
        </w:rPr>
        <w:t>стороне</w:t>
      </w:r>
      <w:r w:rsidRPr="00F44CD4">
        <w:rPr>
          <w:rFonts w:ascii="Times New Roman" w:hAnsi="Times New Roman"/>
          <w:sz w:val="24"/>
          <w:szCs w:val="24"/>
          <w:lang w:eastAsia="ar-SA"/>
        </w:rPr>
        <w:t xml:space="preserve"> такого Участника Закупки (если применимо), его Стратегический Партнер (если применимо) установленным в Аукционной Документации Общим Требованиям и Квалификационным Требованиям, а также о соблюдении иных условий допуска к Аукциону</w:t>
      </w:r>
      <w:r w:rsidR="00BB6E3F" w:rsidRPr="00F44CD4">
        <w:rPr>
          <w:rFonts w:ascii="Times New Roman" w:hAnsi="Times New Roman"/>
          <w:sz w:val="24"/>
          <w:szCs w:val="24"/>
        </w:rPr>
        <w:t>;</w:t>
      </w:r>
    </w:p>
    <w:p w:rsidR="00BB6E3F" w:rsidRPr="00F44CD4" w:rsidRDefault="00BB6E3F" w:rsidP="007519FD">
      <w:pPr>
        <w:pStyle w:val="aff0"/>
        <w:numPr>
          <w:ilvl w:val="0"/>
          <w:numId w:val="114"/>
        </w:numPr>
        <w:tabs>
          <w:tab w:val="left" w:pos="993"/>
        </w:tabs>
        <w:autoSpaceDE w:val="0"/>
        <w:autoSpaceDN w:val="0"/>
        <w:adjustRightInd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7A4917"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7A4917" w:rsidRPr="00B258A6">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Закупки и: о проведении нового Закрытого Аукциона или о заключении Договора способом прямой закупки, в случаях, установленных ст. 11.1 настоящего Порядка. </w:t>
      </w:r>
    </w:p>
    <w:p w:rsidR="007A4917"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7A4917" w:rsidRPr="00B258A6">
        <w:rPr>
          <w:rFonts w:ascii="Times New Roman" w:hAnsi="Times New Roman"/>
          <w:sz w:val="24"/>
          <w:szCs w:val="24"/>
          <w:lang w:eastAsia="ar-SA"/>
        </w:rPr>
        <w:t xml:space="preserve"> уведомляет Участника Закупки о принятом решении в течение 3 (трех) </w:t>
      </w:r>
      <w:r w:rsidR="001F45FE" w:rsidRPr="00B258A6">
        <w:rPr>
          <w:rFonts w:ascii="Times New Roman" w:hAnsi="Times New Roman"/>
          <w:sz w:val="24"/>
          <w:szCs w:val="24"/>
          <w:lang w:eastAsia="ar-SA"/>
        </w:rPr>
        <w:t>рабочих</w:t>
      </w:r>
      <w:r w:rsidR="007A4917" w:rsidRPr="00B258A6">
        <w:rPr>
          <w:rFonts w:ascii="Times New Roman" w:hAnsi="Times New Roman"/>
          <w:sz w:val="24"/>
          <w:szCs w:val="24"/>
          <w:lang w:eastAsia="ar-SA"/>
        </w:rPr>
        <w:t xml:space="preserve"> дней с момента (даты) </w:t>
      </w:r>
      <w:r w:rsidR="00360AC7" w:rsidRPr="00B258A6">
        <w:rPr>
          <w:rFonts w:ascii="Times New Roman" w:hAnsi="Times New Roman"/>
          <w:sz w:val="24"/>
          <w:szCs w:val="24"/>
          <w:lang w:eastAsia="ar-SA"/>
        </w:rPr>
        <w:t>подписания</w:t>
      </w:r>
      <w:r w:rsidR="007A4917" w:rsidRPr="00B258A6">
        <w:rPr>
          <w:rFonts w:ascii="Times New Roman" w:hAnsi="Times New Roman"/>
          <w:sz w:val="24"/>
          <w:szCs w:val="24"/>
          <w:lang w:eastAsia="ar-SA"/>
        </w:rPr>
        <w:t xml:space="preserve"> соответствующего протокола, в котором Аукцион признается несостоявшимся, путем </w:t>
      </w:r>
      <w:r w:rsidR="00360AC7" w:rsidRPr="00B258A6">
        <w:rPr>
          <w:rFonts w:ascii="Times New Roman" w:hAnsi="Times New Roman"/>
          <w:sz w:val="24"/>
          <w:szCs w:val="24"/>
          <w:lang w:eastAsia="ar-SA"/>
        </w:rPr>
        <w:t xml:space="preserve">направления </w:t>
      </w:r>
      <w:r w:rsidR="007A4917" w:rsidRPr="00B258A6">
        <w:rPr>
          <w:rFonts w:ascii="Times New Roman" w:hAnsi="Times New Roman"/>
          <w:sz w:val="24"/>
          <w:szCs w:val="24"/>
          <w:lang w:eastAsia="ar-SA"/>
        </w:rPr>
        <w:t xml:space="preserve">соответствующего уведомления </w:t>
      </w:r>
      <w:r w:rsidR="00360AC7" w:rsidRPr="00B258A6">
        <w:rPr>
          <w:rFonts w:ascii="Times New Roman" w:hAnsi="Times New Roman"/>
          <w:sz w:val="24"/>
          <w:szCs w:val="24"/>
          <w:lang w:eastAsia="ar-SA"/>
        </w:rPr>
        <w:t>Участнику Закупки, подавшему единственную Заявку на Участие в Закрытом Аукционе.</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w:t>
      </w:r>
      <w:r w:rsidR="00360AC7" w:rsidRPr="00B258A6">
        <w:rPr>
          <w:rFonts w:ascii="Times New Roman" w:hAnsi="Times New Roman"/>
          <w:sz w:val="24"/>
          <w:szCs w:val="24"/>
          <w:lang w:eastAsia="ar-SA"/>
        </w:rPr>
        <w:t xml:space="preserve">единственная </w:t>
      </w:r>
      <w:r w:rsidRPr="00B258A6">
        <w:rPr>
          <w:rFonts w:ascii="Times New Roman" w:hAnsi="Times New Roman"/>
          <w:sz w:val="24"/>
          <w:szCs w:val="24"/>
          <w:lang w:eastAsia="ar-SA"/>
        </w:rPr>
        <w:t>Заявка на Участие в Закрытом Аукционе соответствует требованиям и условиям, предусмотренным Аукционной Документацией,</w:t>
      </w:r>
      <w:r w:rsidR="00360AC7" w:rsidRPr="00B258A6">
        <w:rPr>
          <w:rFonts w:ascii="Times New Roman" w:hAnsi="Times New Roman"/>
          <w:sz w:val="24"/>
          <w:szCs w:val="24"/>
          <w:lang w:eastAsia="ar-SA"/>
        </w:rPr>
        <w:t xml:space="preserve"> и </w:t>
      </w:r>
      <w:r w:rsidR="00531E4C" w:rsidRPr="00B258A6">
        <w:rPr>
          <w:rFonts w:ascii="Times New Roman" w:hAnsi="Times New Roman"/>
          <w:sz w:val="24"/>
          <w:szCs w:val="24"/>
          <w:lang w:eastAsia="ar-SA"/>
        </w:rPr>
        <w:t>Компания</w:t>
      </w:r>
      <w:r w:rsidR="00360AC7" w:rsidRPr="00B258A6">
        <w:rPr>
          <w:rFonts w:ascii="Times New Roman" w:hAnsi="Times New Roman"/>
          <w:sz w:val="24"/>
          <w:szCs w:val="24"/>
          <w:lang w:eastAsia="ar-SA"/>
        </w:rPr>
        <w:t xml:space="preserve"> приняла решения о заключении с Участником Закупки</w:t>
      </w:r>
      <w:r w:rsidR="001F45FE" w:rsidRPr="00B258A6">
        <w:rPr>
          <w:rFonts w:ascii="Times New Roman" w:hAnsi="Times New Roman"/>
          <w:sz w:val="24"/>
          <w:szCs w:val="24"/>
          <w:lang w:eastAsia="ar-SA"/>
        </w:rPr>
        <w:t xml:space="preserve">, подавшим единственную </w:t>
      </w:r>
      <w:r w:rsidR="00360AC7" w:rsidRPr="00B258A6">
        <w:rPr>
          <w:rFonts w:ascii="Times New Roman" w:hAnsi="Times New Roman"/>
          <w:sz w:val="24"/>
          <w:szCs w:val="24"/>
          <w:lang w:eastAsia="ar-SA"/>
        </w:rPr>
        <w:t xml:space="preserve"> </w:t>
      </w:r>
      <w:r w:rsidR="001F45FE" w:rsidRPr="00B258A6">
        <w:rPr>
          <w:rFonts w:ascii="Times New Roman" w:hAnsi="Times New Roman"/>
          <w:sz w:val="24"/>
          <w:szCs w:val="24"/>
          <w:lang w:eastAsia="ar-SA"/>
        </w:rPr>
        <w:t xml:space="preserve">Заявку на Участие в Закрытом Аукционе </w:t>
      </w:r>
      <w:r w:rsidR="00360AC7" w:rsidRPr="00B258A6">
        <w:rPr>
          <w:rFonts w:ascii="Times New Roman" w:hAnsi="Times New Roman"/>
          <w:sz w:val="24"/>
          <w:szCs w:val="24"/>
          <w:lang w:eastAsia="ar-SA"/>
        </w:rPr>
        <w:t>Договора,</w:t>
      </w:r>
      <w:r w:rsidRPr="00B258A6">
        <w:rPr>
          <w:rFonts w:ascii="Times New Roman" w:hAnsi="Times New Roman"/>
          <w:sz w:val="24"/>
          <w:szCs w:val="24"/>
          <w:lang w:eastAsia="ar-SA"/>
        </w:rPr>
        <w:t xml:space="preserve"> Участник Закупки, подавший такую </w:t>
      </w:r>
      <w:r w:rsidR="00360AC7" w:rsidRPr="00B258A6">
        <w:rPr>
          <w:rFonts w:ascii="Times New Roman" w:hAnsi="Times New Roman"/>
          <w:sz w:val="24"/>
          <w:szCs w:val="24"/>
          <w:lang w:eastAsia="ar-SA"/>
        </w:rPr>
        <w:t>Заявку</w:t>
      </w:r>
      <w:r w:rsidRPr="00B258A6">
        <w:rPr>
          <w:rFonts w:ascii="Times New Roman" w:hAnsi="Times New Roman"/>
          <w:sz w:val="24"/>
          <w:szCs w:val="24"/>
          <w:lang w:eastAsia="ar-SA"/>
        </w:rPr>
        <w:t xml:space="preserve">, в течение 10 (десяти) рабочих дней со дня </w:t>
      </w:r>
      <w:r w:rsidR="004D176E">
        <w:rPr>
          <w:rFonts w:ascii="Times New Roman" w:hAnsi="Times New Roman"/>
          <w:sz w:val="24"/>
          <w:szCs w:val="24"/>
          <w:lang w:eastAsia="ar-SA"/>
        </w:rPr>
        <w:t>получения уведомления о принятии решения о заключении Договора</w:t>
      </w:r>
      <w:r w:rsidRPr="00B258A6">
        <w:rPr>
          <w:rFonts w:ascii="Times New Roman" w:hAnsi="Times New Roman"/>
          <w:sz w:val="24"/>
          <w:szCs w:val="24"/>
          <w:lang w:eastAsia="ar-SA"/>
        </w:rPr>
        <w:t>, предусмотренного настояще</w:t>
      </w:r>
      <w:r w:rsidR="00ED443D">
        <w:rPr>
          <w:rFonts w:ascii="Times New Roman" w:hAnsi="Times New Roman"/>
          <w:sz w:val="24"/>
          <w:szCs w:val="24"/>
          <w:lang w:eastAsia="ar-SA"/>
        </w:rPr>
        <w:t>й</w:t>
      </w:r>
      <w:r w:rsidRPr="00B258A6">
        <w:rPr>
          <w:rFonts w:ascii="Times New Roman" w:hAnsi="Times New Roman"/>
          <w:sz w:val="24"/>
          <w:szCs w:val="24"/>
          <w:lang w:eastAsia="ar-SA"/>
        </w:rPr>
        <w:t xml:space="preserve"> </w:t>
      </w:r>
      <w:r w:rsidR="00ED443D">
        <w:rPr>
          <w:rFonts w:ascii="Times New Roman" w:hAnsi="Times New Roman"/>
          <w:sz w:val="24"/>
          <w:szCs w:val="24"/>
          <w:lang w:eastAsia="ar-SA"/>
        </w:rPr>
        <w:t>частью</w:t>
      </w:r>
      <w:r w:rsidRPr="00B258A6">
        <w:rPr>
          <w:rFonts w:ascii="Times New Roman" w:hAnsi="Times New Roman"/>
          <w:sz w:val="24"/>
          <w:szCs w:val="24"/>
          <w:lang w:eastAsia="ar-SA"/>
        </w:rPr>
        <w:t xml:space="preserve">, обязан предоставить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w:t>
      </w:r>
      <w:r w:rsidR="00C937B2" w:rsidRPr="00B258A6">
        <w:rPr>
          <w:rFonts w:ascii="Times New Roman" w:hAnsi="Times New Roman"/>
          <w:sz w:val="24"/>
          <w:szCs w:val="24"/>
          <w:lang w:eastAsia="ar-SA"/>
        </w:rPr>
        <w:t xml:space="preserve">ее </w:t>
      </w:r>
      <w:r w:rsidRPr="00B258A6">
        <w:rPr>
          <w:rFonts w:ascii="Times New Roman" w:hAnsi="Times New Roman"/>
          <w:sz w:val="24"/>
          <w:szCs w:val="24"/>
          <w:lang w:eastAsia="ar-SA"/>
        </w:rPr>
        <w:t>месту нахождения Договор</w:t>
      </w:r>
      <w:r w:rsidR="00C937B2" w:rsidRPr="00B258A6">
        <w:rPr>
          <w:rFonts w:ascii="Times New Roman" w:hAnsi="Times New Roman"/>
          <w:sz w:val="24"/>
          <w:szCs w:val="24"/>
          <w:lang w:eastAsia="ar-SA"/>
        </w:rPr>
        <w:t xml:space="preserve"> </w:t>
      </w:r>
      <w:r w:rsidR="00C937B2" w:rsidRPr="00B258A6">
        <w:rPr>
          <w:rFonts w:ascii="Times New Roman" w:hAnsi="Times New Roman"/>
          <w:sz w:val="24"/>
          <w:szCs w:val="24"/>
        </w:rPr>
        <w:t>в количестве экземпляров, предусмотренном Документацией,</w:t>
      </w:r>
      <w:r w:rsidR="00C937B2" w:rsidRPr="00B258A6" w:rsidDel="00C937B2">
        <w:rPr>
          <w:rFonts w:ascii="Times New Roman" w:hAnsi="Times New Roman"/>
          <w:sz w:val="24"/>
          <w:szCs w:val="24"/>
          <w:lang w:eastAsia="ar-SA"/>
        </w:rPr>
        <w:t xml:space="preserve"> </w:t>
      </w:r>
      <w:r w:rsidRPr="00B258A6">
        <w:rPr>
          <w:rFonts w:ascii="Times New Roman" w:hAnsi="Times New Roman"/>
          <w:sz w:val="24"/>
          <w:szCs w:val="24"/>
          <w:lang w:eastAsia="ar-SA"/>
        </w:rPr>
        <w:t>с подписью и печатью (в случае наличия) Участника Закупки. Договор составляется путем включения условий исполнения Договора, указанных в Аукционной Документации</w:t>
      </w:r>
      <w:r w:rsidR="004D176E">
        <w:rPr>
          <w:rFonts w:ascii="Times New Roman" w:hAnsi="Times New Roman"/>
          <w:sz w:val="24"/>
          <w:szCs w:val="24"/>
          <w:lang w:eastAsia="ar-SA"/>
        </w:rPr>
        <w:t>,</w:t>
      </w:r>
      <w:r w:rsidRPr="00B258A6">
        <w:rPr>
          <w:rFonts w:ascii="Times New Roman" w:hAnsi="Times New Roman"/>
          <w:sz w:val="24"/>
          <w:szCs w:val="24"/>
          <w:lang w:eastAsia="ar-SA"/>
        </w:rPr>
        <w:t xml:space="preserve"> с учетом положений настоящего Порядка по начальной (максимальной) Цене Договора, указанной в Аукционной Документации, или по согласованной с подавшим указанную Заявку на Участие в Закрытом Аукционе Участником Закупки и не превышающей начальной (максимальной) Цены Договора. Участник Закупки, подавший указанную Заявку на Участие в Закрытом Аукционе, не вправе отказаться от заключения Договора. Денежные средства, внесенные в качестве обеспечения Заявки на Участие в Закрытом Аукционе, возвращаются такому Участнику Закупки в течение 5 (пяти) рабочих дней со дня заключения с ним Договора</w:t>
      </w:r>
      <w:r w:rsidR="009171D6"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 xml:space="preserve">. При непредставлении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таким Участником Закупки в срок, предусмотренный настоящей статьей, подписанного Договора, а также обеспечения исполнения Договора в случае, если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w:t>
      </w:r>
      <w:r w:rsidRPr="00B258A6">
        <w:rPr>
          <w:rFonts w:ascii="Times New Roman" w:hAnsi="Times New Roman"/>
          <w:sz w:val="24"/>
          <w:szCs w:val="24"/>
          <w:lang w:eastAsia="ar-SA"/>
        </w:rPr>
        <w:lastRenderedPageBreak/>
        <w:t>качестве обеспечения Заявки на Участие в Закрытом Аукционе, не возвращаются</w:t>
      </w:r>
      <w:r w:rsidR="00360AC7" w:rsidRPr="00B258A6">
        <w:rPr>
          <w:rFonts w:ascii="Times New Roman" w:hAnsi="Times New Roman"/>
          <w:sz w:val="24"/>
          <w:szCs w:val="24"/>
          <w:lang w:eastAsia="ar-SA"/>
        </w:rPr>
        <w:t>.</w:t>
      </w:r>
      <w:r w:rsidR="0095395C"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0095395C" w:rsidRPr="00B258A6">
        <w:rPr>
          <w:rFonts w:ascii="Times New Roman" w:hAnsi="Times New Roman"/>
          <w:sz w:val="24"/>
          <w:szCs w:val="24"/>
          <w:lang w:eastAsia="ar-SA"/>
        </w:rPr>
        <w:t xml:space="preserve">, в случае предоставления обеспечения </w:t>
      </w:r>
      <w:r w:rsidR="001F45FE" w:rsidRPr="00B258A6">
        <w:rPr>
          <w:rFonts w:ascii="Times New Roman" w:hAnsi="Times New Roman"/>
          <w:sz w:val="24"/>
          <w:szCs w:val="24"/>
          <w:lang w:eastAsia="ar-SA"/>
        </w:rPr>
        <w:t>Заявки на Участие в Закрытом Аукционе</w:t>
      </w:r>
      <w:r w:rsidR="001F45FE" w:rsidRPr="00B258A6" w:rsidDel="001F45FE">
        <w:rPr>
          <w:rFonts w:ascii="Times New Roman" w:hAnsi="Times New Roman"/>
          <w:sz w:val="24"/>
          <w:szCs w:val="24"/>
          <w:lang w:eastAsia="ar-SA"/>
        </w:rPr>
        <w:t xml:space="preserve"> </w:t>
      </w:r>
      <w:r w:rsidR="0095395C" w:rsidRPr="00B258A6">
        <w:rPr>
          <w:rFonts w:ascii="Times New Roman" w:hAnsi="Times New Roman"/>
          <w:sz w:val="24"/>
          <w:szCs w:val="24"/>
          <w:lang w:eastAsia="ar-SA"/>
        </w:rPr>
        <w:t>в виде банковской гарантии, вправе обратиться к банку-гаранту с соответствующим требованием.</w:t>
      </w:r>
    </w:p>
    <w:p w:rsidR="001E603B" w:rsidRPr="00B258A6" w:rsidRDefault="001E603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eastAsia="Calibri" w:hAnsi="Times New Roman"/>
          <w:sz w:val="24"/>
          <w:szCs w:val="24"/>
        </w:rPr>
        <w:t xml:space="preserve">Договор может быть заключен не ранее чем через 10 (десять) календарных дней со дня </w:t>
      </w:r>
      <w:r w:rsidRPr="00B258A6">
        <w:rPr>
          <w:rFonts w:ascii="Times New Roman" w:hAnsi="Times New Roman"/>
          <w:sz w:val="24"/>
          <w:szCs w:val="24"/>
          <w:lang w:eastAsia="ar-SA"/>
        </w:rPr>
        <w:t>направления уведомления Участнику Закупки, подавшему единственную Заявку на Участие в Закрытом Аукционе о принятом решении о заключении/о не заключении Договора с указанным в настоящей части Участником Закупки.</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факта подачи одним Участником Закупки 2 (двух) и более Заявок на Участие в Закрытом Аукционе в отношении одного и того же </w:t>
      </w:r>
      <w:r w:rsidR="0095395C" w:rsidRPr="00B258A6">
        <w:rPr>
          <w:rFonts w:ascii="Times New Roman" w:hAnsi="Times New Roman"/>
          <w:sz w:val="24"/>
          <w:szCs w:val="24"/>
          <w:lang w:eastAsia="ar-SA"/>
        </w:rPr>
        <w:t xml:space="preserve">лота </w:t>
      </w:r>
      <w:r w:rsidRPr="00B258A6">
        <w:rPr>
          <w:rFonts w:ascii="Times New Roman" w:hAnsi="Times New Roman"/>
          <w:sz w:val="24"/>
          <w:szCs w:val="24"/>
          <w:lang w:eastAsia="ar-SA"/>
        </w:rPr>
        <w:t>Аукциона при условии, что поданные ранее Заявки на Участие в Закрытом Аукционе таким Участником Закупки не отозваны, все Заявки на Участие в Закрытом Аукционе такого Участника Закупки, поданные в отношении данного объекта Аукциона, не рассматриваются.</w:t>
      </w:r>
    </w:p>
    <w:p w:rsidR="00EF6BDF" w:rsidRPr="00B258A6" w:rsidRDefault="00EF6BDF" w:rsidP="007519FD">
      <w:pPr>
        <w:pStyle w:val="aff0"/>
        <w:numPr>
          <w:ilvl w:val="3"/>
          <w:numId w:val="11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Заявки на Участие в Закрытом Аукционе, полученные после окончания приема Заявок на Участие в Закрытом Аукционе, в день их получения возвращаются Участникам Закупки. В случае, если было установлено требование обеспечения Заявки на Участие в Закрытом Аукционе,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вернуть внесенные в качестве обеспечения Заявки на Участие в Закрытом Аукционе денежные средства указанным Участникам Закупки в течение 5 (пяти) рабочих дней со дня подписания протокола рассмотрения Заявок на Участие в Закрытом Аукционе</w:t>
      </w:r>
      <w:r w:rsidR="0095395C"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w:t>
      </w:r>
      <w:r w:rsidR="00EE37EC" w:rsidRPr="00B258A6">
        <w:rPr>
          <w:rFonts w:ascii="Times New Roman" w:hAnsi="Times New Roman"/>
          <w:sz w:val="24"/>
          <w:szCs w:val="24"/>
          <w:lang w:eastAsia="ar-SA"/>
        </w:rPr>
        <w:t xml:space="preserve"> </w:t>
      </w:r>
    </w:p>
    <w:p w:rsidR="00EF6BDF" w:rsidRPr="00B258A6" w:rsidRDefault="00EF6BDF" w:rsidP="004675E0">
      <w:pPr>
        <w:pStyle w:val="1"/>
        <w:numPr>
          <w:ilvl w:val="1"/>
          <w:numId w:val="25"/>
        </w:numPr>
        <w:spacing w:before="120" w:after="120" w:line="240" w:lineRule="auto"/>
        <w:ind w:left="0" w:firstLine="0"/>
        <w:jc w:val="both"/>
      </w:pPr>
      <w:bookmarkStart w:id="261" w:name="_Статья_6.7._Порядок"/>
      <w:bookmarkStart w:id="262" w:name="_Статья_6_7__Порядок"/>
      <w:bookmarkStart w:id="263" w:name="_Toc327585363"/>
      <w:bookmarkStart w:id="264" w:name="_Toc331756911"/>
      <w:bookmarkStart w:id="265" w:name="_Toc353782940"/>
      <w:bookmarkStart w:id="266" w:name="_Toc486247897"/>
      <w:bookmarkEnd w:id="261"/>
      <w:bookmarkEnd w:id="262"/>
      <w:r w:rsidRPr="00B258A6">
        <w:t>Порядок рассмотрения Заявок на Участие в Закрытом Аукционе</w:t>
      </w:r>
      <w:bookmarkEnd w:id="263"/>
      <w:bookmarkEnd w:id="264"/>
      <w:bookmarkEnd w:id="265"/>
      <w:bookmarkEnd w:id="266"/>
    </w:p>
    <w:p w:rsidR="00EF6BDF" w:rsidRPr="00F44CD4" w:rsidRDefault="00EF6BDF" w:rsidP="007519FD">
      <w:pPr>
        <w:pStyle w:val="aff0"/>
        <w:numPr>
          <w:ilvl w:val="3"/>
          <w:numId w:val="11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Комиссия рассматривает Заявки на участие в Закрытом Аукционе на соответствие требованиям, установленным в Аукционной Документации, в том числе на соответствие Квалификационным Требованиям, установленным Аукционной Документацией и Перечнем Квалификационных Требований к Участникам Закупки и критериев оценки Заявок на Участие в Закупке. Срок рассмотрения Заявок на Участие в Закрытом Аукционе не может превышать 30 (тридцати) календарных дней с даты окончания срока приема Заявок на Участие в Закрытом Аукционе.</w:t>
      </w:r>
    </w:p>
    <w:p w:rsidR="008805D5" w:rsidRPr="00F44CD4" w:rsidRDefault="00EF6BDF" w:rsidP="007519FD">
      <w:pPr>
        <w:pStyle w:val="aff0"/>
        <w:numPr>
          <w:ilvl w:val="3"/>
          <w:numId w:val="11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На основании результатов рассмотрения Заявок на Участие в Закрытом Аукционе </w:t>
      </w:r>
      <w:r w:rsidR="008805D5" w:rsidRPr="00F44CD4">
        <w:rPr>
          <w:rFonts w:ascii="Times New Roman" w:hAnsi="Times New Roman"/>
          <w:sz w:val="24"/>
          <w:szCs w:val="24"/>
          <w:lang w:eastAsia="ar-SA"/>
        </w:rPr>
        <w:t>(за исключением случая, указанного в части 18 статьи 6.6 настоящего Порядка)</w:t>
      </w:r>
      <w:r w:rsidR="008805D5" w:rsidRPr="00F44CD4">
        <w:rPr>
          <w:rFonts w:ascii="Times New Roman" w:hAnsi="Times New Roman"/>
          <w:b/>
          <w:sz w:val="24"/>
          <w:szCs w:val="24"/>
          <w:lang w:eastAsia="ar-SA"/>
        </w:rPr>
        <w:t xml:space="preserve"> </w:t>
      </w:r>
      <w:r w:rsidRPr="00F44CD4">
        <w:rPr>
          <w:rFonts w:ascii="Times New Roman" w:hAnsi="Times New Roman"/>
          <w:sz w:val="24"/>
          <w:szCs w:val="24"/>
          <w:lang w:eastAsia="ar-SA"/>
        </w:rPr>
        <w:t xml:space="preserve">Аукционной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в Закрытом Аукционе в порядке и по основаниям, которые предусмотрены </w:t>
      </w:r>
      <w:hyperlink w:anchor="_Статья_4.3._Недопущение" w:history="1">
        <w:r w:rsidRPr="008C757C">
          <w:rPr>
            <w:rFonts w:ascii="Times New Roman" w:hAnsi="Times New Roman"/>
            <w:sz w:val="24"/>
            <w:szCs w:val="24"/>
            <w:lang w:eastAsia="ar-SA"/>
          </w:rPr>
          <w:t>статьей 4.3</w:t>
        </w:r>
      </w:hyperlink>
      <w:r w:rsidRPr="00F44CD4">
        <w:rPr>
          <w:rFonts w:ascii="Times New Roman" w:hAnsi="Times New Roman"/>
          <w:sz w:val="24"/>
          <w:szCs w:val="24"/>
          <w:lang w:eastAsia="ar-SA"/>
        </w:rPr>
        <w:t xml:space="preserve"> настоящего Порядка, а также оформляется протокол рассмотрения Заявок на Участие в Закрытом Аукционе, который ведется Аукционной Комиссией и подписывается всеми присутствующими на заседании членами Комиссии в день окончания рассмотрения Заявок на участие в Закрытом Аукционе. </w:t>
      </w:r>
    </w:p>
    <w:p w:rsidR="008805D5"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Протокол должен содержать сведения</w:t>
      </w:r>
      <w:r w:rsidR="008805D5" w:rsidRPr="00B258A6">
        <w:rPr>
          <w:rFonts w:ascii="Times New Roman" w:hAnsi="Times New Roman"/>
          <w:sz w:val="24"/>
          <w:szCs w:val="24"/>
          <w:lang w:eastAsia="ar-SA"/>
        </w:rPr>
        <w:t>:</w:t>
      </w:r>
    </w:p>
    <w:p w:rsidR="008805D5" w:rsidRPr="00F44CD4" w:rsidRDefault="00EF6BDF" w:rsidP="007519FD">
      <w:pPr>
        <w:pStyle w:val="aff0"/>
        <w:numPr>
          <w:ilvl w:val="0"/>
          <w:numId w:val="11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об Участниках </w:t>
      </w:r>
      <w:r w:rsidR="008805D5" w:rsidRPr="00F44CD4">
        <w:rPr>
          <w:rFonts w:ascii="Times New Roman" w:hAnsi="Times New Roman"/>
          <w:sz w:val="24"/>
          <w:szCs w:val="24"/>
          <w:lang w:eastAsia="ar-SA"/>
        </w:rPr>
        <w:t>Закупки</w:t>
      </w:r>
      <w:r w:rsidRPr="00F44CD4">
        <w:rPr>
          <w:rFonts w:ascii="Times New Roman" w:hAnsi="Times New Roman"/>
          <w:sz w:val="24"/>
          <w:szCs w:val="24"/>
          <w:lang w:eastAsia="ar-SA"/>
        </w:rPr>
        <w:t>, подавших Заявки на Участие в Закрытом Аукционе</w:t>
      </w:r>
      <w:r w:rsidR="008805D5" w:rsidRPr="00F44CD4">
        <w:rPr>
          <w:rFonts w:ascii="Times New Roman" w:hAnsi="Times New Roman"/>
          <w:sz w:val="24"/>
          <w:szCs w:val="24"/>
          <w:lang w:eastAsia="ar-SA"/>
        </w:rPr>
        <w:t xml:space="preserve">; </w:t>
      </w:r>
    </w:p>
    <w:p w:rsidR="008805D5" w:rsidRPr="00F44CD4" w:rsidRDefault="00EF6BDF" w:rsidP="007519FD">
      <w:pPr>
        <w:pStyle w:val="aff0"/>
        <w:numPr>
          <w:ilvl w:val="0"/>
          <w:numId w:val="11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решение о допуске Участника Закупки к участию в Закрытом Аукционе и о признании его Участником Закрытого Аукциона или об отказе в допуске Участника Закупки к участию в Аукционе с обоснованием такого решения и с указанием положений настоящего Порядка, которым не соответствует Участник Закупки, положений</w:t>
      </w:r>
      <w:r w:rsidR="00D608A5" w:rsidRPr="00F44CD4">
        <w:rPr>
          <w:rFonts w:ascii="Times New Roman" w:hAnsi="Times New Roman"/>
          <w:sz w:val="24"/>
          <w:szCs w:val="24"/>
          <w:lang w:eastAsia="ar-SA"/>
        </w:rPr>
        <w:t xml:space="preserve"> настоящего Порядка и/или </w:t>
      </w:r>
      <w:r w:rsidRPr="00F44CD4">
        <w:rPr>
          <w:rFonts w:ascii="Times New Roman" w:hAnsi="Times New Roman"/>
          <w:sz w:val="24"/>
          <w:szCs w:val="24"/>
          <w:lang w:eastAsia="ar-SA"/>
        </w:rPr>
        <w:t>Аукционной Документации, которым не соответствует Заявка на Участие в Закрытом Аукционе этого Участника Закупки, положений такой Заявки, не соответствующих требованиям</w:t>
      </w:r>
      <w:r w:rsidR="00D608A5" w:rsidRPr="00F44CD4">
        <w:rPr>
          <w:rFonts w:ascii="Times New Roman" w:hAnsi="Times New Roman"/>
          <w:sz w:val="24"/>
          <w:szCs w:val="24"/>
          <w:lang w:eastAsia="ar-SA"/>
        </w:rPr>
        <w:t xml:space="preserve"> настоящего Порядка и/или</w:t>
      </w:r>
      <w:r w:rsidRPr="00F44CD4">
        <w:rPr>
          <w:rFonts w:ascii="Times New Roman" w:hAnsi="Times New Roman"/>
          <w:sz w:val="24"/>
          <w:szCs w:val="24"/>
          <w:lang w:eastAsia="ar-SA"/>
        </w:rPr>
        <w:t xml:space="preserve"> Документации о Закрытом Аукционе</w:t>
      </w:r>
      <w:r w:rsidR="00D608A5" w:rsidRPr="00F44CD4">
        <w:rPr>
          <w:rFonts w:ascii="Times New Roman" w:hAnsi="Times New Roman"/>
          <w:sz w:val="24"/>
          <w:szCs w:val="24"/>
          <w:lang w:eastAsia="ar-SA"/>
        </w:rPr>
        <w:t>;</w:t>
      </w:r>
      <w:r w:rsidRPr="00F44CD4">
        <w:rPr>
          <w:rFonts w:ascii="Times New Roman" w:hAnsi="Times New Roman"/>
          <w:sz w:val="24"/>
          <w:szCs w:val="24"/>
          <w:lang w:eastAsia="ar-SA"/>
        </w:rPr>
        <w:t xml:space="preserve"> </w:t>
      </w:r>
    </w:p>
    <w:p w:rsidR="00D608A5" w:rsidRPr="00F44CD4" w:rsidRDefault="00EF6BDF" w:rsidP="007519FD">
      <w:pPr>
        <w:pStyle w:val="aff0"/>
        <w:numPr>
          <w:ilvl w:val="0"/>
          <w:numId w:val="11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сведений о решении каждого члена Аукционной Комиссии о допуске Участника Закупки к участию в Закрытом Аукционе или об отказе ему в допуске к участию в Закрытом Аукционе</w:t>
      </w:r>
      <w:r w:rsidR="00D608A5" w:rsidRPr="00F44CD4">
        <w:rPr>
          <w:rFonts w:ascii="Times New Roman" w:hAnsi="Times New Roman"/>
          <w:sz w:val="24"/>
          <w:szCs w:val="24"/>
          <w:lang w:eastAsia="ar-SA"/>
        </w:rPr>
        <w:t>;</w:t>
      </w:r>
    </w:p>
    <w:p w:rsidR="00BB6E3F" w:rsidRPr="00F44CD4" w:rsidRDefault="00D608A5" w:rsidP="007519FD">
      <w:pPr>
        <w:pStyle w:val="aff0"/>
        <w:numPr>
          <w:ilvl w:val="0"/>
          <w:numId w:val="11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о признании Зарытого Аукциона </w:t>
      </w:r>
      <w:r w:rsidR="007C753A" w:rsidRPr="00F44CD4">
        <w:rPr>
          <w:rFonts w:ascii="Times New Roman" w:hAnsi="Times New Roman"/>
          <w:sz w:val="24"/>
          <w:szCs w:val="24"/>
          <w:lang w:eastAsia="ar-SA"/>
        </w:rPr>
        <w:t>несостоявшимся</w:t>
      </w:r>
      <w:r w:rsidR="008721FE" w:rsidRPr="00F44CD4">
        <w:rPr>
          <w:rFonts w:ascii="Times New Roman" w:hAnsi="Times New Roman"/>
          <w:sz w:val="24"/>
          <w:szCs w:val="24"/>
          <w:lang w:eastAsia="ar-SA"/>
        </w:rPr>
        <w:t xml:space="preserve"> (</w:t>
      </w:r>
      <w:r w:rsidR="00FD0B66" w:rsidRPr="00F44CD4">
        <w:rPr>
          <w:rFonts w:ascii="Times New Roman" w:hAnsi="Times New Roman"/>
          <w:sz w:val="24"/>
          <w:szCs w:val="24"/>
          <w:lang w:eastAsia="ar-SA"/>
        </w:rPr>
        <w:t>согласно части 4 настоящей статьи</w:t>
      </w:r>
      <w:r w:rsidR="00BB6E3F" w:rsidRPr="00F44CD4">
        <w:rPr>
          <w:rFonts w:ascii="Times New Roman" w:hAnsi="Times New Roman"/>
          <w:sz w:val="24"/>
          <w:szCs w:val="24"/>
          <w:lang w:eastAsia="ar-SA"/>
        </w:rPr>
        <w:t>);</w:t>
      </w:r>
    </w:p>
    <w:p w:rsidR="008F10D6" w:rsidRPr="00F44CD4" w:rsidRDefault="00BB6E3F" w:rsidP="007519FD">
      <w:pPr>
        <w:pStyle w:val="aff0"/>
        <w:numPr>
          <w:ilvl w:val="0"/>
          <w:numId w:val="11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44CD4">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Участникам Закупки, подавшим заявки на участие в Закрытом Аукционе и признанным </w:t>
      </w:r>
      <w:r w:rsidR="00D608A5" w:rsidRPr="00B258A6">
        <w:rPr>
          <w:rFonts w:ascii="Times New Roman" w:hAnsi="Times New Roman"/>
          <w:sz w:val="24"/>
          <w:szCs w:val="24"/>
          <w:lang w:eastAsia="ar-SA"/>
        </w:rPr>
        <w:t>У</w:t>
      </w:r>
      <w:r w:rsidRPr="00B258A6">
        <w:rPr>
          <w:rFonts w:ascii="Times New Roman" w:hAnsi="Times New Roman"/>
          <w:sz w:val="24"/>
          <w:szCs w:val="24"/>
          <w:lang w:eastAsia="ar-SA"/>
        </w:rPr>
        <w:t xml:space="preserve">частниками Закрытого Аукциона, и Участникам Закупки, подавшим Заявки на Участие в Закрытом Аукционе и не допущенным к участию в Закрытом Аукционе, направляются уведомления </w:t>
      </w:r>
      <w:r w:rsidRPr="00B258A6">
        <w:rPr>
          <w:rFonts w:ascii="Times New Roman" w:hAnsi="Times New Roman"/>
          <w:sz w:val="24"/>
          <w:szCs w:val="24"/>
          <w:lang w:eastAsia="ar-SA"/>
        </w:rPr>
        <w:lastRenderedPageBreak/>
        <w:t>о принятых Комиссией решениях не позднее рабочего дня, следующего за днем подписания указанного протокола.</w:t>
      </w:r>
    </w:p>
    <w:p w:rsidR="00EE37EC" w:rsidRPr="00B258A6" w:rsidRDefault="00EF6BDF" w:rsidP="007519FD">
      <w:pPr>
        <w:pStyle w:val="aff0"/>
        <w:numPr>
          <w:ilvl w:val="3"/>
          <w:numId w:val="11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было установлено требование обеспечения Заявки на Участие в Закрытом Аукционе,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вернуть внесенные в качестве обеспечения Заявки на Участие в Закрытом Аукционе денежные средства Участнику Закупки, подавшему Заявку на Участие в Закрытом Аукционе и не допущенному к Участию в Аукционе, в течение 5 (пяти) рабочих дней со дня подписания протокола, указанного в части 2 настоящей статьи</w:t>
      </w:r>
      <w:r w:rsidR="0095395C" w:rsidRPr="00B258A6">
        <w:rPr>
          <w:rFonts w:ascii="Times New Roman" w:hAnsi="Times New Roman"/>
          <w:sz w:val="24"/>
          <w:szCs w:val="24"/>
          <w:lang w:eastAsia="ar-SA"/>
        </w:rPr>
        <w:t xml:space="preserve"> (если </w:t>
      </w:r>
      <w:r w:rsidR="00D608A5" w:rsidRPr="00B258A6">
        <w:rPr>
          <w:rFonts w:ascii="Times New Roman" w:hAnsi="Times New Roman"/>
          <w:sz w:val="24"/>
          <w:szCs w:val="24"/>
          <w:lang w:eastAsia="ar-SA"/>
        </w:rPr>
        <w:t>иной срок не установлен настоящим Порядком</w:t>
      </w:r>
      <w:r w:rsidR="0095395C" w:rsidRPr="00B258A6">
        <w:rPr>
          <w:rFonts w:ascii="Times New Roman" w:hAnsi="Times New Roman"/>
          <w:sz w:val="24"/>
          <w:szCs w:val="24"/>
          <w:lang w:eastAsia="ar-SA"/>
        </w:rPr>
        <w:t>)</w:t>
      </w:r>
      <w:r w:rsidRPr="00B258A6">
        <w:rPr>
          <w:rFonts w:ascii="Times New Roman" w:hAnsi="Times New Roman"/>
          <w:sz w:val="24"/>
          <w:szCs w:val="24"/>
          <w:lang w:eastAsia="ar-SA"/>
        </w:rPr>
        <w:t>.</w:t>
      </w:r>
      <w:r w:rsidR="00EE37EC" w:rsidRPr="00B258A6">
        <w:rPr>
          <w:rFonts w:ascii="Times New Roman" w:hAnsi="Times New Roman"/>
          <w:sz w:val="24"/>
          <w:szCs w:val="24"/>
          <w:lang w:eastAsia="ar-SA"/>
        </w:rPr>
        <w:t xml:space="preserve"> В случае осуществления Закупки в соответствии с пунктом «б» части 1 статьи 2.7 настоящего Порядка и выбора не допущенным к участию в Аукционе Участником Закупки способа обеспечения Заявки на Участие в Закрытом Аукционе путем предоставления банковской гарантии, возврат банковской гарантии </w:t>
      </w:r>
      <w:r w:rsidR="00531E4C" w:rsidRPr="00B258A6">
        <w:rPr>
          <w:rFonts w:ascii="Times New Roman" w:hAnsi="Times New Roman"/>
          <w:sz w:val="24"/>
          <w:szCs w:val="24"/>
          <w:lang w:eastAsia="ar-SA"/>
        </w:rPr>
        <w:t>Компанией</w:t>
      </w:r>
      <w:r w:rsidR="00EE37EC" w:rsidRPr="00B258A6">
        <w:rPr>
          <w:rFonts w:ascii="Times New Roman" w:hAnsi="Times New Roman"/>
          <w:sz w:val="24"/>
          <w:szCs w:val="24"/>
          <w:lang w:eastAsia="ar-SA"/>
        </w:rPr>
        <w:t xml:space="preserve"> предоставившему ее лицу или гаранту не осуществляется</w:t>
      </w:r>
      <w:r w:rsidR="005A1D17" w:rsidRPr="00B258A6">
        <w:rPr>
          <w:rFonts w:ascii="Times New Roman" w:hAnsi="Times New Roman"/>
          <w:sz w:val="24"/>
          <w:szCs w:val="24"/>
          <w:lang w:eastAsia="ar-SA"/>
        </w:rPr>
        <w:t>, если иное не установлено Аукционной Документацией</w:t>
      </w:r>
      <w:r w:rsidR="00EE37EC" w:rsidRPr="00B258A6">
        <w:rPr>
          <w:rFonts w:ascii="Times New Roman" w:hAnsi="Times New Roman"/>
          <w:sz w:val="24"/>
          <w:szCs w:val="24"/>
          <w:lang w:eastAsia="ar-SA"/>
        </w:rPr>
        <w:t>.</w:t>
      </w:r>
    </w:p>
    <w:p w:rsidR="00D608A5" w:rsidRPr="00B258A6" w:rsidRDefault="00EF6BDF" w:rsidP="007519FD">
      <w:pPr>
        <w:pStyle w:val="aff0"/>
        <w:numPr>
          <w:ilvl w:val="3"/>
          <w:numId w:val="11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на основании результатов рассмотрения Заявок на Участие в Закрытом Аукционе принято решение об отказе в допуске к участию в Аукционе всех Участников Закупки, подавших Заявки на участие в Закрытом Аукционе, или о допуске к участию в Аукционе и признании Участником Закрытого Аукциона только одного Участника Закупки, подавшего Заявку на Участие в Закрытом Аукционе, Закрытый Аукцион признается несостоявшимся. </w:t>
      </w:r>
    </w:p>
    <w:p w:rsidR="00D608A5"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Аукционной Документацией предусмотрено 2 (два) и более </w:t>
      </w:r>
      <w:r w:rsidR="00FD0B66" w:rsidRPr="00B258A6">
        <w:rPr>
          <w:rFonts w:ascii="Times New Roman" w:hAnsi="Times New Roman"/>
          <w:sz w:val="24"/>
          <w:szCs w:val="24"/>
          <w:lang w:eastAsia="ar-SA"/>
        </w:rPr>
        <w:t xml:space="preserve">лота </w:t>
      </w:r>
      <w:r w:rsidRPr="00B258A6">
        <w:rPr>
          <w:rFonts w:ascii="Times New Roman" w:hAnsi="Times New Roman"/>
          <w:sz w:val="24"/>
          <w:szCs w:val="24"/>
          <w:lang w:eastAsia="ar-SA"/>
        </w:rPr>
        <w:t xml:space="preserve">Аукциона, Аукцион признается не состоявшимся только в отношении того </w:t>
      </w:r>
      <w:r w:rsidR="00FD0B66" w:rsidRPr="00B258A6">
        <w:rPr>
          <w:rFonts w:ascii="Times New Roman" w:hAnsi="Times New Roman"/>
          <w:sz w:val="24"/>
          <w:szCs w:val="24"/>
          <w:lang w:eastAsia="ar-SA"/>
        </w:rPr>
        <w:t>лота</w:t>
      </w:r>
      <w:r w:rsidRPr="00B258A6">
        <w:rPr>
          <w:rFonts w:ascii="Times New Roman" w:hAnsi="Times New Roman"/>
          <w:sz w:val="24"/>
          <w:szCs w:val="24"/>
          <w:lang w:eastAsia="ar-SA"/>
        </w:rPr>
        <w:t xml:space="preserve">, решение об отказе в допуске к участию в котором принято относительно всех Участников Закупки, подавших Заявки на Участие в Закрытом Аукционе в отношении этого </w:t>
      </w:r>
      <w:r w:rsidR="00FD0B66" w:rsidRPr="00B258A6">
        <w:rPr>
          <w:rFonts w:ascii="Times New Roman" w:hAnsi="Times New Roman"/>
          <w:sz w:val="24"/>
          <w:szCs w:val="24"/>
          <w:lang w:eastAsia="ar-SA"/>
        </w:rPr>
        <w:t>лота</w:t>
      </w:r>
      <w:r w:rsidRPr="00B258A6">
        <w:rPr>
          <w:rFonts w:ascii="Times New Roman" w:hAnsi="Times New Roman"/>
          <w:sz w:val="24"/>
          <w:szCs w:val="24"/>
          <w:lang w:eastAsia="ar-SA"/>
        </w:rPr>
        <w:t xml:space="preserve">, или решение о допуске к участию в котором и признании Участником Закрытого Аукциона принято относительно только одного Участника Закупки, подавшего Заявку на Участие в Закрытом Аукционе в отношении этого </w:t>
      </w:r>
      <w:r w:rsidR="008A5429" w:rsidRPr="00B258A6">
        <w:rPr>
          <w:rFonts w:ascii="Times New Roman" w:hAnsi="Times New Roman"/>
          <w:b/>
          <w:sz w:val="24"/>
          <w:szCs w:val="24"/>
          <w:lang w:eastAsia="ar-SA"/>
        </w:rPr>
        <w:t>лота</w:t>
      </w:r>
      <w:r w:rsidRPr="00B258A6">
        <w:rPr>
          <w:rFonts w:ascii="Times New Roman" w:hAnsi="Times New Roman"/>
          <w:sz w:val="24"/>
          <w:szCs w:val="24"/>
          <w:lang w:eastAsia="ar-SA"/>
        </w:rPr>
        <w:t xml:space="preserve">. </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При этом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 случае, если</w:t>
      </w:r>
      <w:r w:rsidR="00FD0B66" w:rsidRPr="00B258A6">
        <w:rPr>
          <w:rFonts w:ascii="Times New Roman" w:hAnsi="Times New Roman"/>
          <w:sz w:val="24"/>
          <w:szCs w:val="24"/>
          <w:lang w:eastAsia="ar-SA"/>
        </w:rPr>
        <w:t xml:space="preserve"> обеспечение Заявки предоставлялось путем внесения денежных средств</w:t>
      </w:r>
      <w:r w:rsidRPr="00B258A6">
        <w:rPr>
          <w:rFonts w:ascii="Times New Roman" w:hAnsi="Times New Roman"/>
          <w:sz w:val="24"/>
          <w:szCs w:val="24"/>
          <w:lang w:eastAsia="ar-SA"/>
        </w:rPr>
        <w:t xml:space="preserve"> </w:t>
      </w:r>
      <w:r w:rsidR="00FD0B66" w:rsidRPr="00B258A6">
        <w:rPr>
          <w:rFonts w:ascii="Times New Roman" w:hAnsi="Times New Roman"/>
          <w:sz w:val="24"/>
          <w:szCs w:val="24"/>
          <w:lang w:eastAsia="ar-SA"/>
        </w:rPr>
        <w:t>и только один Участник Закупки, подавший Заявку на Участие в Закрытом Аукционе признан Участником Закрытого Аукциона д</w:t>
      </w:r>
      <w:r w:rsidRPr="00B258A6">
        <w:rPr>
          <w:rFonts w:ascii="Times New Roman" w:hAnsi="Times New Roman"/>
          <w:sz w:val="24"/>
          <w:szCs w:val="24"/>
          <w:lang w:eastAsia="ar-SA"/>
        </w:rPr>
        <w:t>енежные средства, внесенные в качестве обеспечения Заявки на Участие в Закрытом Аукционе, возвращаются указанному Участнику Закрытого Аукциона в течение 5 (пяти) рабочих дней со дня заключения с ним Договора</w:t>
      </w:r>
      <w:r w:rsidR="00FD0B66" w:rsidRPr="00B258A6">
        <w:rPr>
          <w:rFonts w:ascii="Times New Roman" w:hAnsi="Times New Roman"/>
          <w:sz w:val="24"/>
          <w:szCs w:val="24"/>
          <w:lang w:eastAsia="ar-SA"/>
        </w:rPr>
        <w:t xml:space="preserve">, если </w:t>
      </w:r>
      <w:r w:rsidR="00531E4C" w:rsidRPr="00B258A6">
        <w:rPr>
          <w:rFonts w:ascii="Times New Roman" w:hAnsi="Times New Roman"/>
          <w:sz w:val="24"/>
          <w:szCs w:val="24"/>
          <w:lang w:eastAsia="ar-SA"/>
        </w:rPr>
        <w:t>Компанией</w:t>
      </w:r>
      <w:r w:rsidR="00FD0B66" w:rsidRPr="00B258A6">
        <w:rPr>
          <w:rFonts w:ascii="Times New Roman" w:hAnsi="Times New Roman"/>
          <w:sz w:val="24"/>
          <w:szCs w:val="24"/>
          <w:lang w:eastAsia="ar-SA"/>
        </w:rPr>
        <w:t xml:space="preserve"> принято решении о заключении Договора с таким Участником Закрытого Аукциона</w:t>
      </w:r>
      <w:r w:rsidRPr="00B258A6">
        <w:rPr>
          <w:rFonts w:ascii="Times New Roman" w:hAnsi="Times New Roman"/>
          <w:sz w:val="24"/>
          <w:szCs w:val="24"/>
          <w:lang w:eastAsia="ar-SA"/>
        </w:rPr>
        <w:t>.</w:t>
      </w:r>
    </w:p>
    <w:p w:rsidR="00EF6BDF" w:rsidRPr="00B258A6" w:rsidRDefault="00EF6BDF" w:rsidP="007519FD">
      <w:pPr>
        <w:pStyle w:val="aff0"/>
        <w:numPr>
          <w:ilvl w:val="3"/>
          <w:numId w:val="11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Закрытый Аукцион признан несостоявшимся и только один Участник Закупки, подавший Заявку на Участие в Закрытом Аукционе, признан Участником Закрытого Аукциона, </w:t>
      </w:r>
      <w:r w:rsidR="00531E4C" w:rsidRPr="00B258A6">
        <w:rPr>
          <w:rFonts w:ascii="Times New Roman" w:hAnsi="Times New Roman"/>
          <w:sz w:val="24"/>
          <w:szCs w:val="24"/>
          <w:lang w:eastAsia="ar-SA"/>
        </w:rPr>
        <w:t>Компанией</w:t>
      </w:r>
      <w:r w:rsidR="00511C69" w:rsidRPr="00B258A6">
        <w:rPr>
          <w:rFonts w:ascii="Times New Roman" w:hAnsi="Times New Roman"/>
          <w:sz w:val="24"/>
          <w:szCs w:val="24"/>
          <w:lang w:eastAsia="ar-SA"/>
        </w:rPr>
        <w:t xml:space="preserve"> может быть принято решение о заключении Договора с таким Участником </w:t>
      </w:r>
      <w:r w:rsidR="008001AB" w:rsidRPr="00B258A6">
        <w:rPr>
          <w:rFonts w:ascii="Times New Roman" w:hAnsi="Times New Roman"/>
          <w:sz w:val="24"/>
          <w:szCs w:val="24"/>
          <w:lang w:eastAsia="ar-SA"/>
        </w:rPr>
        <w:t xml:space="preserve">Закрытого </w:t>
      </w:r>
      <w:r w:rsidR="00511C69" w:rsidRPr="00B258A6">
        <w:rPr>
          <w:rFonts w:ascii="Times New Roman" w:hAnsi="Times New Roman"/>
          <w:sz w:val="24"/>
          <w:szCs w:val="24"/>
          <w:lang w:eastAsia="ar-SA"/>
        </w:rPr>
        <w:t>Аукциона, в указанном случае</w:t>
      </w:r>
      <w:r w:rsidR="00511C69" w:rsidRPr="00F44CD4">
        <w:rPr>
          <w:rFonts w:ascii="Times New Roman" w:hAnsi="Times New Roman"/>
          <w:sz w:val="24"/>
          <w:szCs w:val="24"/>
          <w:lang w:eastAsia="ar-SA"/>
        </w:rPr>
        <w:t xml:space="preserve"> </w:t>
      </w:r>
      <w:r w:rsidRPr="00B258A6">
        <w:rPr>
          <w:rFonts w:ascii="Times New Roman" w:hAnsi="Times New Roman"/>
          <w:sz w:val="24"/>
          <w:szCs w:val="24"/>
          <w:lang w:eastAsia="ar-SA"/>
        </w:rPr>
        <w:t xml:space="preserve">такой Участник Закрытого Аукциона в порядке и в сроки, предусмотренные Аукционной Документацией, обязан предоставить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w:t>
      </w:r>
      <w:r w:rsidR="00500D5C" w:rsidRPr="00B258A6">
        <w:rPr>
          <w:rFonts w:ascii="Times New Roman" w:hAnsi="Times New Roman"/>
          <w:sz w:val="24"/>
          <w:szCs w:val="24"/>
          <w:lang w:eastAsia="ar-SA"/>
        </w:rPr>
        <w:t xml:space="preserve">ее </w:t>
      </w:r>
      <w:r w:rsidRPr="00B258A6">
        <w:rPr>
          <w:rFonts w:ascii="Times New Roman" w:hAnsi="Times New Roman"/>
          <w:sz w:val="24"/>
          <w:szCs w:val="24"/>
          <w:lang w:eastAsia="ar-SA"/>
        </w:rPr>
        <w:t xml:space="preserve">месту нахождения </w:t>
      </w:r>
      <w:r w:rsidR="00500D5C" w:rsidRPr="00B258A6">
        <w:rPr>
          <w:rFonts w:ascii="Times New Roman" w:hAnsi="Times New Roman"/>
          <w:sz w:val="24"/>
          <w:szCs w:val="24"/>
          <w:lang w:eastAsia="ar-SA"/>
        </w:rPr>
        <w:t xml:space="preserve">Договор в количестве экземпляров, предусмотренном Документацией, </w:t>
      </w:r>
      <w:r w:rsidRPr="00B258A6">
        <w:rPr>
          <w:rFonts w:ascii="Times New Roman" w:hAnsi="Times New Roman"/>
          <w:sz w:val="24"/>
          <w:szCs w:val="24"/>
          <w:lang w:eastAsia="ar-SA"/>
        </w:rPr>
        <w:t>с подписью и печатью (в случае наличия) Участника Закрытого Аукциона. Договор составляется путем включения условий исполнения Договора, указанных в Документации о Закрытом Аукционе с учетом положений настоящего Порядка по начальной (максимальной) Цене Договора, указанной в Документации о Закрытом Аукционе или по согласованной с подавшим указанную Заявку на Участие в Закрытом Аукционе Участником Закупки и не превышающей начальной (максимальной) Цены Договора Цене Договора. Участник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Закрытом Аукционе, возвращаются такому Участнику Закупки в течение 5 (пяти) рабочих дней со дня заключения с ним Договора</w:t>
      </w:r>
      <w:r w:rsidR="0095395C"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 xml:space="preserve">. При непредставлении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таким Участником Закупки в срок, предусмотренный настоящей статьей, подписанного Договора, а также обеспечения исполнения Договора в случае, если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Закрытом Аукционе, не возвращаются.</w:t>
      </w:r>
      <w:r w:rsidR="0095395C"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0095395C" w:rsidRPr="00B258A6">
        <w:rPr>
          <w:rFonts w:ascii="Times New Roman" w:hAnsi="Times New Roman"/>
          <w:sz w:val="24"/>
          <w:szCs w:val="24"/>
          <w:lang w:eastAsia="ar-SA"/>
        </w:rPr>
        <w:t>, в случае предоставления обеспечения Аукционной Заявки в виде банковской гарантии, вправе обратиться к банку-гаранту с соответствующим требованием.</w:t>
      </w:r>
    </w:p>
    <w:p w:rsidR="00511C69"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lastRenderedPageBreak/>
        <w:t>Компания</w:t>
      </w:r>
      <w:r w:rsidR="00511C69" w:rsidRPr="00B258A6">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Аукциона. </w:t>
      </w:r>
    </w:p>
    <w:p w:rsidR="00511C69" w:rsidRPr="00B258A6" w:rsidRDefault="00531E4C"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511C69" w:rsidRPr="00B258A6">
        <w:rPr>
          <w:rFonts w:ascii="Times New Roman" w:hAnsi="Times New Roman"/>
          <w:sz w:val="24"/>
          <w:szCs w:val="24"/>
          <w:lang w:eastAsia="ar-SA"/>
        </w:rPr>
        <w:t xml:space="preserve"> уведомляет Участника Аукциона о принятом решении в течение 3 (трех) </w:t>
      </w:r>
      <w:r w:rsidR="008A5429" w:rsidRPr="00B258A6">
        <w:rPr>
          <w:rFonts w:ascii="Times New Roman" w:hAnsi="Times New Roman"/>
          <w:sz w:val="24"/>
          <w:szCs w:val="24"/>
          <w:lang w:eastAsia="ar-SA"/>
        </w:rPr>
        <w:t>рабочих</w:t>
      </w:r>
      <w:r w:rsidR="00511C69" w:rsidRPr="00B258A6">
        <w:rPr>
          <w:rFonts w:ascii="Times New Roman" w:hAnsi="Times New Roman"/>
          <w:sz w:val="24"/>
          <w:szCs w:val="24"/>
          <w:lang w:eastAsia="ar-SA"/>
        </w:rPr>
        <w:t xml:space="preserve"> дней с момента (даты) подписания соответствующего протокола, в котором Аукцион признается несостоявшимся, путем направления соответствующего уведомления.</w:t>
      </w:r>
    </w:p>
    <w:p w:rsidR="001E603B" w:rsidRPr="00B258A6" w:rsidRDefault="001E603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eastAsia="Calibri" w:hAnsi="Times New Roman"/>
          <w:sz w:val="24"/>
          <w:szCs w:val="24"/>
        </w:rPr>
        <w:t xml:space="preserve">Договор может быть заключен не ранее чем через 10 (десять) календарных дней со дня </w:t>
      </w:r>
      <w:r w:rsidRPr="00B258A6">
        <w:rPr>
          <w:rFonts w:ascii="Times New Roman" w:hAnsi="Times New Roman"/>
          <w:sz w:val="24"/>
          <w:szCs w:val="24"/>
          <w:lang w:eastAsia="ar-SA"/>
        </w:rPr>
        <w:t>направления уведомления Участнику Закупки, подавшему единственную Заявку на Участие в Закрытом Аукционе о принятом решении о заключении/о не заключении Договора с указанным в настоящей части Участником Закупки.</w:t>
      </w:r>
    </w:p>
    <w:p w:rsidR="00EF6BDF" w:rsidRPr="00B258A6" w:rsidRDefault="00EF6BDF" w:rsidP="004675E0">
      <w:pPr>
        <w:pStyle w:val="1"/>
        <w:numPr>
          <w:ilvl w:val="1"/>
          <w:numId w:val="25"/>
        </w:numPr>
        <w:spacing w:before="120" w:after="120" w:line="240" w:lineRule="auto"/>
        <w:ind w:left="0" w:firstLine="0"/>
        <w:jc w:val="both"/>
      </w:pPr>
      <w:bookmarkStart w:id="267" w:name="_Статья_6.8._Порядок"/>
      <w:bookmarkStart w:id="268" w:name="_Статья_6_8__Порядок"/>
      <w:bookmarkStart w:id="269" w:name="_Toc327585364"/>
      <w:bookmarkStart w:id="270" w:name="_Toc331756912"/>
      <w:bookmarkStart w:id="271" w:name="_Toc353782941"/>
      <w:bookmarkStart w:id="272" w:name="_Toc486247898"/>
      <w:bookmarkEnd w:id="267"/>
      <w:bookmarkEnd w:id="268"/>
      <w:r w:rsidRPr="00B258A6">
        <w:t>Порядок проведения Закрытого Аукциона</w:t>
      </w:r>
      <w:bookmarkEnd w:id="269"/>
      <w:bookmarkEnd w:id="270"/>
      <w:bookmarkEnd w:id="271"/>
      <w:bookmarkEnd w:id="272"/>
    </w:p>
    <w:p w:rsidR="00EF6BDF" w:rsidRPr="00465161"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Закрытый Аукцион проводится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в присутствии членов Аукционной Комиссии, Участников Закрытого Аукциона или их представителей.</w:t>
      </w:r>
    </w:p>
    <w:p w:rsidR="00EF6BDF" w:rsidRPr="00465161"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«Шаг Закрытого Аукциона» устанавливается в размере 0,5% (ноль целых пять десятых процента) начальной (максимальной) Цены Договора.</w:t>
      </w:r>
    </w:p>
    <w:p w:rsidR="00EF6BDF" w:rsidRPr="00465161"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Аукционист выбирается из числа членов Аукционной Комиссии путем открытого голосования членов Комиссии большинством голосов.</w:t>
      </w:r>
    </w:p>
    <w:p w:rsidR="00EF6BDF" w:rsidRPr="00465161"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Аукцион проводится в следующем порядке:</w:t>
      </w:r>
    </w:p>
    <w:p w:rsidR="00EF6BDF" w:rsidRPr="00465161" w:rsidRDefault="00EF6BDF" w:rsidP="007519FD">
      <w:pPr>
        <w:pStyle w:val="aff0"/>
        <w:numPr>
          <w:ilvl w:val="1"/>
          <w:numId w:val="11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Аукционная Комиссия непосредственно перед началом проведения Закрытого Аукциона регистрирует Участников Закрытого Аукциона, явившихся на Аукцион, или их представителей. В случае проведения Закрытого Аукциона по нескольким объектам Аукциона Комиссия перед объявлением каждого объекта Аукциона регистрирует Участников Закрытого Аукциона, подавших Заявки в отношении такого объекта и явившихся на Закрытый Аукцион, или их представителей. При регистрации Участникам Закрытого Аукциона или их представителям выдаются пронумерованные карточки (далее </w:t>
      </w:r>
      <w:r w:rsidRPr="00465161">
        <w:rPr>
          <w:rFonts w:ascii="Times New Roman" w:hAnsi="Times New Roman"/>
          <w:sz w:val="24"/>
          <w:szCs w:val="24"/>
          <w:lang w:eastAsia="ar-SA"/>
        </w:rPr>
        <w:t xml:space="preserve">– </w:t>
      </w:r>
      <w:r w:rsidRPr="00465161">
        <w:rPr>
          <w:rFonts w:ascii="Times New Roman" w:hAnsi="Times New Roman"/>
          <w:sz w:val="24"/>
          <w:szCs w:val="24"/>
        </w:rPr>
        <w:t>«карточки»);</w:t>
      </w:r>
    </w:p>
    <w:p w:rsidR="00EF6BDF" w:rsidRPr="00465161" w:rsidRDefault="00EF6BDF" w:rsidP="007519FD">
      <w:pPr>
        <w:pStyle w:val="aff0"/>
        <w:numPr>
          <w:ilvl w:val="1"/>
          <w:numId w:val="11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Аукцион начинается с объявления Аукционистом начала проведения Закрытого Аукциона, номера объекта Аукциона (в случае проведения Закрытого Аукциона по нескольким объектам Аукциона), объекта Договора, начальной (максимальной) Цены Договора, «Шага Закрытого Аукциона», Участников Закрытого Аукциона, которые не явились на Аукцион. Аукционист предлагает Участникам Закрытого Аукциона заявить свои предложения о Цене Договора;</w:t>
      </w:r>
    </w:p>
    <w:p w:rsidR="00EF6BDF" w:rsidRPr="00465161" w:rsidRDefault="00EF6BDF" w:rsidP="007519FD">
      <w:pPr>
        <w:pStyle w:val="aff0"/>
        <w:numPr>
          <w:ilvl w:val="1"/>
          <w:numId w:val="11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Участник Закрытого Аукциона после объявления Аукционистом начальной (максимальной) Цены Договора и Цены Договора, сниженной в соответствии с «Шагом Закрытого Аукциона» поднимает карточки в случае, если он согласен заключить Договор по объявленной цене;</w:t>
      </w:r>
    </w:p>
    <w:p w:rsidR="00EF6BDF" w:rsidRPr="00465161" w:rsidRDefault="00EF6BDF" w:rsidP="007519FD">
      <w:pPr>
        <w:pStyle w:val="aff0"/>
        <w:numPr>
          <w:ilvl w:val="1"/>
          <w:numId w:val="11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Закрытого Аукциона», а также новую Цену Договора, сниженную в соответствии с «Шагом Закрытого Аукциона» в порядке, установленном частью 2 настоящей статьи, и «Шаг Закрытого Аукциона», в соответствии с которым снижается цена;</w:t>
      </w:r>
    </w:p>
    <w:p w:rsidR="00EF6BDF" w:rsidRPr="00465161" w:rsidRDefault="00EF6BDF" w:rsidP="007519FD">
      <w:pPr>
        <w:pStyle w:val="aff0"/>
        <w:numPr>
          <w:ilvl w:val="1"/>
          <w:numId w:val="11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Аукцион считается оконченным, если после троекратного объявления Аукционистом Цены Договора ни один Участник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и наименование Победителя Закрытого Аукциона и Участника Закрытого Аукциона, сделавшего предпоследнее предложение о Цене Договора.</w:t>
      </w:r>
    </w:p>
    <w:p w:rsidR="00EF6BDF" w:rsidRPr="00B258A6"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Победителем Закрытого Аукциона признается лицо, предложившее наиболее низкую Цену Договора.</w:t>
      </w:r>
    </w:p>
    <w:p w:rsidR="00AC6C0A" w:rsidRPr="00465161" w:rsidRDefault="00EF6BDF" w:rsidP="007519FD">
      <w:pPr>
        <w:pStyle w:val="aff0"/>
        <w:numPr>
          <w:ilvl w:val="3"/>
          <w:numId w:val="11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При проведении Закрытого Аукциона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ведет протокол Закрытого Аукциона, в котором должны содержаться сведения о месте, дате и времени проведения Закрытого Аукциона, об Участниках Закрытого Аукциона, о начальной (максимальной) Цене Договора, последнем и предпоследнем предложениях о Цене Договора, наименовании и месте нахождения (для </w:t>
      </w:r>
      <w:r w:rsidRPr="00B258A6">
        <w:rPr>
          <w:rFonts w:ascii="Times New Roman" w:hAnsi="Times New Roman"/>
          <w:sz w:val="24"/>
          <w:szCs w:val="24"/>
        </w:rPr>
        <w:lastRenderedPageBreak/>
        <w:t>юридического лица), фамилии, об имени, отчестве, о месте жительства (для физического лица) Победителя Закрытого Аукциона и участника, который сделал предпоследнее предложение о Цене Договора, а также, в случае необходимости, сведения о необоснованности снижения Участниками Закупки Цены Договора на 10 (десять) или более процентов от начальной (максимальной) Цены Договора</w:t>
      </w:r>
      <w:r w:rsidR="00671A94" w:rsidRPr="00B258A6">
        <w:rPr>
          <w:rFonts w:ascii="Times New Roman" w:hAnsi="Times New Roman"/>
          <w:sz w:val="24"/>
          <w:szCs w:val="24"/>
        </w:rPr>
        <w:t xml:space="preserve"> и иные сведения, предусмотренные нормативными актами Российской Федерации. </w:t>
      </w:r>
      <w:r w:rsidRPr="00B258A6">
        <w:rPr>
          <w:rFonts w:ascii="Times New Roman" w:hAnsi="Times New Roman"/>
          <w:sz w:val="24"/>
          <w:szCs w:val="24"/>
        </w:rPr>
        <w:t xml:space="preserve">Протокол подписывается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Победителем Закрытого Аукциона, всеми присутствующими членами Аукционной Комиссии в день проведения Закрытого Аукциона. Протокол составляется в 2 (двух) экземплярах, один из которых остается у </w:t>
      </w:r>
      <w:r w:rsidR="00531E4C" w:rsidRPr="00B258A6">
        <w:rPr>
          <w:rFonts w:ascii="Times New Roman" w:hAnsi="Times New Roman"/>
          <w:sz w:val="24"/>
          <w:szCs w:val="24"/>
        </w:rPr>
        <w:t>Компании</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 течение 3 (трех) рабочих дней со дня подписания протокола передает Победителю Закрытого Аукциона один экземпляр протокола. </w:t>
      </w:r>
    </w:p>
    <w:p w:rsidR="00EF6BDF" w:rsidRPr="00B258A6" w:rsidRDefault="00EF6BDF" w:rsidP="004675E0">
      <w:pPr>
        <w:pStyle w:val="1"/>
        <w:numPr>
          <w:ilvl w:val="1"/>
          <w:numId w:val="25"/>
        </w:numPr>
        <w:spacing w:before="120" w:after="120" w:line="240" w:lineRule="auto"/>
        <w:ind w:left="0" w:firstLine="0"/>
        <w:jc w:val="both"/>
      </w:pPr>
      <w:bookmarkStart w:id="273" w:name="_Toc486247899"/>
      <w:r w:rsidRPr="00B258A6">
        <w:t>Заключение Договора по результатам Закрытого Аукциона</w:t>
      </w:r>
      <w:bookmarkEnd w:id="273"/>
    </w:p>
    <w:p w:rsidR="00EF6BDF" w:rsidRPr="00465161" w:rsidRDefault="00AC6C0A"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Победитель Закрытого Аукциона </w:t>
      </w:r>
      <w:r w:rsidRPr="00465161">
        <w:rPr>
          <w:rFonts w:ascii="Times New Roman" w:hAnsi="Times New Roman"/>
          <w:sz w:val="24"/>
          <w:szCs w:val="24"/>
        </w:rPr>
        <w:t>в порядке и в сроки, предусмотренные Аукционной Документацией</w:t>
      </w:r>
      <w:r w:rsidRPr="00465161">
        <w:rPr>
          <w:rFonts w:ascii="Times New Roman" w:hAnsi="Times New Roman"/>
          <w:sz w:val="24"/>
          <w:szCs w:val="24"/>
          <w:lang w:eastAsia="ar-SA"/>
        </w:rPr>
        <w:t xml:space="preserve">, обязан предоставить </w:t>
      </w:r>
      <w:r w:rsidR="00531E4C" w:rsidRPr="00465161">
        <w:rPr>
          <w:rFonts w:ascii="Times New Roman" w:hAnsi="Times New Roman"/>
          <w:sz w:val="24"/>
          <w:szCs w:val="24"/>
          <w:lang w:eastAsia="ar-SA"/>
        </w:rPr>
        <w:t>Компании</w:t>
      </w:r>
      <w:r w:rsidRPr="00465161">
        <w:rPr>
          <w:rFonts w:ascii="Times New Roman" w:hAnsi="Times New Roman"/>
          <w:sz w:val="24"/>
          <w:szCs w:val="24"/>
          <w:lang w:eastAsia="ar-SA"/>
        </w:rPr>
        <w:t xml:space="preserve"> по ее месту нахождения Договор </w:t>
      </w:r>
      <w:r w:rsidRPr="00465161">
        <w:rPr>
          <w:rFonts w:ascii="Times New Roman" w:hAnsi="Times New Roman"/>
          <w:sz w:val="24"/>
          <w:szCs w:val="24"/>
        </w:rPr>
        <w:t>в количестве экземпляров, предусмотренном Документацией,</w:t>
      </w:r>
      <w:r w:rsidRPr="00465161">
        <w:rPr>
          <w:rFonts w:ascii="Times New Roman" w:hAnsi="Times New Roman"/>
          <w:sz w:val="24"/>
          <w:szCs w:val="24"/>
          <w:lang w:eastAsia="ar-SA"/>
        </w:rPr>
        <w:t xml:space="preserve"> с подписью и печатью (в случае наличия) Победителя Закрытого Аукциона.</w:t>
      </w:r>
      <w:r w:rsidRPr="00465161">
        <w:rPr>
          <w:rFonts w:ascii="Times New Roman" w:hAnsi="Times New Roman"/>
          <w:sz w:val="24"/>
          <w:szCs w:val="24"/>
        </w:rPr>
        <w:t xml:space="preserve"> Договор составляется путем включения Цены Договора, предложенной Победителем Закрытого Аукциона, в проект Договора, прилагаемого к Аукционной Документации. </w:t>
      </w:r>
      <w:r w:rsidR="00500D5C" w:rsidRPr="00465161">
        <w:rPr>
          <w:rFonts w:ascii="Times New Roman" w:hAnsi="Times New Roman"/>
          <w:sz w:val="24"/>
          <w:szCs w:val="24"/>
        </w:rPr>
        <w:t xml:space="preserve">В случае если Победитель Закрытого Аукциона или Участник Закрытого Аукциона, Заявке на Участие в Закрытом Аукционе которого присвоен второй номер, в порядке и в сроки, предусмотренные Аукционной Документацией, не представил </w:t>
      </w:r>
      <w:r w:rsidR="00531E4C" w:rsidRPr="00465161">
        <w:rPr>
          <w:rFonts w:ascii="Times New Roman" w:hAnsi="Times New Roman"/>
          <w:sz w:val="24"/>
          <w:szCs w:val="24"/>
        </w:rPr>
        <w:t>Компании</w:t>
      </w:r>
      <w:r w:rsidR="00500D5C" w:rsidRPr="00465161">
        <w:rPr>
          <w:rFonts w:ascii="Times New Roman" w:hAnsi="Times New Roman"/>
          <w:sz w:val="24"/>
          <w:szCs w:val="24"/>
        </w:rPr>
        <w:t xml:space="preserve"> подписанный Договор, а также обеспечение исполнения Договора в случае, если </w:t>
      </w:r>
      <w:r w:rsidR="00531E4C" w:rsidRPr="00465161">
        <w:rPr>
          <w:rFonts w:ascii="Times New Roman" w:hAnsi="Times New Roman"/>
          <w:sz w:val="24"/>
          <w:szCs w:val="24"/>
        </w:rPr>
        <w:t>Компанией</w:t>
      </w:r>
      <w:r w:rsidR="00500D5C" w:rsidRPr="00465161">
        <w:rPr>
          <w:rFonts w:ascii="Times New Roman" w:hAnsi="Times New Roman"/>
          <w:sz w:val="24"/>
          <w:szCs w:val="24"/>
        </w:rPr>
        <w:t xml:space="preserve"> было установлено требование о предоставлении обеспечения исполнения Договора до момента заключения Договора, Победитель Закрытого Аукциона или Участник Закрытого Аукциона, Заявке на Участие в Закрытом Аукционе которого присвоен второй номер, признается уклонившимся от заключения Договора</w:t>
      </w:r>
      <w:r w:rsidR="002E5BB1" w:rsidRPr="00465161">
        <w:rPr>
          <w:rFonts w:ascii="Times New Roman" w:hAnsi="Times New Roman"/>
          <w:sz w:val="24"/>
          <w:szCs w:val="24"/>
          <w:lang w:eastAsia="ar-SA"/>
        </w:rPr>
        <w:t>.</w:t>
      </w:r>
    </w:p>
    <w:p w:rsidR="00EF6BDF" w:rsidRPr="00465161" w:rsidRDefault="00EF6BDF"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Договор</w:t>
      </w:r>
      <w:r w:rsidR="001E603B" w:rsidRPr="00465161">
        <w:rPr>
          <w:rFonts w:ascii="Times New Roman" w:hAnsi="Times New Roman"/>
          <w:sz w:val="24"/>
          <w:szCs w:val="24"/>
          <w:lang w:eastAsia="ar-SA"/>
        </w:rPr>
        <w:t xml:space="preserve"> с </w:t>
      </w:r>
      <w:r w:rsidR="001E603B" w:rsidRPr="00465161">
        <w:rPr>
          <w:rFonts w:ascii="Times New Roman" w:hAnsi="Times New Roman"/>
          <w:sz w:val="24"/>
          <w:szCs w:val="24"/>
        </w:rPr>
        <w:t>Победителем Закрытого Аукциона</w:t>
      </w:r>
      <w:r w:rsidRPr="00465161">
        <w:rPr>
          <w:rFonts w:ascii="Times New Roman" w:hAnsi="Times New Roman"/>
          <w:sz w:val="24"/>
          <w:szCs w:val="24"/>
          <w:lang w:eastAsia="ar-SA"/>
        </w:rPr>
        <w:t xml:space="preserve"> может быть заключен не ранее, чем через </w:t>
      </w:r>
      <w:r w:rsidR="00511C69" w:rsidRPr="00465161">
        <w:rPr>
          <w:rFonts w:ascii="Times New Roman" w:hAnsi="Times New Roman"/>
          <w:sz w:val="24"/>
          <w:szCs w:val="24"/>
          <w:lang w:eastAsia="ar-SA"/>
        </w:rPr>
        <w:t>10 </w:t>
      </w:r>
      <w:r w:rsidRPr="00465161">
        <w:rPr>
          <w:rFonts w:ascii="Times New Roman" w:hAnsi="Times New Roman"/>
          <w:sz w:val="24"/>
          <w:szCs w:val="24"/>
          <w:lang w:eastAsia="ar-SA"/>
        </w:rPr>
        <w:t>(</w:t>
      </w:r>
      <w:r w:rsidR="00511C69" w:rsidRPr="00465161">
        <w:rPr>
          <w:rFonts w:ascii="Times New Roman" w:hAnsi="Times New Roman"/>
          <w:sz w:val="24"/>
          <w:szCs w:val="24"/>
          <w:lang w:eastAsia="ar-SA"/>
        </w:rPr>
        <w:t>десять</w:t>
      </w:r>
      <w:r w:rsidRPr="00465161">
        <w:rPr>
          <w:rFonts w:ascii="Times New Roman" w:hAnsi="Times New Roman"/>
          <w:sz w:val="24"/>
          <w:szCs w:val="24"/>
          <w:lang w:eastAsia="ar-SA"/>
        </w:rPr>
        <w:t xml:space="preserve">) </w:t>
      </w:r>
      <w:r w:rsidR="00465416" w:rsidRPr="00465161">
        <w:rPr>
          <w:rFonts w:ascii="Times New Roman" w:hAnsi="Times New Roman"/>
          <w:sz w:val="24"/>
          <w:szCs w:val="24"/>
          <w:lang w:eastAsia="ar-SA"/>
        </w:rPr>
        <w:t xml:space="preserve">календарных </w:t>
      </w:r>
      <w:r w:rsidRPr="00465161">
        <w:rPr>
          <w:rFonts w:ascii="Times New Roman" w:hAnsi="Times New Roman"/>
          <w:sz w:val="24"/>
          <w:szCs w:val="24"/>
          <w:lang w:eastAsia="ar-SA"/>
        </w:rPr>
        <w:t>дней со дня подписания членами Аукционной Комиссии протокола Закрытого Аукциона.</w:t>
      </w:r>
      <w:r w:rsidR="00AC6C0A" w:rsidRPr="00465161">
        <w:rPr>
          <w:rFonts w:ascii="Times New Roman" w:hAnsi="Times New Roman"/>
          <w:sz w:val="24"/>
          <w:szCs w:val="24"/>
          <w:lang w:eastAsia="ar-SA"/>
        </w:rPr>
        <w:t xml:space="preserve"> </w:t>
      </w:r>
    </w:p>
    <w:p w:rsidR="00EF6BDF" w:rsidRPr="00465161" w:rsidRDefault="00EF6BDF"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В случае если Победитель Закрытого Аукциона признан уклонившимся от заключения Договора,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обратиться в суд с требованием о понуждении Победителя Закрытого Аукциона заключить Договор, а также о возмещении убытков, причиненных уклонением от заключения Договора, либо заключить Договор с Участником Закрытого Аукциона, Заявке на Участие в Закрытом Аукционе которого присвоен второй номер.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обязана заключить Договор с Участником Закрытого Аукциона, Заявке на Участие в Закрытом Аукционе которого присвоен второй номер, при отказе от заключения Договора с Победителем Закрытого Аукциона в случаях, предусмотренных частями 2 и 3 </w:t>
      </w:r>
      <w:hyperlink w:anchor="_Статья_2.6._Заключение" w:history="1">
        <w:r w:rsidRPr="00C42F02">
          <w:rPr>
            <w:rFonts w:ascii="Times New Roman" w:hAnsi="Times New Roman"/>
            <w:sz w:val="24"/>
            <w:szCs w:val="24"/>
            <w:lang w:eastAsia="ar-SA"/>
          </w:rPr>
          <w:t>статьи 2.6</w:t>
        </w:r>
      </w:hyperlink>
      <w:r w:rsidRPr="00465161">
        <w:rPr>
          <w:rFonts w:ascii="Times New Roman" w:hAnsi="Times New Roman"/>
          <w:sz w:val="24"/>
          <w:szCs w:val="24"/>
          <w:lang w:eastAsia="ar-SA"/>
        </w:rPr>
        <w:t xml:space="preserve"> настоящего Порядка. При этом заключение Договора для Участника Закрытого Аукциона, Заявке на Участие в Закрытом Аукционе которого присвоен второй номер, является обязательным. В случае уклонения Победителя Закрытого Аукциона или Участника Закрытого Аукциона, Заявке на Участие в Закрытом Аукционе которого присвоен второй номер, от заключения Договора денежные средства, внесенные ими в качестве обеспечения Заявки на Участие в Закрытом Аукционе, не возвращаются</w:t>
      </w:r>
      <w:r w:rsidR="0095395C" w:rsidRPr="00465161">
        <w:rPr>
          <w:rFonts w:ascii="Times New Roman" w:hAnsi="Times New Roman"/>
          <w:sz w:val="24"/>
          <w:szCs w:val="24"/>
          <w:lang w:eastAsia="ar-SA"/>
        </w:rPr>
        <w:t>,</w:t>
      </w:r>
      <w:r w:rsidRPr="00465161">
        <w:rPr>
          <w:rFonts w:ascii="Times New Roman" w:hAnsi="Times New Roman"/>
          <w:sz w:val="24"/>
          <w:szCs w:val="24"/>
          <w:lang w:eastAsia="ar-SA"/>
        </w:rPr>
        <w:t xml:space="preserve"> </w:t>
      </w:r>
      <w:r w:rsidR="00531E4C" w:rsidRPr="00465161">
        <w:rPr>
          <w:rFonts w:ascii="Times New Roman" w:hAnsi="Times New Roman"/>
          <w:sz w:val="24"/>
          <w:szCs w:val="24"/>
          <w:lang w:eastAsia="ar-SA"/>
        </w:rPr>
        <w:t>Компания</w:t>
      </w:r>
      <w:r w:rsidR="0095395C" w:rsidRPr="00465161">
        <w:rPr>
          <w:rFonts w:ascii="Times New Roman" w:hAnsi="Times New Roman"/>
          <w:sz w:val="24"/>
          <w:szCs w:val="24"/>
          <w:lang w:eastAsia="ar-SA"/>
        </w:rPr>
        <w:t xml:space="preserve">, в случае предоставления обеспечения Аукционной Заявки в виде банковской гарантии, вправе обратиться к банку-гаранту с соответствующим требованием. </w:t>
      </w:r>
      <w:r w:rsidRPr="00465161">
        <w:rPr>
          <w:rFonts w:ascii="Times New Roman" w:hAnsi="Times New Roman"/>
          <w:sz w:val="24"/>
          <w:szCs w:val="24"/>
          <w:lang w:eastAsia="ar-SA"/>
        </w:rPr>
        <w:t xml:space="preserve">В случае уклонения Участника Закрытого Аукциона, Заявке на Участие в Закрытом Аукционе которого присвоен второй номер, от заключения Договора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Закрытого Аукциона несостоявшимся. В случае если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отказалась от заключения Договора с Победителем Закрытого Аукциона и с Участником Закрытого Аукциона, Заявке на Участие в Закрытом Аукционе которого присвоен второй номер, Аукцион признается несостоявшимся.</w:t>
      </w:r>
    </w:p>
    <w:p w:rsidR="00EF6BDF" w:rsidRPr="00465161" w:rsidRDefault="00EF6BDF"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Договор заключается на условиях, указанных в поданной Участником Закрытого Аукциона, с которым заключается Договор, Заявке на Участие в Закрытом Аукционе и в Аукционной Документации. При заключении Договора Цена такого Договора не может превышать </w:t>
      </w:r>
      <w:r w:rsidRPr="00465161">
        <w:rPr>
          <w:rFonts w:ascii="Times New Roman" w:hAnsi="Times New Roman"/>
          <w:sz w:val="24"/>
          <w:szCs w:val="24"/>
          <w:lang w:eastAsia="ar-SA"/>
        </w:rPr>
        <w:lastRenderedPageBreak/>
        <w:t>начальную (максимальную) Цену Договора, указанную в Документации о Закрытом Аукционе. В случае если Договор заключается с физическим лицом, за исключением индивидуальных предпринимателей и иных занимающихся предпринимательством лиц, оплата такого Договора уменьшается на размер налоговых платежей, связанных с оплатой Договора.</w:t>
      </w:r>
    </w:p>
    <w:p w:rsidR="00EF6BDF" w:rsidRPr="00465161" w:rsidRDefault="00EF6BDF"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В случае если при проведении Закрытого Аукциона Победитель Закрытого Аукциона или Участник Закрытого Аукциона, Заявке на Участие в Закрытом Аукционе которого присвоен второй номер, не могут выполнить предмет Закрытого Аукциона,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заключить Договор с Участниками Закрытого Аукциона, Заявкам на участие в Закрытом Аукционе которых присвоены следующие порядковые номера в порядке возрастания, на условиях, предусмотренных частью 4 настоящей статьи. Такие Участники Закрытого Аукциона вправе отказаться от заключения Договора.</w:t>
      </w:r>
    </w:p>
    <w:p w:rsidR="00EF6BDF" w:rsidRPr="00465161" w:rsidRDefault="00500D5C"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В случае если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в Аукционной Документации установлено требование о предоставлении обеспечения исполнения Договора до момента заключения Договора, Договор заключается только после предоставления Участником Закрытого Аукциона, с которым заключается Договор, указанного обеспечения в размере, установленном в Аукционной Документации. </w:t>
      </w:r>
      <w:r w:rsidR="0095395C" w:rsidRPr="00465161">
        <w:rPr>
          <w:rFonts w:ascii="Times New Roman" w:hAnsi="Times New Roman"/>
          <w:sz w:val="24"/>
          <w:szCs w:val="24"/>
        </w:rPr>
        <w:t xml:space="preserve">В случае, если Закупка осуществляется  согласно п. «б» ч. 1 ст. 2.7 настоящего Порядка, </w:t>
      </w:r>
      <w:r w:rsidR="0095395C" w:rsidRPr="00465161">
        <w:rPr>
          <w:rFonts w:ascii="Times New Roman" w:hAnsi="Times New Roman"/>
          <w:iCs/>
          <w:sz w:val="24"/>
          <w:szCs w:val="24"/>
        </w:rPr>
        <w:t xml:space="preserve">обеспечение исполнения Договора может предоставляться по выбору Участника Закупки в виде внесения денежных средств на счет, указанный в Аукционной Документации, банковской гарантии или иным способом, предусмотренным Аукционной Документацией. </w:t>
      </w:r>
      <w:r w:rsidRPr="00465161">
        <w:rPr>
          <w:rFonts w:ascii="Times New Roman" w:hAnsi="Times New Roman"/>
          <w:sz w:val="24"/>
          <w:szCs w:val="24"/>
        </w:rPr>
        <w:t xml:space="preserve">Требования к обеспечению исполнения обязательств по Договору в виде банковской гарантии приведены в </w:t>
      </w:r>
      <w:hyperlink w:anchor="_Приложение_3._Требования" w:history="1">
        <w:r w:rsidRPr="00465161">
          <w:rPr>
            <w:rFonts w:ascii="Times New Roman" w:hAnsi="Times New Roman"/>
            <w:sz w:val="24"/>
            <w:szCs w:val="24"/>
          </w:rPr>
          <w:t>Приложении 3</w:t>
        </w:r>
      </w:hyperlink>
      <w:r w:rsidRPr="00465161">
        <w:rPr>
          <w:rFonts w:ascii="Times New Roman" w:hAnsi="Times New Roman"/>
          <w:sz w:val="24"/>
          <w:szCs w:val="24"/>
        </w:rPr>
        <w:t xml:space="preserve"> к настоящему Порядку</w:t>
      </w:r>
      <w:r w:rsidR="00EF6BDF" w:rsidRPr="00465161">
        <w:rPr>
          <w:rFonts w:ascii="Times New Roman" w:hAnsi="Times New Roman"/>
          <w:sz w:val="24"/>
          <w:szCs w:val="24"/>
        </w:rPr>
        <w:t>.</w:t>
      </w:r>
    </w:p>
    <w:p w:rsidR="00511C69" w:rsidRPr="00465161" w:rsidRDefault="00EF6BDF" w:rsidP="007519FD">
      <w:pPr>
        <w:pStyle w:val="aff0"/>
        <w:numPr>
          <w:ilvl w:val="3"/>
          <w:numId w:val="119"/>
        </w:numPr>
        <w:tabs>
          <w:tab w:val="left" w:pos="993"/>
        </w:tabs>
        <w:suppressAutoHyphens/>
        <w:autoSpaceDE w:val="0"/>
        <w:spacing w:after="0" w:line="240" w:lineRule="auto"/>
        <w:ind w:left="0" w:firstLine="567"/>
        <w:jc w:val="both"/>
        <w:rPr>
          <w:rFonts w:ascii="Times New Roman" w:hAnsi="Times New Roman"/>
          <w:b/>
          <w:sz w:val="24"/>
          <w:szCs w:val="24"/>
          <w:lang w:eastAsia="ar-SA"/>
        </w:rPr>
      </w:pPr>
      <w:r w:rsidRPr="00465161">
        <w:rPr>
          <w:rFonts w:ascii="Times New Roman" w:hAnsi="Times New Roman"/>
          <w:sz w:val="24"/>
          <w:szCs w:val="24"/>
          <w:lang w:eastAsia="ar-SA"/>
        </w:rPr>
        <w:t>В случае если было установлено требование обеспечения Заявки на Участие в Закрытом Аукционе, денежные средства, внесенные в качестве обеспечения Заявки на Участие в Закрытом Аукционе, возвращаются Победителю Закрытого Аукциона в течение 5 (пяти) рабочих дней со дня заключения с ним Договора</w:t>
      </w:r>
      <w:r w:rsidR="00AC6C0A" w:rsidRPr="00465161">
        <w:rPr>
          <w:rFonts w:ascii="Times New Roman" w:hAnsi="Times New Roman"/>
          <w:sz w:val="24"/>
          <w:szCs w:val="24"/>
          <w:lang w:eastAsia="ar-SA"/>
        </w:rPr>
        <w:t xml:space="preserve"> </w:t>
      </w:r>
      <w:r w:rsidR="0095395C" w:rsidRPr="00465161">
        <w:rPr>
          <w:rFonts w:ascii="Times New Roman" w:hAnsi="Times New Roman"/>
          <w:sz w:val="24"/>
          <w:szCs w:val="24"/>
          <w:lang w:eastAsia="ar-SA"/>
        </w:rPr>
        <w:t>(если применимо)</w:t>
      </w:r>
      <w:r w:rsidRPr="00465161">
        <w:rPr>
          <w:rFonts w:ascii="Times New Roman" w:hAnsi="Times New Roman"/>
          <w:sz w:val="24"/>
          <w:szCs w:val="24"/>
          <w:lang w:eastAsia="ar-SA"/>
        </w:rPr>
        <w:t>. Денежные средства, внесенные в качестве обеспечения Заявки на Участие в Закрытом Аукционе, возвращаются Участнику Закрытого Аукциона, Заявке на участие в Закрытом Аукционе которого присвоен второй номер, в течение 5 (пяти) рабочих дней со дня заключения  Договора с Победителем Закрытого Аукциона или с таким Участником Закрытого Аукциона</w:t>
      </w:r>
      <w:r w:rsidR="0095395C" w:rsidRPr="00465161">
        <w:rPr>
          <w:rFonts w:ascii="Times New Roman" w:hAnsi="Times New Roman"/>
          <w:sz w:val="24"/>
          <w:szCs w:val="24"/>
          <w:lang w:eastAsia="ar-SA"/>
        </w:rPr>
        <w:t xml:space="preserve"> (если применимо)</w:t>
      </w:r>
      <w:r w:rsidR="00511C69" w:rsidRPr="00465161">
        <w:rPr>
          <w:rFonts w:ascii="Times New Roman" w:hAnsi="Times New Roman"/>
          <w:sz w:val="24"/>
          <w:szCs w:val="24"/>
          <w:lang w:eastAsia="ar-SA"/>
        </w:rPr>
        <w:t>.</w:t>
      </w:r>
      <w:r w:rsidR="00AC6C0A" w:rsidRPr="00465161">
        <w:rPr>
          <w:rFonts w:ascii="Times New Roman" w:hAnsi="Times New Roman"/>
          <w:sz w:val="24"/>
          <w:szCs w:val="24"/>
        </w:rPr>
        <w:t xml:space="preserve"> В случае осуществления Закупки в соответствии с </w:t>
      </w:r>
      <w:r w:rsidR="00AC6C0A" w:rsidRPr="00465161">
        <w:rPr>
          <w:rFonts w:ascii="Times New Roman" w:hAnsi="Times New Roman"/>
          <w:sz w:val="24"/>
          <w:szCs w:val="24"/>
          <w:lang w:eastAsia="ar-SA"/>
        </w:rPr>
        <w:t>пунктом «б» части 1 статьи 2.7 настоящего Порядка и</w:t>
      </w:r>
      <w:r w:rsidR="00AC6C0A" w:rsidRPr="00465161">
        <w:rPr>
          <w:rFonts w:ascii="Times New Roman" w:hAnsi="Times New Roman"/>
          <w:sz w:val="24"/>
          <w:szCs w:val="24"/>
        </w:rPr>
        <w:t xml:space="preserve"> выбора Победителем Закрытого Аукциона способа обеспечения Заявки на участие в Закрытом Аукционе путем предоставления банковской гарантии, возврат банковской гарантии </w:t>
      </w:r>
      <w:r w:rsidR="00531E4C" w:rsidRPr="00465161">
        <w:rPr>
          <w:rFonts w:ascii="Times New Roman" w:hAnsi="Times New Roman"/>
          <w:sz w:val="24"/>
          <w:szCs w:val="24"/>
        </w:rPr>
        <w:t>Компанией</w:t>
      </w:r>
      <w:r w:rsidR="00AC6C0A" w:rsidRPr="00465161">
        <w:rPr>
          <w:rFonts w:ascii="Times New Roman" w:hAnsi="Times New Roman"/>
          <w:sz w:val="24"/>
          <w:szCs w:val="24"/>
        </w:rPr>
        <w:t xml:space="preserve"> предоставившему ее лицу или гаранту не осуществляется</w:t>
      </w:r>
      <w:r w:rsidR="005A1D17" w:rsidRPr="00465161">
        <w:rPr>
          <w:rFonts w:ascii="Times New Roman" w:hAnsi="Times New Roman"/>
          <w:sz w:val="24"/>
          <w:szCs w:val="24"/>
        </w:rPr>
        <w:t>, если иное не установлено Аукционной Документацией</w:t>
      </w:r>
      <w:r w:rsidR="00AC6C0A" w:rsidRPr="00465161">
        <w:rPr>
          <w:rFonts w:ascii="Times New Roman" w:hAnsi="Times New Roman"/>
          <w:sz w:val="24"/>
          <w:szCs w:val="24"/>
        </w:rPr>
        <w:t>.</w:t>
      </w:r>
      <w:r w:rsidR="00AC6C0A" w:rsidRPr="00465161">
        <w:rPr>
          <w:rFonts w:ascii="Times New Roman" w:hAnsi="Times New Roman"/>
          <w:b/>
          <w:i/>
          <w:sz w:val="24"/>
          <w:szCs w:val="24"/>
          <w:lang w:eastAsia="ar-SA"/>
        </w:rPr>
        <w:t xml:space="preserve"> </w:t>
      </w:r>
    </w:p>
    <w:p w:rsidR="00EF6BDF" w:rsidRPr="00B258A6" w:rsidRDefault="00EF6BDF" w:rsidP="004675E0">
      <w:pPr>
        <w:pStyle w:val="1"/>
        <w:numPr>
          <w:ilvl w:val="1"/>
          <w:numId w:val="25"/>
        </w:numPr>
        <w:spacing w:before="120" w:after="120" w:line="240" w:lineRule="auto"/>
        <w:ind w:left="0" w:firstLine="0"/>
        <w:jc w:val="both"/>
      </w:pPr>
      <w:bookmarkStart w:id="274" w:name="_Статья_6.10._Последствия"/>
      <w:bookmarkStart w:id="275" w:name="_Статья_6_10__Последствия"/>
      <w:bookmarkStart w:id="276" w:name="_Toc327585366"/>
      <w:bookmarkStart w:id="277" w:name="_Toc331756914"/>
      <w:bookmarkStart w:id="278" w:name="_Toc353782943"/>
      <w:bookmarkStart w:id="279" w:name="_Toc486247900"/>
      <w:bookmarkEnd w:id="274"/>
      <w:bookmarkEnd w:id="275"/>
      <w:r w:rsidRPr="00B258A6">
        <w:t>Последствия признания Закрытого Аукциона несостоявшимся</w:t>
      </w:r>
      <w:bookmarkEnd w:id="276"/>
      <w:bookmarkEnd w:id="277"/>
      <w:bookmarkEnd w:id="278"/>
      <w:bookmarkEnd w:id="279"/>
    </w:p>
    <w:p w:rsidR="00EF6BDF" w:rsidRPr="00465161" w:rsidRDefault="00EF6BDF" w:rsidP="007519FD">
      <w:pPr>
        <w:pStyle w:val="aff0"/>
        <w:numPr>
          <w:ilvl w:val="3"/>
          <w:numId w:val="12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случаях, если Аукцион признан несостоявшимся и</w:t>
      </w:r>
      <w:r w:rsidR="006D7E2F" w:rsidRPr="00465161">
        <w:rPr>
          <w:rFonts w:ascii="Times New Roman" w:hAnsi="Times New Roman"/>
          <w:sz w:val="24"/>
          <w:szCs w:val="24"/>
          <w:lang w:eastAsia="ar-SA"/>
        </w:rPr>
        <w:t>/или</w:t>
      </w:r>
      <w:r w:rsidRPr="00465161">
        <w:rPr>
          <w:rFonts w:ascii="Times New Roman" w:hAnsi="Times New Roman"/>
          <w:sz w:val="24"/>
          <w:szCs w:val="24"/>
          <w:lang w:eastAsia="ar-SA"/>
        </w:rPr>
        <w:t xml:space="preserve"> Договор не заключен с единственным Участником Закрытого Аукциона или с Участником Закрытого Аукциона, который подал единственную Заявку на Участие в Закрытом Аукционе (при наличии таких Участников),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объявить о проведении повторного Закрытого Аукциона, либо по решению </w:t>
      </w:r>
      <w:r w:rsidR="002107C8" w:rsidRPr="00465161">
        <w:rPr>
          <w:rFonts w:ascii="Times New Roman" w:hAnsi="Times New Roman"/>
          <w:sz w:val="24"/>
          <w:szCs w:val="24"/>
          <w:lang w:eastAsia="ar-SA"/>
        </w:rPr>
        <w:t>уполномоченного лица</w:t>
      </w:r>
      <w:r w:rsidRPr="00465161">
        <w:rPr>
          <w:rFonts w:ascii="Times New Roman" w:hAnsi="Times New Roman"/>
          <w:sz w:val="24"/>
          <w:szCs w:val="24"/>
          <w:lang w:eastAsia="ar-SA"/>
        </w:rPr>
        <w:t xml:space="preserve"> провести Прямую Закупку. При этом Договор должен быть заключен с Участником Закрытого Аукциона на условиях, предусмотренных Аукционной Документацией, цена заключенного Договора не должна превышать начальную (максимальную) Цену Договора, указанную в Аукционной Документации.</w:t>
      </w:r>
    </w:p>
    <w:p w:rsidR="00EF6BDF" w:rsidRPr="00465161" w:rsidRDefault="00EF6BDF" w:rsidP="007519FD">
      <w:pPr>
        <w:pStyle w:val="aff0"/>
        <w:numPr>
          <w:ilvl w:val="3"/>
          <w:numId w:val="120"/>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lang w:eastAsia="ar-SA"/>
        </w:rPr>
        <w:t xml:space="preserve">В случае объявления о проведении повторного Закрытого Аукциона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изменить условия Закрытого Аукциона.</w:t>
      </w:r>
    </w:p>
    <w:p w:rsidR="00EF6BDF" w:rsidRPr="00B258A6" w:rsidRDefault="00EF6BDF" w:rsidP="007519FD">
      <w:pPr>
        <w:pStyle w:val="1"/>
        <w:numPr>
          <w:ilvl w:val="0"/>
          <w:numId w:val="24"/>
        </w:numPr>
        <w:spacing w:before="240" w:after="120" w:line="240" w:lineRule="auto"/>
        <w:ind w:left="0" w:firstLine="0"/>
      </w:pPr>
      <w:bookmarkStart w:id="280" w:name="_Статья_82._Подписание"/>
      <w:bookmarkStart w:id="281" w:name="_Статья_56._Подписание"/>
      <w:bookmarkStart w:id="282" w:name="_Глава_3._РАЗМЕЩЕНИЕ"/>
      <w:bookmarkStart w:id="283" w:name="_Статья_84._Основания"/>
      <w:bookmarkStart w:id="284" w:name="_Статья_9.2._Общий"/>
      <w:bookmarkStart w:id="285" w:name="_Статья_82__Подписание"/>
      <w:bookmarkStart w:id="286" w:name="_Статья_56__Подписание"/>
      <w:bookmarkStart w:id="287" w:name="_Глава_3__РАЗМЕЩЕНИЕ"/>
      <w:bookmarkStart w:id="288" w:name="_Статья_84__Основания"/>
      <w:bookmarkStart w:id="289" w:name="_Статья_9_2__Общий"/>
      <w:bookmarkStart w:id="290" w:name="_Toc331756915"/>
      <w:bookmarkStart w:id="291" w:name="_Toc353782944"/>
      <w:bookmarkStart w:id="292" w:name="_Toc486247901"/>
      <w:bookmarkStart w:id="293" w:name="_Toc327585367"/>
      <w:bookmarkStart w:id="294" w:name="_Toc255978584"/>
      <w:bookmarkStart w:id="295" w:name="_Toc255979889"/>
      <w:bookmarkStart w:id="296" w:name="_Toc255979955"/>
      <w:bookmarkStart w:id="297" w:name="_Toc255980041"/>
      <w:bookmarkStart w:id="298" w:name="_Toc255980245"/>
      <w:bookmarkStart w:id="299" w:name="_Toc255980507"/>
      <w:bookmarkStart w:id="300" w:name="_Toc300299336"/>
      <w:bookmarkStart w:id="301" w:name="_Toc327585396"/>
      <w:bookmarkEnd w:id="32"/>
      <w:bookmarkEnd w:id="33"/>
      <w:bookmarkEnd w:id="34"/>
      <w:bookmarkEnd w:id="35"/>
      <w:bookmarkEnd w:id="36"/>
      <w:bookmarkEnd w:id="37"/>
      <w:bookmarkEnd w:id="38"/>
      <w:bookmarkEnd w:id="280"/>
      <w:bookmarkEnd w:id="281"/>
      <w:bookmarkEnd w:id="282"/>
      <w:bookmarkEnd w:id="283"/>
      <w:bookmarkEnd w:id="284"/>
      <w:bookmarkEnd w:id="285"/>
      <w:bookmarkEnd w:id="286"/>
      <w:bookmarkEnd w:id="287"/>
      <w:bookmarkEnd w:id="288"/>
      <w:bookmarkEnd w:id="289"/>
      <w:r w:rsidRPr="00B258A6">
        <w:t>ОБЩИЕ ПРАВИЛА ПРОВЕДЕНИЯ КОНКУРСОВ. ОСОБЕННОСТИ ПРОВЕДЕНИЯ ЗАКРЫТОГО КОНКУРСА</w:t>
      </w:r>
      <w:bookmarkEnd w:id="290"/>
      <w:bookmarkEnd w:id="291"/>
      <w:bookmarkEnd w:id="292"/>
    </w:p>
    <w:p w:rsidR="00EF6BDF" w:rsidRPr="00465161" w:rsidRDefault="00EF6BDF" w:rsidP="004675E0">
      <w:pPr>
        <w:pStyle w:val="1"/>
        <w:numPr>
          <w:ilvl w:val="1"/>
          <w:numId w:val="25"/>
        </w:numPr>
        <w:spacing w:before="120" w:after="120" w:line="240" w:lineRule="auto"/>
        <w:ind w:left="0" w:firstLine="0"/>
        <w:jc w:val="both"/>
      </w:pPr>
      <w:bookmarkStart w:id="302" w:name="_Toc331756916"/>
      <w:bookmarkStart w:id="303" w:name="_Toc353782945"/>
      <w:bookmarkStart w:id="304" w:name="_Toc486247902"/>
      <w:r w:rsidRPr="00465161">
        <w:t>Подготовка и утверждение Конкурсной Документации</w:t>
      </w:r>
      <w:bookmarkEnd w:id="302"/>
      <w:bookmarkEnd w:id="303"/>
      <w:bookmarkEnd w:id="304"/>
    </w:p>
    <w:p w:rsidR="00EF6BDF" w:rsidRPr="00465161" w:rsidRDefault="00EF6BDF" w:rsidP="007519FD">
      <w:pPr>
        <w:pStyle w:val="aff0"/>
        <w:numPr>
          <w:ilvl w:val="3"/>
          <w:numId w:val="12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Проект Конкурсной Документации разрабатывается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своими силами и/или силами привлеченных ею третьих лиц.</w:t>
      </w:r>
    </w:p>
    <w:p w:rsidR="00EF6BDF" w:rsidRPr="00465161" w:rsidRDefault="00500D5C" w:rsidP="007519FD">
      <w:pPr>
        <w:pStyle w:val="aff0"/>
        <w:numPr>
          <w:ilvl w:val="3"/>
          <w:numId w:val="12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lastRenderedPageBreak/>
        <w:t xml:space="preserve">Конкурсная Документация утверждается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Конкурсная Документация инвестиционных Конкурсов и </w:t>
      </w:r>
      <w:r w:rsidRPr="00465161">
        <w:rPr>
          <w:rFonts w:ascii="Times New Roman" w:hAnsi="Times New Roman"/>
          <w:sz w:val="24"/>
          <w:szCs w:val="24"/>
          <w:lang w:eastAsia="ar-SA"/>
        </w:rPr>
        <w:t>операторских соглашений</w:t>
      </w:r>
      <w:r w:rsidRPr="00465161">
        <w:rPr>
          <w:rFonts w:ascii="Times New Roman" w:hAnsi="Times New Roman"/>
          <w:sz w:val="24"/>
          <w:szCs w:val="24"/>
        </w:rPr>
        <w:t xml:space="preserve">, утверждается решением </w:t>
      </w:r>
      <w:r w:rsidR="002107C8" w:rsidRPr="00465161">
        <w:rPr>
          <w:rFonts w:ascii="Times New Roman" w:hAnsi="Times New Roman"/>
          <w:sz w:val="24"/>
          <w:szCs w:val="24"/>
          <w:lang w:eastAsia="ar-SA"/>
        </w:rPr>
        <w:t>уполномоченного лица</w:t>
      </w:r>
      <w:r w:rsidRPr="00465161">
        <w:rPr>
          <w:rFonts w:ascii="Times New Roman" w:hAnsi="Times New Roman"/>
          <w:sz w:val="24"/>
          <w:szCs w:val="24"/>
        </w:rPr>
        <w:t>. Решение об утверждении Конкурсной Документации инвестиционных Конкурсов включает в себя также решение об утверждении Положения о Конкурсной Комиссии и назначении Координатора Конкурса</w:t>
      </w:r>
      <w:r w:rsidR="00EF6BDF" w:rsidRPr="00465161">
        <w:rPr>
          <w:rFonts w:ascii="Times New Roman" w:hAnsi="Times New Roman"/>
          <w:sz w:val="24"/>
          <w:szCs w:val="24"/>
        </w:rPr>
        <w:t>.</w:t>
      </w:r>
    </w:p>
    <w:p w:rsidR="00EF6BDF" w:rsidRPr="00465161" w:rsidRDefault="00EF6BDF" w:rsidP="007519FD">
      <w:pPr>
        <w:pStyle w:val="aff0"/>
        <w:numPr>
          <w:ilvl w:val="3"/>
          <w:numId w:val="12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Разработка и утверждение Конкурсной Документации осуществляются в соответствии внутренними нормативными актами </w:t>
      </w:r>
      <w:r w:rsidR="00531E4C" w:rsidRPr="00465161">
        <w:rPr>
          <w:rFonts w:ascii="Times New Roman" w:hAnsi="Times New Roman"/>
          <w:sz w:val="24"/>
          <w:szCs w:val="24"/>
        </w:rPr>
        <w:t>Компании</w:t>
      </w:r>
      <w:r w:rsidRPr="00465161">
        <w:rPr>
          <w:rFonts w:ascii="Times New Roman" w:hAnsi="Times New Roman"/>
          <w:sz w:val="24"/>
          <w:szCs w:val="24"/>
        </w:rPr>
        <w:t>, регулирующими порядок разработки и утверждения Конкурсных Документаций.</w:t>
      </w:r>
    </w:p>
    <w:p w:rsidR="00EF6BDF" w:rsidRPr="00465161" w:rsidRDefault="00297698" w:rsidP="007519FD">
      <w:pPr>
        <w:pStyle w:val="aff0"/>
        <w:numPr>
          <w:ilvl w:val="3"/>
          <w:numId w:val="121"/>
        </w:numPr>
        <w:tabs>
          <w:tab w:val="left" w:pos="993"/>
        </w:tabs>
        <w:spacing w:after="0" w:line="240" w:lineRule="auto"/>
        <w:ind w:left="0" w:firstLine="567"/>
        <w:jc w:val="both"/>
        <w:rPr>
          <w:rFonts w:ascii="Times New Roman" w:hAnsi="Times New Roman"/>
          <w:sz w:val="24"/>
          <w:szCs w:val="24"/>
        </w:rPr>
      </w:pPr>
      <w:r w:rsidRPr="00297698">
        <w:rPr>
          <w:rFonts w:ascii="Times New Roman" w:hAnsi="Times New Roman"/>
          <w:sz w:val="24"/>
          <w:szCs w:val="24"/>
        </w:rPr>
        <w:t>В необходимых случаях в соответствии с порядком принятия решений  Общим собранием участников о согласии на совершение крупной сделки / сделки, на которую распространяется порядок принятия решения о согласии на совершение крупной сделки /сделки, в совершении которой имеется заинтересованность, Компания обеспечивает предварительное предоставление согласия на совершение сделки по заключению  Договора Общим собранием участников</w:t>
      </w:r>
      <w:r w:rsidR="00EF6BDF" w:rsidRPr="00465161">
        <w:rPr>
          <w:rFonts w:ascii="Times New Roman" w:hAnsi="Times New Roman"/>
          <w:sz w:val="24"/>
          <w:szCs w:val="24"/>
        </w:rPr>
        <w:t>.</w:t>
      </w:r>
    </w:p>
    <w:p w:rsidR="00EF6BDF" w:rsidRPr="00465161" w:rsidRDefault="00EF6BDF" w:rsidP="004675E0">
      <w:pPr>
        <w:pStyle w:val="1"/>
        <w:numPr>
          <w:ilvl w:val="1"/>
          <w:numId w:val="25"/>
        </w:numPr>
        <w:spacing w:before="120" w:after="120" w:line="240" w:lineRule="auto"/>
        <w:ind w:left="0" w:firstLine="0"/>
        <w:jc w:val="both"/>
      </w:pPr>
      <w:bookmarkStart w:id="305" w:name="_Toc331756917"/>
      <w:bookmarkStart w:id="306" w:name="_Toc353782946"/>
      <w:bookmarkStart w:id="307" w:name="_Toc486247903"/>
      <w:r w:rsidRPr="00465161">
        <w:t>Содержание Конкурсной Документации</w:t>
      </w:r>
      <w:bookmarkEnd w:id="305"/>
      <w:bookmarkEnd w:id="306"/>
      <w:bookmarkEnd w:id="307"/>
    </w:p>
    <w:p w:rsidR="00EF6BDF" w:rsidRPr="00465161" w:rsidRDefault="00EF6BDF" w:rsidP="007519FD">
      <w:pPr>
        <w:pStyle w:val="aff0"/>
        <w:numPr>
          <w:ilvl w:val="3"/>
          <w:numId w:val="12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Конкурсная Документация должна содержать следующую информацию:</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описание объекта Договора (если применимо);</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описание предмета Договора, включая обязательства Исполнителя по поставке товаров, выполнению работ, оказанию услуг, предусмотренных Договором, и (если применимо) обязательств Исполнителя по финансированию/софинансированию создания объекта Договора и/или иных форм финансовых обязательств Исполнителя согласно условиям Договора;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описание требований, установленных </w:t>
      </w:r>
      <w:r w:rsidR="00531E4C" w:rsidRPr="00465161">
        <w:rPr>
          <w:rFonts w:ascii="Times New Roman" w:hAnsi="Times New Roman"/>
          <w:sz w:val="24"/>
          <w:szCs w:val="24"/>
          <w:lang w:eastAsia="ar-SA"/>
        </w:rPr>
        <w:t>Компанией</w:t>
      </w:r>
      <w:r w:rsidRPr="00465161">
        <w:rPr>
          <w:rFonts w:ascii="Times New Roman" w:hAnsi="Times New Roman"/>
          <w:sz w:val="24"/>
          <w:szCs w:val="24"/>
          <w:lang w:eastAsia="ar-SA"/>
        </w:rPr>
        <w:t xml:space="preserve">, к качественным, количественным, техническим характеристикам товара, работ, услуг, предусмотренных Договором, результатам таких работ, услуг, требования к их безопасности (в случае необходимости), включая описание количественных, качественных и технических характеристик таких требований, а также иные показатели, связанные с определением соответствия поставляемого товара, выполняемых работ, оказываемых услуг потребностям </w:t>
      </w:r>
      <w:r w:rsidR="00531E4C" w:rsidRPr="00465161">
        <w:rPr>
          <w:rFonts w:ascii="Times New Roman" w:hAnsi="Times New Roman"/>
          <w:sz w:val="24"/>
          <w:szCs w:val="24"/>
          <w:lang w:eastAsia="ar-SA"/>
        </w:rPr>
        <w:t>Компании</w:t>
      </w:r>
      <w:r w:rsidRPr="00465161">
        <w:rPr>
          <w:rFonts w:ascii="Times New Roman" w:hAnsi="Times New Roman"/>
          <w:sz w:val="24"/>
          <w:szCs w:val="24"/>
          <w:lang w:eastAsia="ar-SA"/>
        </w:rPr>
        <w:t>. Конкурсная Документация может содержать эскиз, рисунок, чертеж, фотографию, иное графическое изображение, связанное с объектом и/или предметом Конкурса и, при необходимости, требование о соответствии Конкурсной Заявки Участника Закупки такому изображению;</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требования к содержанию, форме, оформлению и составу Конкурсной Заявки, инструкцию по ее заполнению. Если применимо, также указываются требования к содержанию, форме, оформлению и составу Конкурсной Заявки, подаваемой в форме электронного документа, подписанного в соответствии с требованиями законодательства Российской Федерации, и приводится инструкция по ее заполнению;</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требования к описанию Участниками Закупки поставляемого товара, выполняемых работ, оказываемых услуг по Договору, их количественных, качественных и технических характеристик;</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необходимости – требования к сроку и/или объему предоставления гарантий качества товара, работ, услуг;</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описание места выполнения работ, оказания услуг и/или территории расположения объекта Договора, условия и сроки</w:t>
      </w:r>
      <w:r w:rsidRPr="00C42F02">
        <w:rPr>
          <w:rFonts w:ascii="Times New Roman" w:hAnsi="Times New Roman"/>
          <w:sz w:val="24"/>
          <w:szCs w:val="24"/>
          <w:vertAlign w:val="superscript"/>
          <w:lang w:eastAsia="ar-SA"/>
        </w:rPr>
        <w:footnoteReference w:id="18"/>
      </w:r>
      <w:r w:rsidRPr="00465161">
        <w:rPr>
          <w:rFonts w:ascii="Times New Roman" w:hAnsi="Times New Roman"/>
          <w:sz w:val="24"/>
          <w:szCs w:val="24"/>
          <w:lang w:eastAsia="ar-SA"/>
        </w:rPr>
        <w:t>(периоды) поставки товара, выполнения работ, оказания услуг;</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сведения о </w:t>
      </w:r>
      <w:r w:rsidR="00920BC0" w:rsidRPr="00465161">
        <w:rPr>
          <w:rFonts w:ascii="Times New Roman" w:hAnsi="Times New Roman"/>
          <w:sz w:val="24"/>
          <w:szCs w:val="24"/>
          <w:lang w:eastAsia="ar-SA"/>
        </w:rPr>
        <w:t xml:space="preserve">Начальной </w:t>
      </w:r>
      <w:r w:rsidRPr="00465161">
        <w:rPr>
          <w:rFonts w:ascii="Times New Roman" w:hAnsi="Times New Roman"/>
          <w:sz w:val="24"/>
          <w:szCs w:val="24"/>
          <w:lang w:eastAsia="ar-SA"/>
        </w:rPr>
        <w:t>(максимальной) Цене Договора (для Инвестиционных Соглашений – о каждом из составных элементов Цены Инвестиционного Соглашения)</w:t>
      </w:r>
      <w:r w:rsidRPr="00C42F02">
        <w:rPr>
          <w:rFonts w:ascii="Times New Roman" w:hAnsi="Times New Roman"/>
          <w:sz w:val="24"/>
          <w:szCs w:val="24"/>
          <w:vertAlign w:val="superscript"/>
          <w:lang w:eastAsia="ar-SA"/>
        </w:rPr>
        <w:footnoteReference w:id="19"/>
      </w:r>
      <w:r w:rsidRPr="00465161">
        <w:rPr>
          <w:rFonts w:ascii="Times New Roman" w:hAnsi="Times New Roman"/>
          <w:sz w:val="24"/>
          <w:szCs w:val="24"/>
          <w:lang w:eastAsia="ar-SA"/>
        </w:rPr>
        <w:t xml:space="preserve">. В случае, если при проведении Конкурса на поставку товара, выполнение работ, оказание услуг невозможно определить необходимое количество товара, объем работ, услуг,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указать в </w:t>
      </w:r>
      <w:r w:rsidRPr="00465161">
        <w:rPr>
          <w:rFonts w:ascii="Times New Roman" w:hAnsi="Times New Roman"/>
          <w:sz w:val="24"/>
          <w:szCs w:val="24"/>
          <w:lang w:eastAsia="ar-SA"/>
        </w:rPr>
        <w:lastRenderedPageBreak/>
        <w:t>Конкурсной Документации сведения о начальной (максимальной) цене единицы товара, работы, услуги;</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сведения о порядке формирования Цены Договора (с учетом или без учета расходов на страхование, уплату таможенных пошлин, налогов и других обязательных платежей); обоснование </w:t>
      </w:r>
      <w:r w:rsidR="00920BC0" w:rsidRPr="00465161">
        <w:rPr>
          <w:rFonts w:ascii="Times New Roman" w:hAnsi="Times New Roman"/>
          <w:sz w:val="24"/>
          <w:szCs w:val="24"/>
          <w:lang w:eastAsia="ar-SA"/>
        </w:rPr>
        <w:t xml:space="preserve">Начальной </w:t>
      </w:r>
      <w:r w:rsidRPr="00465161">
        <w:rPr>
          <w:rFonts w:ascii="Times New Roman" w:hAnsi="Times New Roman"/>
          <w:sz w:val="24"/>
          <w:szCs w:val="24"/>
          <w:lang w:eastAsia="ar-SA"/>
        </w:rPr>
        <w:t>(максимальной) Цены Договора;</w:t>
      </w:r>
    </w:p>
    <w:p w:rsidR="00EF6BDF" w:rsidRPr="00465161" w:rsidRDefault="00500D5C"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форма, сроки, порядок и условия оплаты и/или софинансирования поставленных товаров, выполненных работ, оказанных услуг (для Инвестиционных Соглашений – составных элементов Цены Инвестиционного Соглашения). </w:t>
      </w:r>
      <w:r w:rsidR="00531E4C" w:rsidRPr="00465161">
        <w:rPr>
          <w:rFonts w:ascii="Times New Roman" w:hAnsi="Times New Roman"/>
          <w:sz w:val="24"/>
          <w:szCs w:val="24"/>
          <w:lang w:eastAsia="ar-SA"/>
        </w:rPr>
        <w:t>Компания</w:t>
      </w:r>
      <w:r w:rsidRPr="00465161">
        <w:rPr>
          <w:rFonts w:ascii="Times New Roman" w:hAnsi="Times New Roman"/>
          <w:sz w:val="24"/>
          <w:szCs w:val="24"/>
          <w:lang w:eastAsia="ar-SA"/>
        </w:rPr>
        <w:t xml:space="preserve"> вправе установить возможность выплаты Участнику Закупки, с которым заключается Договор, аванса в размере до 30 (тридцати) % от начальной (максимальной) Цены Договора</w:t>
      </w:r>
      <w:r w:rsidR="0095395C" w:rsidRPr="00465161">
        <w:rPr>
          <w:rFonts w:ascii="Times New Roman" w:hAnsi="Times New Roman"/>
          <w:sz w:val="24"/>
          <w:szCs w:val="24"/>
          <w:lang w:eastAsia="ar-SA"/>
        </w:rPr>
        <w:t>. При осуществлении Закупки в соответствии с пунктом «б» части 1 статьи 2.7 настоящего Порядка максимальный срок оплаты по Догов</w:t>
      </w:r>
      <w:r w:rsidR="005B5C81" w:rsidRPr="00465161">
        <w:rPr>
          <w:rFonts w:ascii="Times New Roman" w:hAnsi="Times New Roman"/>
          <w:sz w:val="24"/>
          <w:szCs w:val="24"/>
          <w:lang w:eastAsia="ar-SA"/>
        </w:rPr>
        <w:t>ору (отдельному этапу Договора)</w:t>
      </w:r>
      <w:r w:rsidR="0095395C" w:rsidRPr="00465161">
        <w:rPr>
          <w:rFonts w:ascii="Times New Roman" w:hAnsi="Times New Roman"/>
          <w:sz w:val="24"/>
          <w:szCs w:val="24"/>
          <w:lang w:eastAsia="ar-SA"/>
        </w:rPr>
        <w:t xml:space="preserve"> должен составлять не более 30 (тридцати) календарных дней со дня исполнения обязательств по Договору (отдельному этапу Договора)</w:t>
      </w:r>
      <w:r w:rsidR="00EF6BDF" w:rsidRPr="00465161">
        <w:rPr>
          <w:rFonts w:ascii="Times New Roman" w:hAnsi="Times New Roman"/>
          <w:sz w:val="24"/>
          <w:szCs w:val="24"/>
          <w:lang w:eastAsia="ar-SA"/>
        </w:rPr>
        <w:t>;</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сведения о размере и условиях исполнения финансовых обязательств Исполнителя (Объеме Инвестиций Исполнителя) и/или методике их расчета (если применимо);</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порядок, место, дату начала и дату окончания срока подачи Конкурсных Заявок (даты и время начала и истечения этого срока);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Общие Требования, Квалификационные Требования к Участникам Закупки (Участникам Конкурса), устанавливаемые в соответствии со </w:t>
      </w:r>
      <w:hyperlink w:anchor="_Статья_6._Требования" w:history="1">
        <w:r w:rsidRPr="00465161">
          <w:rPr>
            <w:rFonts w:ascii="Times New Roman" w:hAnsi="Times New Roman"/>
            <w:sz w:val="24"/>
            <w:szCs w:val="24"/>
            <w:lang w:eastAsia="ar-SA"/>
          </w:rPr>
          <w:t>статьями 4.1</w:t>
        </w:r>
      </w:hyperlink>
      <w:r w:rsidRPr="00465161">
        <w:rPr>
          <w:rFonts w:ascii="Times New Roman" w:hAnsi="Times New Roman"/>
          <w:sz w:val="24"/>
          <w:szCs w:val="24"/>
          <w:lang w:eastAsia="ar-SA"/>
        </w:rPr>
        <w:t xml:space="preserve"> и </w:t>
      </w:r>
      <w:hyperlink w:anchor="_Статья_4.2._Квалификационные" w:history="1">
        <w:r w:rsidRPr="00465161">
          <w:rPr>
            <w:rFonts w:ascii="Times New Roman" w:hAnsi="Times New Roman"/>
            <w:sz w:val="24"/>
            <w:szCs w:val="24"/>
            <w:lang w:eastAsia="ar-SA"/>
          </w:rPr>
          <w:t>4.2</w:t>
        </w:r>
      </w:hyperlink>
      <w:r w:rsidRPr="00465161">
        <w:rPr>
          <w:rFonts w:ascii="Times New Roman" w:hAnsi="Times New Roman"/>
          <w:sz w:val="24"/>
          <w:szCs w:val="24"/>
          <w:lang w:eastAsia="ar-SA"/>
        </w:rPr>
        <w:t xml:space="preserve"> настоящего Порядка, а также перечень документов, представляемых Участниками Закупки для подтверждения соответствия таким требованиям;</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формы, порядок, дату начала и дату окончания срока предоставления Участникам Закупки разъяснений Конкурсной Документации (даты и время начала и истечения этого срока);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необходимости – форму, порядок, дату начала и дату окончания срока проведения Открытых Консультаций (даты и время начала и истечения этого срока);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порядок и сроки предоставления и отзыва Конкурсной Заявки, а также порядок и срок внесения в них изменений;</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место, дату, время и порядок вскрытия конвертов с Конкурсными Заявками и/или открытия доступа к поданным в форме электронных документов Конкурсным Заявкам;</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место и дату рассмотрения Конкурсных Заявок и подведения итогов Конкурса (для Двухэтапного Конкурса – раздельно в отношении каждого из этапов Конкурса);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порядок рассмотрения Конкурсных Заявок на соответствие Участников Закупки Общим Требованиям, Квалификационным Требованиям, установленным в Конкурсной Документации;</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Критерии Конкурса, используемые для оценки и сопоставления Конкурсных Предложений Участников Закупки;</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порядок оценки и сопоставления Конкурсных Заявок Участников Конкурса;</w:t>
      </w:r>
    </w:p>
    <w:p w:rsidR="00BB0B1E"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установления требования о предоставлении Участниками Закупки обеспечения их Конкурсных Заявок – условия предоставления такого обеспечения, в частности, при установлении требования о внесении денежных средств – размер, срок и порядок их внесения, реквизиты банковского счета (при необходимости) для перечисления соответствующей суммы; при установлении требования о предоставлении банковской гарантии – требования к банку-гаранту, сумме банковской гарантии, а также форму (или примерную форму) банковской гарантии</w:t>
      </w:r>
      <w:r w:rsidR="00F50C85" w:rsidRPr="00465161">
        <w:rPr>
          <w:rFonts w:ascii="Times New Roman" w:hAnsi="Times New Roman"/>
          <w:sz w:val="24"/>
          <w:szCs w:val="24"/>
          <w:lang w:eastAsia="ar-SA"/>
        </w:rPr>
        <w:t>;</w:t>
      </w:r>
      <w:r w:rsidR="00BB0B1E" w:rsidRPr="00465161">
        <w:rPr>
          <w:rFonts w:ascii="Times New Roman" w:hAnsi="Times New Roman"/>
          <w:sz w:val="24"/>
          <w:szCs w:val="24"/>
          <w:lang w:eastAsia="ar-SA"/>
        </w:rPr>
        <w:t xml:space="preserve"> </w:t>
      </w:r>
    </w:p>
    <w:p w:rsidR="000F2E89"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установления требования об обеспечении исполнения обязательств по Договору – тип такого обеспечения, его размер, срок и порядок предоставления, а также иные требования к обеспечению. Конкурсной Документацией может быть установлено, что Договор заключается только при условии предоставления Исполнителем соответствующей банковской гарантии (иного обеспечения)</w:t>
      </w:r>
      <w:r w:rsidR="0095395C" w:rsidRPr="00465161">
        <w:rPr>
          <w:rFonts w:ascii="Times New Roman" w:hAnsi="Times New Roman"/>
          <w:sz w:val="24"/>
          <w:szCs w:val="24"/>
          <w:lang w:eastAsia="ar-SA"/>
        </w:rPr>
        <w:t xml:space="preserve">. </w:t>
      </w:r>
      <w:r w:rsidR="00531E4C" w:rsidRPr="00465161">
        <w:rPr>
          <w:rFonts w:ascii="Times New Roman" w:hAnsi="Times New Roman"/>
          <w:sz w:val="24"/>
          <w:szCs w:val="24"/>
          <w:lang w:eastAsia="ar-SA"/>
        </w:rPr>
        <w:t>Компания</w:t>
      </w:r>
      <w:r w:rsidR="000F2E89" w:rsidRPr="00465161">
        <w:rPr>
          <w:rFonts w:ascii="Times New Roman" w:hAnsi="Times New Roman"/>
          <w:sz w:val="24"/>
          <w:szCs w:val="24"/>
          <w:lang w:eastAsia="ar-SA"/>
        </w:rPr>
        <w:t xml:space="preserve"> вправе определить обязательства по Договору, которые должны быть обеспечены. Требования к обеспечению исполнения обязательств по Договору в виде банковской гарантии приведены в </w:t>
      </w:r>
      <w:hyperlink w:anchor="_Приложение_3._Требования" w:history="1">
        <w:r w:rsidR="000F2E89" w:rsidRPr="00465161">
          <w:rPr>
            <w:rFonts w:ascii="Times New Roman" w:hAnsi="Times New Roman"/>
            <w:sz w:val="24"/>
            <w:szCs w:val="24"/>
            <w:lang w:eastAsia="ar-SA"/>
          </w:rPr>
          <w:t>Приложении 3</w:t>
        </w:r>
      </w:hyperlink>
      <w:r w:rsidR="000F2E89" w:rsidRPr="00465161">
        <w:rPr>
          <w:rFonts w:ascii="Times New Roman" w:hAnsi="Times New Roman"/>
          <w:sz w:val="24"/>
          <w:szCs w:val="24"/>
          <w:lang w:eastAsia="ar-SA"/>
        </w:rPr>
        <w:t xml:space="preserve"> к настоящему Порядку. Размер обеспечения исполнения Договора:</w:t>
      </w:r>
    </w:p>
    <w:p w:rsidR="000F2E89" w:rsidRPr="00465161" w:rsidRDefault="00842D3D" w:rsidP="007519FD">
      <w:pPr>
        <w:pStyle w:val="aff0"/>
        <w:numPr>
          <w:ilvl w:val="0"/>
          <w:numId w:val="12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lastRenderedPageBreak/>
        <w:t xml:space="preserve">за исключением случаев осуществления Закупки согласно п. «б» ч. 1 ст. 2.7 настоящего Порядка, </w:t>
      </w:r>
      <w:r w:rsidR="0092706F" w:rsidRPr="00465161">
        <w:rPr>
          <w:rFonts w:ascii="Times New Roman" w:hAnsi="Times New Roman"/>
          <w:sz w:val="24"/>
          <w:szCs w:val="24"/>
          <w:lang w:eastAsia="ar-SA"/>
        </w:rPr>
        <w:t>размер обеспечения исполнения Договора определяется в соответствующей Конкурсной Документации</w:t>
      </w:r>
      <w:r w:rsidR="000F2E89" w:rsidRPr="00465161">
        <w:rPr>
          <w:rFonts w:ascii="Times New Roman" w:hAnsi="Times New Roman"/>
          <w:sz w:val="24"/>
          <w:szCs w:val="24"/>
          <w:lang w:eastAsia="ar-SA"/>
        </w:rPr>
        <w:t>;</w:t>
      </w:r>
    </w:p>
    <w:p w:rsidR="000F2E89" w:rsidRPr="00465161" w:rsidRDefault="000F2E89" w:rsidP="007519FD">
      <w:pPr>
        <w:pStyle w:val="aff0"/>
        <w:numPr>
          <w:ilvl w:val="0"/>
          <w:numId w:val="12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осуществления Закупки, согласно п. «б» ч. 1 ст. 2.7 настоящего Порядка, размер обеспечения исполнения Договора не может превышать 5 % (пяти процентов) от Начальной (максимальной) Цены Договора, если Договором не предусмотрена выплата аванса или устанавливается в размере аванса, если Договором предусмотрена выплата аванса. В указанном в настоящем подпункте случае, обеспечение исполнения Договора может предоставляться по выбору Участника Закупки в виде внесения денежных средств на счет, указанный в Конкурсной Документации, банковской гарантии или иным способом, предусмотренным Конкурсной Документацией;</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порядок и срок заключения Договора;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в случае установления обязанности лица, с которым по итогам проведения Конкурса заключается Договор, осуществить возмещение понесенных </w:t>
      </w:r>
      <w:r w:rsidR="00531E4C" w:rsidRPr="00465161">
        <w:rPr>
          <w:rFonts w:ascii="Times New Roman" w:hAnsi="Times New Roman"/>
          <w:sz w:val="24"/>
          <w:szCs w:val="24"/>
          <w:lang w:eastAsia="ar-SA"/>
        </w:rPr>
        <w:t>Компанией</w:t>
      </w:r>
      <w:r w:rsidRPr="00465161">
        <w:rPr>
          <w:rFonts w:ascii="Times New Roman" w:hAnsi="Times New Roman"/>
          <w:sz w:val="24"/>
          <w:szCs w:val="24"/>
          <w:lang w:eastAsia="ar-SA"/>
        </w:rPr>
        <w:t xml:space="preserve"> расходов на проведение Конкурса – условие о размере подлежащей выплате суммы и о механизме возмещения таких расходов;</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 xml:space="preserve">в случае необходимости – срок передачи </w:t>
      </w:r>
      <w:r w:rsidR="00531E4C" w:rsidRPr="00465161">
        <w:rPr>
          <w:rFonts w:ascii="Times New Roman" w:hAnsi="Times New Roman"/>
          <w:sz w:val="24"/>
          <w:szCs w:val="24"/>
          <w:lang w:eastAsia="ar-SA"/>
        </w:rPr>
        <w:t>Компанией</w:t>
      </w:r>
      <w:r w:rsidRPr="00465161">
        <w:rPr>
          <w:rFonts w:ascii="Times New Roman" w:hAnsi="Times New Roman"/>
          <w:sz w:val="24"/>
          <w:szCs w:val="24"/>
          <w:lang w:eastAsia="ar-SA"/>
        </w:rPr>
        <w:t xml:space="preserve"> Исполнителю объекта Договора и/или иного передаваемого по Договору </w:t>
      </w:r>
      <w:r w:rsidR="00531E4C" w:rsidRPr="00465161">
        <w:rPr>
          <w:rFonts w:ascii="Times New Roman" w:hAnsi="Times New Roman"/>
          <w:sz w:val="24"/>
          <w:szCs w:val="24"/>
          <w:lang w:eastAsia="ar-SA"/>
        </w:rPr>
        <w:t>Компанией</w:t>
      </w:r>
      <w:r w:rsidRPr="00465161">
        <w:rPr>
          <w:rFonts w:ascii="Times New Roman" w:hAnsi="Times New Roman"/>
          <w:sz w:val="24"/>
          <w:szCs w:val="24"/>
          <w:lang w:eastAsia="ar-SA"/>
        </w:rPr>
        <w:t xml:space="preserve"> Исполнителю имущества;</w:t>
      </w:r>
    </w:p>
    <w:p w:rsidR="00EF6BDF" w:rsidRPr="00465161" w:rsidRDefault="00EF6BDF" w:rsidP="007519FD">
      <w:pPr>
        <w:pStyle w:val="aff0"/>
        <w:numPr>
          <w:ilvl w:val="0"/>
          <w:numId w:val="12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65161">
        <w:rPr>
          <w:rFonts w:ascii="Times New Roman" w:hAnsi="Times New Roman"/>
          <w:sz w:val="24"/>
          <w:szCs w:val="24"/>
          <w:lang w:eastAsia="ar-SA"/>
        </w:rPr>
        <w:t>в случае необходимости – описание порядка формирования и перехода имущественных прав на результаты деятельности сторон в соответствии с условиями Договора.</w:t>
      </w:r>
    </w:p>
    <w:p w:rsidR="00EF6BDF" w:rsidRPr="00B258A6" w:rsidRDefault="00EF6BDF" w:rsidP="007519FD">
      <w:pPr>
        <w:pStyle w:val="aff0"/>
        <w:numPr>
          <w:ilvl w:val="3"/>
          <w:numId w:val="12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Конкурсная Документация может содержать иную информацию и требования, определяемые условиями проводимого Конкурса, Договора.</w:t>
      </w:r>
    </w:p>
    <w:p w:rsidR="00EF6BDF" w:rsidRPr="00B258A6" w:rsidRDefault="00EF6BDF" w:rsidP="007519FD">
      <w:pPr>
        <w:pStyle w:val="aff0"/>
        <w:numPr>
          <w:ilvl w:val="3"/>
          <w:numId w:val="12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Конкурсной Документацией предусмотрено условие о том, что Победитель Конкурса осуществляет выплату, связанную с организацией, подготовкой и проведением Конкурса, Конкурсная Документация должна содержать порядок определения размера и осуществления такой выплаты.</w:t>
      </w:r>
    </w:p>
    <w:p w:rsidR="0086571D" w:rsidRPr="00B258A6" w:rsidRDefault="00EF6BDF" w:rsidP="007519FD">
      <w:pPr>
        <w:pStyle w:val="aff0"/>
        <w:numPr>
          <w:ilvl w:val="3"/>
          <w:numId w:val="12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в Конкурсной Документации содержатся указания на товарные знаки, знаки обслуживания, фирменные наименования, марки, патенты, полезные модели, промышленные образцы, наименование места происхождения товара или наименование производителя, они должны сопровождаться словами «или эквивалент», за исключением случаев несовместимости товаров других товарных знаков, знаков обслуживания, фирменных наименований, марок, патентов, полезных моделей, промышленных образцов, наименований места происхождения товара или наименований производителя, и необходимости обеспечения взаимодействия таких товаров с товарами, используемыми </w:t>
      </w:r>
      <w:r w:rsidR="00531E4C" w:rsidRPr="00B258A6">
        <w:rPr>
          <w:rFonts w:ascii="Times New Roman" w:hAnsi="Times New Roman"/>
          <w:sz w:val="24"/>
          <w:szCs w:val="24"/>
        </w:rPr>
        <w:t>Компанией</w:t>
      </w:r>
      <w:r w:rsidRPr="00B258A6">
        <w:rPr>
          <w:rFonts w:ascii="Times New Roman" w:hAnsi="Times New Roman"/>
          <w:sz w:val="24"/>
          <w:szCs w:val="24"/>
        </w:rPr>
        <w:t>. Эквивалентность товаров определяется в соответствии с требованиями и показателями, устанавливаемыми в соответствии с пунктом 3 части 1 настоящей статьи.</w:t>
      </w:r>
      <w:r w:rsidR="003D0D4B" w:rsidRPr="00B258A6">
        <w:rPr>
          <w:rFonts w:ascii="Times New Roman" w:hAnsi="Times New Roman"/>
          <w:sz w:val="24"/>
          <w:szCs w:val="24"/>
        </w:rPr>
        <w:t xml:space="preserve"> </w:t>
      </w:r>
      <w:r w:rsidR="0086571D" w:rsidRPr="00B258A6">
        <w:rPr>
          <w:rFonts w:ascii="Times New Roman" w:hAnsi="Times New Roman"/>
          <w:sz w:val="24"/>
          <w:szCs w:val="24"/>
        </w:rPr>
        <w:t xml:space="preserve">В случае если используется понятие «или эквивалент», Закупочная Документация должна содержать показатели, позволяющие определить эквивалентность закупаемых товара, работы, услуги установленным </w:t>
      </w:r>
      <w:r w:rsidR="00531E4C" w:rsidRPr="00B258A6">
        <w:rPr>
          <w:rFonts w:ascii="Times New Roman" w:hAnsi="Times New Roman"/>
          <w:sz w:val="24"/>
          <w:szCs w:val="24"/>
        </w:rPr>
        <w:t>Компанией</w:t>
      </w:r>
      <w:r w:rsidR="0086571D" w:rsidRPr="00B258A6">
        <w:rPr>
          <w:rFonts w:ascii="Times New Roman" w:hAnsi="Times New Roman"/>
          <w:sz w:val="24"/>
          <w:szCs w:val="24"/>
        </w:rPr>
        <w:t xml:space="preserve">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EF6BDF" w:rsidRPr="00B258A6" w:rsidRDefault="00EF6BDF" w:rsidP="007519FD">
      <w:pPr>
        <w:pStyle w:val="aff0"/>
        <w:numPr>
          <w:ilvl w:val="3"/>
          <w:numId w:val="122"/>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Сведения, содержащиеся в Конкурсной Документации, должны соответствовать сведениям, указанным в извещении о проведении Конкурса. Указанное не ограничивает право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вносить в Конкурсную Документацию, извещение о проведении Конкурса изменения в порядке, установленном законодательством, настоящим Порядком и Конкурсной Документацией.</w:t>
      </w:r>
    </w:p>
    <w:p w:rsidR="00EF6BDF" w:rsidRPr="00465161" w:rsidRDefault="00EF6BDF" w:rsidP="004675E0">
      <w:pPr>
        <w:pStyle w:val="1"/>
        <w:numPr>
          <w:ilvl w:val="1"/>
          <w:numId w:val="25"/>
        </w:numPr>
        <w:spacing w:before="120" w:after="120" w:line="240" w:lineRule="auto"/>
        <w:ind w:left="0" w:firstLine="0"/>
        <w:jc w:val="both"/>
      </w:pPr>
      <w:bookmarkStart w:id="308" w:name="_Toc331756918"/>
      <w:bookmarkStart w:id="309" w:name="_Toc353782947"/>
      <w:bookmarkStart w:id="310" w:name="_Toc486247904"/>
      <w:r w:rsidRPr="00465161">
        <w:t>Размещение информации о проведении Конкурса и Конкурсной Документации</w:t>
      </w:r>
      <w:bookmarkEnd w:id="308"/>
      <w:bookmarkEnd w:id="309"/>
      <w:bookmarkEnd w:id="310"/>
    </w:p>
    <w:p w:rsidR="00EF6BDF" w:rsidRPr="00465161"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Официальное извещение о проведении Конкурса и Конкурсная Документация подлежат размещению </w:t>
      </w:r>
      <w:r w:rsidR="00C442FF" w:rsidRPr="00465161">
        <w:rPr>
          <w:rFonts w:ascii="Times New Roman" w:hAnsi="Times New Roman"/>
          <w:sz w:val="24"/>
          <w:szCs w:val="24"/>
        </w:rPr>
        <w:t>в ЕИС</w:t>
      </w:r>
      <w:r w:rsidRPr="00465161">
        <w:rPr>
          <w:rFonts w:ascii="Times New Roman" w:hAnsi="Times New Roman"/>
          <w:sz w:val="24"/>
          <w:szCs w:val="24"/>
        </w:rPr>
        <w:t xml:space="preserve"> и на Интернет-сайте </w:t>
      </w:r>
      <w:r w:rsidR="00531E4C" w:rsidRPr="00465161">
        <w:rPr>
          <w:rFonts w:ascii="Times New Roman" w:hAnsi="Times New Roman"/>
          <w:sz w:val="24"/>
          <w:szCs w:val="24"/>
        </w:rPr>
        <w:t>Компании</w:t>
      </w:r>
      <w:r w:rsidRPr="00465161">
        <w:rPr>
          <w:rFonts w:ascii="Times New Roman" w:hAnsi="Times New Roman"/>
          <w:sz w:val="24"/>
          <w:szCs w:val="24"/>
        </w:rPr>
        <w:t>, а также на ЭТП</w:t>
      </w:r>
      <w:r w:rsidR="00500D5C" w:rsidRPr="00465161">
        <w:rPr>
          <w:rFonts w:ascii="Times New Roman" w:hAnsi="Times New Roman"/>
          <w:sz w:val="24"/>
          <w:szCs w:val="24"/>
        </w:rPr>
        <w:t xml:space="preserve"> (если применимо)</w:t>
      </w:r>
      <w:r w:rsidRPr="00465161">
        <w:rPr>
          <w:rFonts w:ascii="Times New Roman" w:hAnsi="Times New Roman"/>
          <w:sz w:val="24"/>
          <w:szCs w:val="24"/>
        </w:rPr>
        <w:t xml:space="preserve">, не менее чем за 20 (двадцать) календарных дней до даты окончания срока подачи Конкурсных Заявок. Срок окончания подачи Конкурсных Заявок может как совпадать с датой вскрытия конвертов с Конкурсными Заявками и/или открытия доступа к поданным в форме электронных документов </w:t>
      </w:r>
      <w:r w:rsidRPr="00465161">
        <w:rPr>
          <w:rFonts w:ascii="Times New Roman" w:hAnsi="Times New Roman"/>
          <w:sz w:val="24"/>
          <w:szCs w:val="24"/>
        </w:rPr>
        <w:lastRenderedPageBreak/>
        <w:t xml:space="preserve">Конкурсным Заявкам, так и предшествовать такой дате. Во избежание сомнений, официальным извещением о проведении Конкурса является размещение такого извещения </w:t>
      </w:r>
      <w:r w:rsidR="00C442FF" w:rsidRPr="00465161">
        <w:rPr>
          <w:rFonts w:ascii="Times New Roman" w:hAnsi="Times New Roman"/>
          <w:sz w:val="24"/>
          <w:szCs w:val="24"/>
        </w:rPr>
        <w:t>в ЕИС</w:t>
      </w:r>
      <w:r w:rsidRPr="00465161">
        <w:rPr>
          <w:rFonts w:ascii="Times New Roman" w:hAnsi="Times New Roman"/>
          <w:sz w:val="24"/>
          <w:szCs w:val="24"/>
        </w:rPr>
        <w:t>.</w:t>
      </w:r>
    </w:p>
    <w:p w:rsidR="00EF6BDF" w:rsidRPr="00465161"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 извещении о проведении Конкурса должны быть указаны следующие сведения:</w:t>
      </w:r>
    </w:p>
    <w:p w:rsidR="009D0FD2"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указание на способ </w:t>
      </w:r>
      <w:r w:rsidR="00500D5C" w:rsidRPr="00465161">
        <w:rPr>
          <w:rFonts w:ascii="Times New Roman" w:hAnsi="Times New Roman"/>
          <w:sz w:val="24"/>
          <w:szCs w:val="24"/>
        </w:rPr>
        <w:t xml:space="preserve">и форму проведения </w:t>
      </w:r>
      <w:r w:rsidRPr="00465161">
        <w:rPr>
          <w:rFonts w:ascii="Times New Roman" w:hAnsi="Times New Roman"/>
          <w:sz w:val="24"/>
          <w:szCs w:val="24"/>
        </w:rPr>
        <w:t>Закупки (Одноэтапный или Двухэтапный Конкурс</w:t>
      </w:r>
      <w:r w:rsidR="00954FF9" w:rsidRPr="00465161">
        <w:rPr>
          <w:rFonts w:ascii="Times New Roman" w:hAnsi="Times New Roman"/>
          <w:sz w:val="24"/>
          <w:szCs w:val="24"/>
        </w:rPr>
        <w:t xml:space="preserve"> или Открытый Одноэтапный Конкурс в электронной форме или Открытый Двухэтапный Конкурс  в электронной форме</w:t>
      </w:r>
      <w:r w:rsidRPr="00465161">
        <w:rPr>
          <w:rFonts w:ascii="Times New Roman" w:hAnsi="Times New Roman"/>
          <w:sz w:val="24"/>
          <w:szCs w:val="24"/>
        </w:rPr>
        <w:t>);</w:t>
      </w:r>
    </w:p>
    <w:p w:rsidR="00C442F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наименование, местонахождения, почтовый адрес и адрес электронной почты, номер контактного телефона </w:t>
      </w:r>
      <w:r w:rsidR="00531E4C" w:rsidRPr="00465161">
        <w:rPr>
          <w:rFonts w:ascii="Times New Roman" w:hAnsi="Times New Roman"/>
          <w:sz w:val="24"/>
          <w:szCs w:val="24"/>
        </w:rPr>
        <w:t>Компании</w:t>
      </w:r>
      <w:r w:rsidRPr="00465161">
        <w:rPr>
          <w:rFonts w:ascii="Times New Roman" w:hAnsi="Times New Roman"/>
          <w:sz w:val="24"/>
          <w:szCs w:val="24"/>
        </w:rPr>
        <w:t xml:space="preserve">, адрес Интернет-сайта </w:t>
      </w:r>
      <w:r w:rsidR="00531E4C" w:rsidRPr="00465161">
        <w:rPr>
          <w:rFonts w:ascii="Times New Roman" w:hAnsi="Times New Roman"/>
          <w:sz w:val="24"/>
          <w:szCs w:val="24"/>
        </w:rPr>
        <w:t>Компании</w:t>
      </w:r>
      <w:r w:rsidRPr="00465161">
        <w:rPr>
          <w:rFonts w:ascii="Times New Roman" w:hAnsi="Times New Roman"/>
          <w:sz w:val="24"/>
          <w:szCs w:val="24"/>
        </w:rPr>
        <w:t xml:space="preserve">, адрес </w:t>
      </w:r>
      <w:r w:rsidR="00C442FF" w:rsidRPr="00465161">
        <w:rPr>
          <w:rFonts w:ascii="Times New Roman" w:hAnsi="Times New Roman"/>
          <w:sz w:val="24"/>
          <w:szCs w:val="24"/>
        </w:rPr>
        <w:t>ЕИС</w:t>
      </w:r>
      <w:r w:rsidRPr="00465161">
        <w:rPr>
          <w:rFonts w:ascii="Times New Roman" w:hAnsi="Times New Roman"/>
          <w:sz w:val="24"/>
          <w:szCs w:val="24"/>
        </w:rPr>
        <w:t xml:space="preserve"> и (если применимо) адрес ЭТП;</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при проведении инвестиционных Конкурсов – фамилия, имя, отчество, должность Координатора Конкурса с указанием контактного телефона и адреса электронной почты;</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описание объекта Договора с указанием количества поставляемого товара, объема выполняемых работ, оказываемых услуг (за исключением случая, если при проведении Конкурса невозможно определить необходимое количество товара, объем работ, объем услуг), объекта Договора (если применимо), срока Договора, места поставки товара, выполнения работ, оказания услуг;</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сведения о </w:t>
      </w:r>
      <w:r w:rsidR="003D0D4B" w:rsidRPr="00465161">
        <w:rPr>
          <w:rFonts w:ascii="Times New Roman" w:hAnsi="Times New Roman"/>
          <w:sz w:val="24"/>
          <w:szCs w:val="24"/>
        </w:rPr>
        <w:t xml:space="preserve">Начальной </w:t>
      </w:r>
      <w:r w:rsidRPr="00465161">
        <w:rPr>
          <w:rFonts w:ascii="Times New Roman" w:hAnsi="Times New Roman"/>
          <w:sz w:val="24"/>
          <w:szCs w:val="24"/>
        </w:rPr>
        <w:t xml:space="preserve">(максимальной) Цене Договора или о способах определения Цены Договора, или сведения о начальной (максимальной) Цене единицы товара, работы, услуги, в случае, если </w:t>
      </w:r>
      <w:r w:rsidR="00531E4C" w:rsidRPr="00465161">
        <w:rPr>
          <w:rFonts w:ascii="Times New Roman" w:hAnsi="Times New Roman"/>
          <w:sz w:val="24"/>
          <w:szCs w:val="24"/>
        </w:rPr>
        <w:t>Компания</w:t>
      </w:r>
      <w:r w:rsidRPr="00465161">
        <w:rPr>
          <w:rFonts w:ascii="Times New Roman" w:hAnsi="Times New Roman"/>
          <w:sz w:val="24"/>
          <w:szCs w:val="24"/>
        </w:rPr>
        <w:t xml:space="preserve"> не может определить необходимое количество такого товара, объем таких работ, услуг;</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срок, место и порядок предоставления Конкурсной Документации, а также размер платы, взимаемой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за изготовление и предоставление экземпляра Конкурсной Документации, предоставляемой не в форме электронного документа, порядок и сроки  внесения такой платы, если предусматривается предоставление Конкурсной Документации в такой форме и такая плата установлена;</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место, дата и время  окончания приема Конкурсных Заявок;</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место, дата и время вскрытия конвертов с Конкурсными Заявками, открытия доступа к поданным в форме электронных документов Конкурсным Заявкам (если применимо);</w:t>
      </w:r>
    </w:p>
    <w:p w:rsidR="00EF6BDF" w:rsidRPr="00465161" w:rsidRDefault="00EF6BDF" w:rsidP="007519FD">
      <w:pPr>
        <w:pStyle w:val="aff0"/>
        <w:numPr>
          <w:ilvl w:val="1"/>
          <w:numId w:val="126"/>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место, дата рассмотрения предложений Участников Закупки и подведения итогов Конкурса.</w:t>
      </w:r>
    </w:p>
    <w:p w:rsidR="00C442FF" w:rsidRPr="00465161"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Протоколы Конкурсной Комиссии размещаются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w:t>
      </w:r>
      <w:r w:rsidR="00C442FF" w:rsidRPr="00B258A6">
        <w:rPr>
          <w:rFonts w:ascii="Times New Roman" w:hAnsi="Times New Roman"/>
          <w:sz w:val="24"/>
          <w:szCs w:val="24"/>
        </w:rPr>
        <w:t>в ЕИС</w:t>
      </w:r>
      <w:r w:rsidRPr="00B258A6">
        <w:rPr>
          <w:rFonts w:ascii="Times New Roman" w:hAnsi="Times New Roman"/>
          <w:sz w:val="24"/>
          <w:szCs w:val="24"/>
        </w:rPr>
        <w:t xml:space="preserve"> не позднее, чем через 3 (три) дня со дня их подписания.</w:t>
      </w:r>
      <w:r w:rsidR="00C442FF" w:rsidRPr="00465161">
        <w:rPr>
          <w:rFonts w:ascii="Times New Roman" w:hAnsi="Times New Roman"/>
          <w:sz w:val="24"/>
          <w:szCs w:val="24"/>
        </w:rPr>
        <w:t xml:space="preserve"> </w:t>
      </w:r>
    </w:p>
    <w:p w:rsidR="00EF6BDF" w:rsidRPr="00B258A6" w:rsidRDefault="00531E4C"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на любом этапе проведения Конкурса вправе принять решение о предоставлении Участникам Закупки (Участникам Конкурса) на равной основе иных документов, относящихся к предмету и/или объекту Конкурса и имеющихся в распоряжении </w:t>
      </w:r>
      <w:r w:rsidRPr="00B258A6">
        <w:rPr>
          <w:rFonts w:ascii="Times New Roman" w:hAnsi="Times New Roman"/>
          <w:sz w:val="24"/>
          <w:szCs w:val="24"/>
        </w:rPr>
        <w:t>Компании</w:t>
      </w:r>
      <w:r w:rsidR="00EF6BDF" w:rsidRPr="00B258A6">
        <w:rPr>
          <w:rFonts w:ascii="Times New Roman" w:hAnsi="Times New Roman"/>
          <w:sz w:val="24"/>
          <w:szCs w:val="24"/>
        </w:rPr>
        <w:t>. К таким документам относятся, в частности, правоустанавливающие документы и т.д.</w:t>
      </w:r>
    </w:p>
    <w:p w:rsidR="00C442FF" w:rsidRPr="00B258A6"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Конкурсной Документацией с учетом технических требований и правил пользования </w:t>
      </w:r>
      <w:r w:rsidR="00C442FF" w:rsidRPr="00B258A6">
        <w:rPr>
          <w:rFonts w:ascii="Times New Roman" w:hAnsi="Times New Roman"/>
          <w:sz w:val="24"/>
          <w:szCs w:val="24"/>
        </w:rPr>
        <w:t>ЕИС</w:t>
      </w:r>
      <w:r w:rsidRPr="00B258A6">
        <w:rPr>
          <w:rFonts w:ascii="Times New Roman" w:hAnsi="Times New Roman"/>
          <w:sz w:val="24"/>
          <w:szCs w:val="24"/>
        </w:rPr>
        <w:t>, ресурсами ЭТП могут быть установлены специальные правила обмена документами в электронной форме.</w:t>
      </w:r>
    </w:p>
    <w:p w:rsidR="00EF6BDF" w:rsidRPr="00B258A6"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состав Конкурсной Документации по Одноэтапным Конкурсам должен входить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EF6BDF" w:rsidRPr="00B258A6" w:rsidRDefault="00EF6BDF" w:rsidP="007519FD">
      <w:pPr>
        <w:pStyle w:val="aff0"/>
        <w:numPr>
          <w:ilvl w:val="3"/>
          <w:numId w:val="125"/>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составе Конкурсной Документации в рамках Двухэтапных Конкурсов, размещаемой на этапе проведения Предварительного Отбора, может содержаться общее описание основных условий реализации Договора. При этом проект Договора должен быть опубликован </w:t>
      </w:r>
      <w:r w:rsidR="00C442FF" w:rsidRPr="00B258A6">
        <w:rPr>
          <w:rFonts w:ascii="Times New Roman" w:hAnsi="Times New Roman"/>
          <w:sz w:val="24"/>
          <w:szCs w:val="24"/>
        </w:rPr>
        <w:t>в ЕИС</w:t>
      </w:r>
      <w:r w:rsidRPr="00B258A6">
        <w:rPr>
          <w:rFonts w:ascii="Times New Roman" w:hAnsi="Times New Roman"/>
          <w:sz w:val="24"/>
          <w:szCs w:val="24"/>
        </w:rPr>
        <w:t xml:space="preserve"> и направлен Участникам Конкурса не позднее даты размещения протокола о подведении итогов Предварительного Отбора.</w:t>
      </w:r>
    </w:p>
    <w:p w:rsidR="00EF6BDF" w:rsidRPr="00465161" w:rsidRDefault="00EF6BDF" w:rsidP="004675E0">
      <w:pPr>
        <w:pStyle w:val="1"/>
        <w:numPr>
          <w:ilvl w:val="1"/>
          <w:numId w:val="25"/>
        </w:numPr>
        <w:spacing w:before="120" w:after="120" w:line="240" w:lineRule="auto"/>
        <w:ind w:left="0" w:firstLine="0"/>
        <w:jc w:val="both"/>
      </w:pPr>
      <w:bookmarkStart w:id="311" w:name="_Toc331756919"/>
      <w:bookmarkStart w:id="312" w:name="_Toc353782948"/>
      <w:bookmarkStart w:id="313" w:name="_Toc486247905"/>
      <w:r w:rsidRPr="00465161">
        <w:t>Порядок предоставления Конкурсной Документации</w:t>
      </w:r>
      <w:bookmarkEnd w:id="311"/>
      <w:bookmarkEnd w:id="312"/>
      <w:bookmarkEnd w:id="313"/>
      <w:r w:rsidRPr="00465161">
        <w:t xml:space="preserve"> </w:t>
      </w:r>
    </w:p>
    <w:p w:rsidR="00500D5C" w:rsidRPr="00465161" w:rsidRDefault="00500D5C" w:rsidP="007519FD">
      <w:pPr>
        <w:pStyle w:val="aff0"/>
        <w:numPr>
          <w:ilvl w:val="3"/>
          <w:numId w:val="127"/>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Извещение о проведении Конкурса, Конкурсная Документация размещаются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w:t>
      </w:r>
      <w:r w:rsidR="00C442FF" w:rsidRPr="00465161">
        <w:rPr>
          <w:rFonts w:ascii="Times New Roman" w:hAnsi="Times New Roman"/>
          <w:sz w:val="24"/>
          <w:szCs w:val="24"/>
        </w:rPr>
        <w:t>в ЕИС</w:t>
      </w:r>
      <w:r w:rsidRPr="00465161">
        <w:rPr>
          <w:rFonts w:ascii="Times New Roman" w:hAnsi="Times New Roman"/>
          <w:sz w:val="24"/>
          <w:szCs w:val="24"/>
        </w:rPr>
        <w:t xml:space="preserve">, на Интернет-сайте </w:t>
      </w:r>
      <w:r w:rsidR="00531E4C" w:rsidRPr="00465161">
        <w:rPr>
          <w:rFonts w:ascii="Times New Roman" w:hAnsi="Times New Roman"/>
          <w:sz w:val="24"/>
          <w:szCs w:val="24"/>
        </w:rPr>
        <w:t>Компании</w:t>
      </w:r>
      <w:r w:rsidRPr="00465161">
        <w:rPr>
          <w:rFonts w:ascii="Times New Roman" w:hAnsi="Times New Roman"/>
          <w:sz w:val="24"/>
          <w:szCs w:val="24"/>
        </w:rPr>
        <w:t xml:space="preserve">, на ЭТП (если применимо) и должны быть доступны для ознакомления без взимания платы. </w:t>
      </w:r>
    </w:p>
    <w:p w:rsidR="00500D5C" w:rsidRPr="00B258A6" w:rsidRDefault="00500D5C" w:rsidP="00C84A2A">
      <w:pPr>
        <w:spacing w:after="0" w:line="240" w:lineRule="auto"/>
        <w:ind w:firstLine="601"/>
        <w:jc w:val="both"/>
        <w:rPr>
          <w:rFonts w:ascii="Times New Roman" w:hAnsi="Times New Roman"/>
          <w:sz w:val="24"/>
          <w:szCs w:val="24"/>
        </w:rPr>
      </w:pPr>
      <w:r w:rsidRPr="00B258A6">
        <w:rPr>
          <w:rFonts w:ascii="Times New Roman" w:hAnsi="Times New Roman"/>
          <w:sz w:val="24"/>
          <w:szCs w:val="24"/>
        </w:rPr>
        <w:lastRenderedPageBreak/>
        <w:t>В случае проведения Конкурса в Электронной Форме, Извещение о проведении Конкурса, Конкурсная Документация размещаются на ЭТП в обязательном порядке.</w:t>
      </w:r>
    </w:p>
    <w:p w:rsidR="00C442FF" w:rsidRPr="00465161" w:rsidRDefault="00EF6BDF" w:rsidP="007519FD">
      <w:pPr>
        <w:pStyle w:val="aff0"/>
        <w:numPr>
          <w:ilvl w:val="3"/>
          <w:numId w:val="12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Со дня размещения </w:t>
      </w:r>
      <w:r w:rsidR="00C442FF" w:rsidRPr="00B258A6">
        <w:rPr>
          <w:rFonts w:ascii="Times New Roman" w:hAnsi="Times New Roman"/>
          <w:sz w:val="24"/>
          <w:szCs w:val="24"/>
        </w:rPr>
        <w:t>в ЕИС</w:t>
      </w:r>
      <w:r w:rsidRPr="00B258A6">
        <w:rPr>
          <w:rFonts w:ascii="Times New Roman" w:hAnsi="Times New Roman"/>
          <w:sz w:val="24"/>
          <w:szCs w:val="24"/>
        </w:rPr>
        <w:t xml:space="preserve">,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а также ЭТП (если применимо) извещения о проведении Конкурса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на основании заявления любого заинтересованного лица, поданного в форме электронного документа, в течение 2 (двух) рабочих дней со дня получения соответствующего заявления обязана предоставить такому лицу Конкурсную Документацию в порядке, указанном в извещении о проведении Конкурса. При этом Конкурсная Документация в форме электронного документа бесплатно предоставляется по электронным каналам связи. За предоставление Конкурсной Документации на бумажных или иных носителях (кроме предоставления Конкурсной Документации в форме электронного документа) может взиматься плата, установленная в Конкурсной Документации в соответствии с положениями настоящего Порядка.</w:t>
      </w:r>
      <w:r w:rsidR="00C442FF" w:rsidRPr="00465161">
        <w:rPr>
          <w:rFonts w:ascii="Times New Roman" w:hAnsi="Times New Roman"/>
          <w:sz w:val="24"/>
          <w:szCs w:val="24"/>
        </w:rPr>
        <w:t xml:space="preserve"> </w:t>
      </w:r>
    </w:p>
    <w:p w:rsidR="00C442FF" w:rsidRPr="00465161" w:rsidRDefault="00EF6BDF" w:rsidP="007519FD">
      <w:pPr>
        <w:pStyle w:val="aff0"/>
        <w:numPr>
          <w:ilvl w:val="3"/>
          <w:numId w:val="127"/>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Предоставление Конкурсной Документации до размещения </w:t>
      </w:r>
      <w:r w:rsidR="00C442FF" w:rsidRPr="00B258A6">
        <w:rPr>
          <w:rFonts w:ascii="Times New Roman" w:hAnsi="Times New Roman"/>
          <w:sz w:val="24"/>
          <w:szCs w:val="24"/>
        </w:rPr>
        <w:t>в ЕИС</w:t>
      </w:r>
      <w:r w:rsidRPr="00B258A6">
        <w:rPr>
          <w:rFonts w:ascii="Times New Roman" w:hAnsi="Times New Roman"/>
          <w:sz w:val="24"/>
          <w:szCs w:val="24"/>
        </w:rPr>
        <w:t xml:space="preserve">, на 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а также ЭТП (если применимо) извещения о проведении Открытого Конкурса не допускается.</w:t>
      </w:r>
      <w:r w:rsidR="00C442FF" w:rsidRPr="00465161">
        <w:rPr>
          <w:rFonts w:ascii="Times New Roman" w:hAnsi="Times New Roman"/>
          <w:sz w:val="24"/>
          <w:szCs w:val="24"/>
        </w:rPr>
        <w:t xml:space="preserve"> </w:t>
      </w:r>
    </w:p>
    <w:p w:rsidR="00EF6BDF" w:rsidRPr="00465161" w:rsidRDefault="00EF6BDF" w:rsidP="004675E0">
      <w:pPr>
        <w:pStyle w:val="1"/>
        <w:numPr>
          <w:ilvl w:val="1"/>
          <w:numId w:val="25"/>
        </w:numPr>
        <w:spacing w:before="120" w:after="120" w:line="240" w:lineRule="auto"/>
        <w:ind w:left="0" w:firstLine="0"/>
        <w:jc w:val="both"/>
      </w:pPr>
      <w:bookmarkStart w:id="314" w:name="_Toc331756920"/>
      <w:bookmarkStart w:id="315" w:name="_Toc353782949"/>
      <w:bookmarkStart w:id="316" w:name="_Toc486247906"/>
      <w:r w:rsidRPr="00465161">
        <w:t>Порядок разъяснения положений Конкурсной Документации</w:t>
      </w:r>
      <w:bookmarkEnd w:id="314"/>
      <w:bookmarkEnd w:id="315"/>
      <w:bookmarkEnd w:id="316"/>
    </w:p>
    <w:p w:rsidR="00EF6BDF" w:rsidRPr="00465161" w:rsidRDefault="00EF6BDF" w:rsidP="007519FD">
      <w:pPr>
        <w:pStyle w:val="aff0"/>
        <w:numPr>
          <w:ilvl w:val="3"/>
          <w:numId w:val="12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Разъяснения положений Конкурсной Документации предоставляются Участникам Закупки на основании письменного заявления и/или заявления, поданного в форме электронного документа в порядке, предусмотренном Конкурсной Документацией. Требования к форме и содержанию такого заявления устанавливаются Конкурсной Документацией. После проведения этапа Предварительного Отбора Двухэтапного Конкурса разъяснения Конкурсной Документации предоставляются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исключительно Участникам Конкурса.</w:t>
      </w:r>
    </w:p>
    <w:p w:rsidR="00EF6BDF" w:rsidRPr="00465161" w:rsidRDefault="00531E4C" w:rsidP="004D57B3">
      <w:pPr>
        <w:pStyle w:val="aff0"/>
        <w:numPr>
          <w:ilvl w:val="3"/>
          <w:numId w:val="12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Компания</w:t>
      </w:r>
      <w:r w:rsidR="00EF6BDF" w:rsidRPr="00465161">
        <w:rPr>
          <w:rFonts w:ascii="Times New Roman" w:hAnsi="Times New Roman"/>
          <w:sz w:val="24"/>
          <w:szCs w:val="24"/>
        </w:rPr>
        <w:t xml:space="preserve"> </w:t>
      </w:r>
      <w:r w:rsidR="004D57B3">
        <w:rPr>
          <w:rFonts w:ascii="Times New Roman" w:hAnsi="Times New Roman"/>
          <w:sz w:val="24"/>
          <w:szCs w:val="24"/>
        </w:rPr>
        <w:t>в</w:t>
      </w:r>
      <w:r w:rsidR="00EF6BDF" w:rsidRPr="00465161">
        <w:rPr>
          <w:rFonts w:ascii="Times New Roman" w:hAnsi="Times New Roman"/>
          <w:sz w:val="24"/>
          <w:szCs w:val="24"/>
        </w:rPr>
        <w:t xml:space="preserve"> </w:t>
      </w:r>
      <w:r w:rsidR="004D57B3" w:rsidRPr="00465161">
        <w:rPr>
          <w:rFonts w:ascii="Times New Roman" w:hAnsi="Times New Roman"/>
          <w:sz w:val="24"/>
          <w:szCs w:val="24"/>
        </w:rPr>
        <w:t xml:space="preserve">течение </w:t>
      </w:r>
      <w:r w:rsidR="004D57B3">
        <w:rPr>
          <w:rFonts w:ascii="Times New Roman" w:hAnsi="Times New Roman"/>
          <w:sz w:val="24"/>
          <w:szCs w:val="24"/>
        </w:rPr>
        <w:t>5</w:t>
      </w:r>
      <w:r w:rsidR="00EF6BDF" w:rsidRPr="00465161">
        <w:rPr>
          <w:rFonts w:ascii="Times New Roman" w:hAnsi="Times New Roman"/>
          <w:sz w:val="24"/>
          <w:szCs w:val="24"/>
        </w:rPr>
        <w:t> (</w:t>
      </w:r>
      <w:r w:rsidR="004D57B3">
        <w:rPr>
          <w:rFonts w:ascii="Times New Roman" w:hAnsi="Times New Roman"/>
          <w:sz w:val="24"/>
          <w:szCs w:val="24"/>
        </w:rPr>
        <w:t>пяти</w:t>
      </w:r>
      <w:r w:rsidR="00EF6BDF" w:rsidRPr="00465161">
        <w:rPr>
          <w:rFonts w:ascii="Times New Roman" w:hAnsi="Times New Roman"/>
          <w:sz w:val="24"/>
          <w:szCs w:val="24"/>
        </w:rPr>
        <w:t xml:space="preserve">) рабочих дней от даты получения соответствующего запроса о разъяснении положений Конкурсной Документации, если более длительный срок не установлен Конкурсной Документацией, </w:t>
      </w:r>
      <w:r w:rsidR="004D57B3">
        <w:rPr>
          <w:rFonts w:ascii="Times New Roman" w:hAnsi="Times New Roman"/>
          <w:sz w:val="24"/>
          <w:szCs w:val="24"/>
        </w:rPr>
        <w:t>размещает</w:t>
      </w:r>
      <w:r w:rsidR="00EF6BDF" w:rsidRPr="00465161">
        <w:rPr>
          <w:rFonts w:ascii="Times New Roman" w:hAnsi="Times New Roman"/>
          <w:sz w:val="24"/>
          <w:szCs w:val="24"/>
        </w:rPr>
        <w:t xml:space="preserve"> разъяснени</w:t>
      </w:r>
      <w:r w:rsidR="004D57B3">
        <w:rPr>
          <w:rFonts w:ascii="Times New Roman" w:hAnsi="Times New Roman"/>
          <w:sz w:val="24"/>
          <w:szCs w:val="24"/>
        </w:rPr>
        <w:t>я</w:t>
      </w:r>
      <w:r w:rsidR="00EF6BDF" w:rsidRPr="00465161">
        <w:rPr>
          <w:rFonts w:ascii="Times New Roman" w:hAnsi="Times New Roman"/>
          <w:sz w:val="24"/>
          <w:szCs w:val="24"/>
        </w:rPr>
        <w:t xml:space="preserve"> </w:t>
      </w:r>
      <w:r w:rsidR="004D57B3" w:rsidRPr="00465161">
        <w:rPr>
          <w:rFonts w:ascii="Times New Roman" w:hAnsi="Times New Roman"/>
          <w:sz w:val="24"/>
          <w:szCs w:val="24"/>
        </w:rPr>
        <w:t xml:space="preserve">Конкурсной Документации </w:t>
      </w:r>
      <w:r w:rsidR="00C442FF" w:rsidRPr="00465161">
        <w:rPr>
          <w:rFonts w:ascii="Times New Roman" w:hAnsi="Times New Roman"/>
          <w:sz w:val="24"/>
          <w:szCs w:val="24"/>
        </w:rPr>
        <w:t>в ЕИС</w:t>
      </w:r>
      <w:r w:rsidR="00EF6BDF" w:rsidRPr="00465161">
        <w:rPr>
          <w:rFonts w:ascii="Times New Roman" w:hAnsi="Times New Roman"/>
          <w:sz w:val="24"/>
          <w:szCs w:val="24"/>
        </w:rPr>
        <w:t xml:space="preserve">, на Интернет-сайте </w:t>
      </w:r>
      <w:r w:rsidRPr="00465161">
        <w:rPr>
          <w:rFonts w:ascii="Times New Roman" w:hAnsi="Times New Roman"/>
          <w:sz w:val="24"/>
          <w:szCs w:val="24"/>
        </w:rPr>
        <w:t>Компании</w:t>
      </w:r>
      <w:r w:rsidR="00EF6BDF" w:rsidRPr="00465161">
        <w:rPr>
          <w:rFonts w:ascii="Times New Roman" w:hAnsi="Times New Roman"/>
          <w:sz w:val="24"/>
          <w:szCs w:val="24"/>
        </w:rPr>
        <w:t>, а также ЭТП (если применимо) с указанием предмета запроса и предоставленного разъяснения. При этом информация о лице, подавшем соответствующий запрос, не указывается.</w:t>
      </w:r>
    </w:p>
    <w:p w:rsidR="00EF6BDF" w:rsidRPr="00465161" w:rsidRDefault="00531E4C" w:rsidP="007519FD">
      <w:pPr>
        <w:pStyle w:val="aff0"/>
        <w:numPr>
          <w:ilvl w:val="3"/>
          <w:numId w:val="128"/>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Компания</w:t>
      </w:r>
      <w:r w:rsidR="00EF6BDF" w:rsidRPr="00465161">
        <w:rPr>
          <w:rFonts w:ascii="Times New Roman" w:hAnsi="Times New Roman"/>
          <w:sz w:val="24"/>
          <w:szCs w:val="24"/>
        </w:rPr>
        <w:t xml:space="preserve"> не предоставляет разъяснения Конкурсной Документации на запросы:</w:t>
      </w:r>
    </w:p>
    <w:p w:rsidR="00EF6BDF" w:rsidRPr="00465161" w:rsidRDefault="00EF6BDF" w:rsidP="007519FD">
      <w:pPr>
        <w:pStyle w:val="aff0"/>
        <w:numPr>
          <w:ilvl w:val="1"/>
          <w:numId w:val="129"/>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поступившие менее чем за 7 (семь) календарных дней до даты вскрытия конвертов с Конкурсными Заявками и открытия доступа к поданным в форме электронных документов Конкурсным Заявкам;</w:t>
      </w:r>
    </w:p>
    <w:p w:rsidR="00EF6BDF" w:rsidRPr="00465161" w:rsidRDefault="00EF6BDF" w:rsidP="007519FD">
      <w:pPr>
        <w:pStyle w:val="aff0"/>
        <w:numPr>
          <w:ilvl w:val="1"/>
          <w:numId w:val="129"/>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поступившие после проведения Предварительного Отбора (при проведении двухэтапного Конкурса) от лица, не являющегося Участником Конкурса;</w:t>
      </w:r>
    </w:p>
    <w:p w:rsidR="00EF6BDF" w:rsidRPr="00465161" w:rsidRDefault="00EF6BDF" w:rsidP="004675E0">
      <w:pPr>
        <w:pStyle w:val="1"/>
        <w:numPr>
          <w:ilvl w:val="1"/>
          <w:numId w:val="25"/>
        </w:numPr>
        <w:spacing w:before="120" w:after="120" w:line="240" w:lineRule="auto"/>
        <w:ind w:left="0" w:firstLine="0"/>
        <w:jc w:val="both"/>
      </w:pPr>
      <w:bookmarkStart w:id="317" w:name="_Toc331756921"/>
      <w:bookmarkStart w:id="318" w:name="_Toc353782950"/>
      <w:bookmarkStart w:id="319" w:name="_Toc486247907"/>
      <w:r w:rsidRPr="00465161">
        <w:t>Ознакомление с материалами по Договору/Инвестиционному Проекту</w:t>
      </w:r>
      <w:bookmarkEnd w:id="317"/>
      <w:bookmarkEnd w:id="318"/>
      <w:bookmarkEnd w:id="319"/>
    </w:p>
    <w:p w:rsidR="00EF6BDF" w:rsidRPr="00465161" w:rsidRDefault="00EF6BDF" w:rsidP="007519FD">
      <w:pPr>
        <w:pStyle w:val="aff0"/>
        <w:numPr>
          <w:ilvl w:val="3"/>
          <w:numId w:val="130"/>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Конкурсной Документацией может предусматриваться возможность ознакомления с документами и материалами по Договору/Инвестиционному Проекту, состав и объем которых определяются по усмотрению </w:t>
      </w:r>
      <w:r w:rsidR="00531E4C" w:rsidRPr="00465161">
        <w:rPr>
          <w:rFonts w:ascii="Times New Roman" w:hAnsi="Times New Roman"/>
          <w:sz w:val="24"/>
          <w:szCs w:val="24"/>
        </w:rPr>
        <w:t>Компании</w:t>
      </w:r>
      <w:r w:rsidRPr="00465161">
        <w:rPr>
          <w:rFonts w:ascii="Times New Roman" w:hAnsi="Times New Roman"/>
          <w:sz w:val="24"/>
          <w:szCs w:val="24"/>
        </w:rPr>
        <w:t xml:space="preserve"> (далее – «раскрываемые материалы»).</w:t>
      </w:r>
    </w:p>
    <w:p w:rsidR="00EF6BDF" w:rsidRPr="00465161" w:rsidRDefault="00EF6BDF" w:rsidP="007519FD">
      <w:pPr>
        <w:pStyle w:val="aff0"/>
        <w:numPr>
          <w:ilvl w:val="3"/>
          <w:numId w:val="130"/>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Ознакомление осуществляется по месту нахождения </w:t>
      </w:r>
      <w:r w:rsidR="00531E4C" w:rsidRPr="00465161">
        <w:rPr>
          <w:rFonts w:ascii="Times New Roman" w:hAnsi="Times New Roman"/>
          <w:sz w:val="24"/>
          <w:szCs w:val="24"/>
        </w:rPr>
        <w:t>Компании</w:t>
      </w:r>
      <w:r w:rsidRPr="00465161">
        <w:rPr>
          <w:rFonts w:ascii="Times New Roman" w:hAnsi="Times New Roman"/>
          <w:sz w:val="24"/>
          <w:szCs w:val="24"/>
        </w:rPr>
        <w:t xml:space="preserve"> или иному месту, указываемому в Конкурсной Документации.</w:t>
      </w:r>
    </w:p>
    <w:p w:rsidR="00EF6BDF" w:rsidRPr="00465161" w:rsidRDefault="00EF6BDF" w:rsidP="007519FD">
      <w:pPr>
        <w:pStyle w:val="aff0"/>
        <w:numPr>
          <w:ilvl w:val="3"/>
          <w:numId w:val="130"/>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Участники Закупки, заинтересованные в ознакомлении с раскрываемыми материалами, представляют письменное заявление или заявление в форме электронного документа. Ознакомление представителя Участника Закупки с раскрываемыми материалами осуществляется в случае, если заявление поступило в </w:t>
      </w:r>
      <w:r w:rsidR="002C00F5" w:rsidRPr="00465161">
        <w:rPr>
          <w:rFonts w:ascii="Times New Roman" w:hAnsi="Times New Roman"/>
          <w:sz w:val="24"/>
          <w:szCs w:val="24"/>
        </w:rPr>
        <w:t>Компанию</w:t>
      </w:r>
      <w:r w:rsidRPr="00465161">
        <w:rPr>
          <w:rFonts w:ascii="Times New Roman" w:hAnsi="Times New Roman"/>
          <w:sz w:val="24"/>
          <w:szCs w:val="24"/>
        </w:rPr>
        <w:t xml:space="preserve"> не позднее</w:t>
      </w:r>
      <w:r w:rsidR="004D57B3">
        <w:rPr>
          <w:rFonts w:ascii="Times New Roman" w:hAnsi="Times New Roman"/>
          <w:sz w:val="24"/>
          <w:szCs w:val="24"/>
        </w:rPr>
        <w:t>,</w:t>
      </w:r>
      <w:r w:rsidRPr="00465161">
        <w:rPr>
          <w:rFonts w:ascii="Times New Roman" w:hAnsi="Times New Roman"/>
          <w:sz w:val="24"/>
          <w:szCs w:val="24"/>
        </w:rPr>
        <w:t xml:space="preserve"> чем за 7 (семь) дней до даты вскрытия конвертов с Конкурсными Заявками при наличии у представителя Участника Закупки доверенности, подтверждающей его полномочия на ознакомление с раскрываемыми материалами и, в случае необходимости, указанной в Конкурсной Документации, полномочия на подписание согласия о неразглашении конфиденциальной информации, текст которого должен содержаться в Конкурсной Документации.</w:t>
      </w:r>
    </w:p>
    <w:p w:rsidR="00EF6BDF" w:rsidRPr="00465161" w:rsidRDefault="00EF6BDF" w:rsidP="007519FD">
      <w:pPr>
        <w:pStyle w:val="aff0"/>
        <w:numPr>
          <w:ilvl w:val="3"/>
          <w:numId w:val="130"/>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Ознакомление с материалами по Договору / Инвестиционному Проекту осуществляется по предварительной записи с определением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даты и времени ознакомления. При этом </w:t>
      </w:r>
      <w:r w:rsidRPr="00465161">
        <w:rPr>
          <w:rFonts w:ascii="Times New Roman" w:hAnsi="Times New Roman"/>
          <w:sz w:val="24"/>
          <w:szCs w:val="24"/>
        </w:rPr>
        <w:lastRenderedPageBreak/>
        <w:t xml:space="preserve">одновременное ознакомление двух и более независимых заинтересованных лиц с материалами Инвестиционного Проекта не допускается. График ознакомления с материалами по Договору / Инвестиционному Проекту составляется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на основании поступивших от Участников Закупки заявлений. Приоритет заинтересованных Участников Закупки в определении даты и времени ознакомления с материалами по Договору / Инвестиционному Проекту определяется в порядке очередности поступления соответствующего заявления.</w:t>
      </w:r>
    </w:p>
    <w:p w:rsidR="00EF6BDF" w:rsidRPr="00465161" w:rsidRDefault="00EF6BDF" w:rsidP="004675E0">
      <w:pPr>
        <w:pStyle w:val="1"/>
        <w:numPr>
          <w:ilvl w:val="1"/>
          <w:numId w:val="25"/>
        </w:numPr>
        <w:spacing w:before="120" w:after="120" w:line="240" w:lineRule="auto"/>
        <w:ind w:left="0" w:firstLine="0"/>
        <w:jc w:val="both"/>
      </w:pPr>
      <w:bookmarkStart w:id="320" w:name="_Toc331756922"/>
      <w:bookmarkStart w:id="321" w:name="_Toc353782951"/>
      <w:bookmarkStart w:id="322" w:name="_Toc486247908"/>
      <w:r w:rsidRPr="00465161">
        <w:t>Внесение изменений в Конкурсную Документацию. Отказ от проведения Конкурса</w:t>
      </w:r>
      <w:bookmarkEnd w:id="320"/>
      <w:bookmarkEnd w:id="321"/>
      <w:bookmarkEnd w:id="322"/>
    </w:p>
    <w:p w:rsidR="004D57B3" w:rsidRDefault="00531E4C" w:rsidP="007519FD">
      <w:pPr>
        <w:pStyle w:val="aff0"/>
        <w:numPr>
          <w:ilvl w:val="3"/>
          <w:numId w:val="13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Компания</w:t>
      </w:r>
      <w:r w:rsidR="00EF6BDF" w:rsidRPr="00465161">
        <w:rPr>
          <w:rFonts w:ascii="Times New Roman" w:hAnsi="Times New Roman"/>
          <w:sz w:val="24"/>
          <w:szCs w:val="24"/>
        </w:rPr>
        <w:t xml:space="preserve"> вправе принять решение о внесении изменений в Конкурсную Документацию и извещение о проведении Конкурса, либо принять решение об отказе от проведения Конкурса не позднее, чем за 5 (пять) календарных дней до даты окончания подачи Конкурсных Заявок. Применительно к Конкурсам по Инвестиционным Соглашениям </w:t>
      </w:r>
      <w:r w:rsidRPr="00465161">
        <w:rPr>
          <w:rFonts w:ascii="Times New Roman" w:hAnsi="Times New Roman"/>
          <w:sz w:val="24"/>
          <w:szCs w:val="24"/>
        </w:rPr>
        <w:t>Компания</w:t>
      </w:r>
      <w:r w:rsidR="00EF6BDF" w:rsidRPr="00465161">
        <w:rPr>
          <w:rFonts w:ascii="Times New Roman" w:hAnsi="Times New Roman"/>
          <w:sz w:val="24"/>
          <w:szCs w:val="24"/>
        </w:rPr>
        <w:t xml:space="preserve"> вправе принять решение о внесении изменений в Конкурсную Документацию и извещение о проведении Конкурса, либо принять решение об отказе от проведения Конкурса в любое время в течение Конкурса. При этом не допускается изменение предмета Конкурса. </w:t>
      </w:r>
    </w:p>
    <w:p w:rsidR="004D57B3" w:rsidRDefault="00EF6BDF" w:rsidP="004D57B3">
      <w:pPr>
        <w:tabs>
          <w:tab w:val="left" w:pos="993"/>
        </w:tabs>
        <w:spacing w:after="0" w:line="240" w:lineRule="auto"/>
        <w:ind w:firstLine="567"/>
        <w:jc w:val="both"/>
        <w:rPr>
          <w:rFonts w:ascii="Times New Roman" w:hAnsi="Times New Roman"/>
          <w:sz w:val="24"/>
          <w:szCs w:val="24"/>
        </w:rPr>
      </w:pPr>
      <w:r w:rsidRPr="004D57B3">
        <w:rPr>
          <w:rFonts w:ascii="Times New Roman" w:hAnsi="Times New Roman"/>
          <w:sz w:val="24"/>
          <w:szCs w:val="24"/>
        </w:rPr>
        <w:t xml:space="preserve">Изменения, вносимые в Конкурсную Документацию, размещаются </w:t>
      </w:r>
      <w:r w:rsidR="00531E4C" w:rsidRPr="004D57B3">
        <w:rPr>
          <w:rFonts w:ascii="Times New Roman" w:hAnsi="Times New Roman"/>
          <w:sz w:val="24"/>
          <w:szCs w:val="24"/>
        </w:rPr>
        <w:t>Компанией</w:t>
      </w:r>
      <w:r w:rsidRPr="004D57B3">
        <w:rPr>
          <w:rFonts w:ascii="Times New Roman" w:hAnsi="Times New Roman"/>
          <w:sz w:val="24"/>
          <w:szCs w:val="24"/>
        </w:rPr>
        <w:t xml:space="preserve"> </w:t>
      </w:r>
      <w:r w:rsidR="00C442FF" w:rsidRPr="004D57B3">
        <w:rPr>
          <w:rFonts w:ascii="Times New Roman" w:hAnsi="Times New Roman"/>
          <w:sz w:val="24"/>
          <w:szCs w:val="24"/>
        </w:rPr>
        <w:t>в ЕИС</w:t>
      </w:r>
      <w:r w:rsidRPr="004D57B3">
        <w:rPr>
          <w:rFonts w:ascii="Times New Roman" w:hAnsi="Times New Roman"/>
          <w:sz w:val="24"/>
          <w:szCs w:val="24"/>
        </w:rPr>
        <w:t xml:space="preserve">, на Интернет-сайте </w:t>
      </w:r>
      <w:r w:rsidR="00531E4C" w:rsidRPr="004D57B3">
        <w:rPr>
          <w:rFonts w:ascii="Times New Roman" w:hAnsi="Times New Roman"/>
          <w:sz w:val="24"/>
          <w:szCs w:val="24"/>
        </w:rPr>
        <w:t>Компании</w:t>
      </w:r>
      <w:r w:rsidRPr="004D57B3">
        <w:rPr>
          <w:rFonts w:ascii="Times New Roman" w:hAnsi="Times New Roman"/>
          <w:sz w:val="24"/>
          <w:szCs w:val="24"/>
        </w:rPr>
        <w:t xml:space="preserve">, а также ЭТП (если применимо) не позднее 3 (трех) дней со дня принятия решения о внесении указанных изменений. В случае внесения изменений в Конкурсную Документацию срок подачи Конкурсных Заявок должен быть продлен таким образом, чтобы период со дня размещения внесенных изменений </w:t>
      </w:r>
      <w:r w:rsidR="00C442FF" w:rsidRPr="004D57B3">
        <w:rPr>
          <w:rFonts w:ascii="Times New Roman" w:hAnsi="Times New Roman"/>
          <w:sz w:val="24"/>
          <w:szCs w:val="24"/>
        </w:rPr>
        <w:t>в ЕИС</w:t>
      </w:r>
      <w:r w:rsidRPr="004D57B3">
        <w:rPr>
          <w:rFonts w:ascii="Times New Roman" w:hAnsi="Times New Roman"/>
          <w:sz w:val="24"/>
          <w:szCs w:val="24"/>
        </w:rPr>
        <w:t xml:space="preserve">, на Интернет-сайте </w:t>
      </w:r>
      <w:r w:rsidR="00531E4C" w:rsidRPr="004D57B3">
        <w:rPr>
          <w:rFonts w:ascii="Times New Roman" w:hAnsi="Times New Roman"/>
          <w:sz w:val="24"/>
          <w:szCs w:val="24"/>
        </w:rPr>
        <w:t>Компании</w:t>
      </w:r>
      <w:r w:rsidRPr="004D57B3">
        <w:rPr>
          <w:rFonts w:ascii="Times New Roman" w:hAnsi="Times New Roman"/>
          <w:sz w:val="24"/>
          <w:szCs w:val="24"/>
        </w:rPr>
        <w:t xml:space="preserve">, а также ЭТП (если применимо) до даты окончания приема Конкурсных Заявок составлял не менее чем 15 (пятнадцать) дней. </w:t>
      </w:r>
    </w:p>
    <w:p w:rsidR="00EF6BDF" w:rsidRPr="004D57B3" w:rsidRDefault="00EF6BDF" w:rsidP="004D57B3">
      <w:pPr>
        <w:tabs>
          <w:tab w:val="left" w:pos="993"/>
        </w:tabs>
        <w:spacing w:after="0" w:line="240" w:lineRule="auto"/>
        <w:ind w:firstLine="567"/>
        <w:jc w:val="both"/>
        <w:rPr>
          <w:rFonts w:ascii="Times New Roman" w:hAnsi="Times New Roman"/>
          <w:sz w:val="24"/>
          <w:szCs w:val="24"/>
        </w:rPr>
      </w:pPr>
      <w:r w:rsidRPr="004D57B3">
        <w:rPr>
          <w:rFonts w:ascii="Times New Roman" w:hAnsi="Times New Roman"/>
          <w:sz w:val="24"/>
          <w:szCs w:val="24"/>
        </w:rPr>
        <w:t xml:space="preserve">Извещение об отказе от проведения Конкурса размещается </w:t>
      </w:r>
      <w:r w:rsidR="00531E4C" w:rsidRPr="004D57B3">
        <w:rPr>
          <w:rFonts w:ascii="Times New Roman" w:hAnsi="Times New Roman"/>
          <w:sz w:val="24"/>
          <w:szCs w:val="24"/>
        </w:rPr>
        <w:t>Компанией</w:t>
      </w:r>
      <w:r w:rsidRPr="004D57B3">
        <w:rPr>
          <w:rFonts w:ascii="Times New Roman" w:hAnsi="Times New Roman"/>
          <w:sz w:val="24"/>
          <w:szCs w:val="24"/>
        </w:rPr>
        <w:t xml:space="preserve"> на Интернет-сайте </w:t>
      </w:r>
      <w:r w:rsidR="00531E4C" w:rsidRPr="004D57B3">
        <w:rPr>
          <w:rFonts w:ascii="Times New Roman" w:hAnsi="Times New Roman"/>
          <w:sz w:val="24"/>
          <w:szCs w:val="24"/>
        </w:rPr>
        <w:t>Компании</w:t>
      </w:r>
      <w:r w:rsidRPr="004D57B3">
        <w:rPr>
          <w:rFonts w:ascii="Times New Roman" w:hAnsi="Times New Roman"/>
          <w:sz w:val="24"/>
          <w:szCs w:val="24"/>
        </w:rPr>
        <w:t xml:space="preserve">, </w:t>
      </w:r>
      <w:r w:rsidR="00C442FF" w:rsidRPr="004D57B3">
        <w:rPr>
          <w:rFonts w:ascii="Times New Roman" w:hAnsi="Times New Roman"/>
          <w:sz w:val="24"/>
          <w:szCs w:val="24"/>
        </w:rPr>
        <w:t>в ЕИС</w:t>
      </w:r>
      <w:r w:rsidRPr="004D57B3">
        <w:rPr>
          <w:rFonts w:ascii="Times New Roman" w:hAnsi="Times New Roman"/>
          <w:sz w:val="24"/>
          <w:szCs w:val="24"/>
        </w:rPr>
        <w:t xml:space="preserve"> и </w:t>
      </w:r>
      <w:r w:rsidR="00C442FF" w:rsidRPr="004D57B3">
        <w:rPr>
          <w:rFonts w:ascii="Times New Roman" w:hAnsi="Times New Roman"/>
          <w:sz w:val="24"/>
          <w:szCs w:val="24"/>
        </w:rPr>
        <w:t xml:space="preserve">на </w:t>
      </w:r>
      <w:r w:rsidRPr="004D57B3">
        <w:rPr>
          <w:rFonts w:ascii="Times New Roman" w:hAnsi="Times New Roman"/>
          <w:sz w:val="24"/>
          <w:szCs w:val="24"/>
        </w:rPr>
        <w:t xml:space="preserve">ЭТП (если применимо) </w:t>
      </w:r>
      <w:r w:rsidR="004D57B3" w:rsidRPr="004D57B3">
        <w:rPr>
          <w:rFonts w:ascii="Times New Roman" w:hAnsi="Times New Roman"/>
          <w:sz w:val="24"/>
          <w:szCs w:val="24"/>
        </w:rPr>
        <w:t xml:space="preserve">не позднее 3 (трех) дней </w:t>
      </w:r>
      <w:r w:rsidRPr="004D57B3">
        <w:rPr>
          <w:rFonts w:ascii="Times New Roman" w:hAnsi="Times New Roman"/>
          <w:sz w:val="24"/>
          <w:szCs w:val="24"/>
        </w:rPr>
        <w:t xml:space="preserve">со дня принятия решения </w:t>
      </w:r>
      <w:r w:rsidR="00531E4C" w:rsidRPr="004D57B3">
        <w:rPr>
          <w:rFonts w:ascii="Times New Roman" w:hAnsi="Times New Roman"/>
          <w:sz w:val="24"/>
          <w:szCs w:val="24"/>
        </w:rPr>
        <w:t>Компанией</w:t>
      </w:r>
      <w:r w:rsidRPr="004D57B3">
        <w:rPr>
          <w:rFonts w:ascii="Times New Roman" w:hAnsi="Times New Roman"/>
          <w:sz w:val="24"/>
          <w:szCs w:val="24"/>
        </w:rPr>
        <w:t xml:space="preserve"> об отказе от дальнейшего проведения Конкурса. В случае отказа от проведения Конкурса в течение 3 (трех) рабочих дней </w:t>
      </w:r>
      <w:r w:rsidR="00531E4C" w:rsidRPr="004D57B3">
        <w:rPr>
          <w:rFonts w:ascii="Times New Roman" w:hAnsi="Times New Roman"/>
          <w:sz w:val="24"/>
          <w:szCs w:val="24"/>
        </w:rPr>
        <w:t>Компания</w:t>
      </w:r>
      <w:r w:rsidRPr="004D57B3">
        <w:rPr>
          <w:rFonts w:ascii="Times New Roman" w:hAnsi="Times New Roman"/>
          <w:sz w:val="24"/>
          <w:szCs w:val="24"/>
        </w:rPr>
        <w:t xml:space="preserve"> направляет уведомления об отказе от проведения Конкурса Участникам Закупки, подавшим Конкурсные Заявки, а также возвращает им полученные конверты с Конкурсными Заявками, при проведении Конкурса в электронной форме – открывается доступ к поданным в форме электронных документов Конкурсным Заявкам и направляются соответствующие уведомления всем Участникам Закупки, подавшим Конкурсные Заявки. При этом </w:t>
      </w:r>
      <w:r w:rsidR="00531E4C" w:rsidRPr="004D57B3">
        <w:rPr>
          <w:rFonts w:ascii="Times New Roman" w:hAnsi="Times New Roman"/>
          <w:sz w:val="24"/>
          <w:szCs w:val="24"/>
        </w:rPr>
        <w:t>Компания</w:t>
      </w:r>
      <w:r w:rsidRPr="004D57B3">
        <w:rPr>
          <w:rFonts w:ascii="Times New Roman" w:hAnsi="Times New Roman"/>
          <w:sz w:val="24"/>
          <w:szCs w:val="24"/>
        </w:rPr>
        <w:t xml:space="preserve"> вправе вскрыть те конверты с Конкурсными Заявками, на которых отсутствуют сведения об Участниках Закупки (в случае если на конверте не указаны почтовый адрес (для юридического лица) или сведения о месте жительства (для физического лица) Участника Закупки). В случае если Конкурсной Документацией предусмотрено предоставление Участником Закупки обеспечения Конкурсной Заявки, </w:t>
      </w:r>
      <w:r w:rsidR="00531E4C" w:rsidRPr="004D57B3">
        <w:rPr>
          <w:rFonts w:ascii="Times New Roman" w:hAnsi="Times New Roman"/>
          <w:sz w:val="24"/>
          <w:szCs w:val="24"/>
        </w:rPr>
        <w:t>Компания</w:t>
      </w:r>
      <w:r w:rsidRPr="004D57B3">
        <w:rPr>
          <w:rFonts w:ascii="Times New Roman" w:hAnsi="Times New Roman"/>
          <w:sz w:val="24"/>
          <w:szCs w:val="24"/>
        </w:rPr>
        <w:t xml:space="preserve"> после принятия соответствующего решения об отказе от дальнейшего проведения Конкурса в течение 5 (пяти) рабочих дней с даты такого решения возвращает Участникам Закупки денежные средства, внесенные в качестве обеспечения Конкурсной Заявки</w:t>
      </w:r>
      <w:r w:rsidR="004D57B3">
        <w:rPr>
          <w:rFonts w:ascii="Times New Roman" w:hAnsi="Times New Roman"/>
          <w:sz w:val="24"/>
          <w:szCs w:val="24"/>
        </w:rPr>
        <w:t>,</w:t>
      </w:r>
      <w:r w:rsidRPr="004D57B3">
        <w:rPr>
          <w:rFonts w:ascii="Times New Roman" w:hAnsi="Times New Roman"/>
          <w:sz w:val="24"/>
          <w:szCs w:val="24"/>
        </w:rPr>
        <w:t xml:space="preserve"> и/или возвращает соответствующие банковские гарантии, если таковые использовались в качестве обеспечения участия в Конкурсе. В случае установления </w:t>
      </w:r>
      <w:r w:rsidR="00531E4C" w:rsidRPr="004D57B3">
        <w:rPr>
          <w:rFonts w:ascii="Times New Roman" w:hAnsi="Times New Roman"/>
          <w:sz w:val="24"/>
          <w:szCs w:val="24"/>
        </w:rPr>
        <w:t>Компанией</w:t>
      </w:r>
      <w:r w:rsidRPr="004D57B3">
        <w:rPr>
          <w:rFonts w:ascii="Times New Roman" w:hAnsi="Times New Roman"/>
          <w:sz w:val="24"/>
          <w:szCs w:val="24"/>
        </w:rPr>
        <w:t xml:space="preserve"> требования о внесении денежных средств в качестве обеспечения Конкурсной Заявки на счет, открытый Оператором ЭТП для проведения операций по обеспечению участия в Торгах, Оператор ЭТП в течение одного рабочего дня, следующего после дня размещения </w:t>
      </w:r>
      <w:r w:rsidR="00C442FF" w:rsidRPr="004D57B3">
        <w:rPr>
          <w:rFonts w:ascii="Times New Roman" w:hAnsi="Times New Roman"/>
          <w:sz w:val="24"/>
          <w:szCs w:val="24"/>
        </w:rPr>
        <w:t>в ЕИС</w:t>
      </w:r>
      <w:r w:rsidRPr="004D57B3">
        <w:rPr>
          <w:rFonts w:ascii="Times New Roman" w:hAnsi="Times New Roman"/>
          <w:sz w:val="24"/>
          <w:szCs w:val="24"/>
        </w:rPr>
        <w:t xml:space="preserve">, </w:t>
      </w:r>
      <w:r w:rsidR="00C442FF" w:rsidRPr="004D57B3">
        <w:rPr>
          <w:rFonts w:ascii="Times New Roman" w:hAnsi="Times New Roman"/>
          <w:sz w:val="24"/>
          <w:szCs w:val="24"/>
        </w:rPr>
        <w:t xml:space="preserve">на </w:t>
      </w:r>
      <w:r w:rsidRPr="004D57B3">
        <w:rPr>
          <w:rFonts w:ascii="Times New Roman" w:hAnsi="Times New Roman"/>
          <w:sz w:val="24"/>
          <w:szCs w:val="24"/>
        </w:rPr>
        <w:t xml:space="preserve">Интернет-сайте </w:t>
      </w:r>
      <w:r w:rsidR="00531E4C" w:rsidRPr="004D57B3">
        <w:rPr>
          <w:rFonts w:ascii="Times New Roman" w:hAnsi="Times New Roman"/>
          <w:sz w:val="24"/>
          <w:szCs w:val="24"/>
        </w:rPr>
        <w:t>Компании</w:t>
      </w:r>
      <w:r w:rsidRPr="004D57B3">
        <w:rPr>
          <w:rFonts w:ascii="Times New Roman" w:hAnsi="Times New Roman"/>
          <w:sz w:val="24"/>
          <w:szCs w:val="24"/>
        </w:rPr>
        <w:t xml:space="preserve">, ЭТП извещения об отказе от проведения Конкурса, прекращает осуществленное в соответствии с частью </w:t>
      </w:r>
      <w:r w:rsidR="004D57B3">
        <w:rPr>
          <w:rFonts w:ascii="Times New Roman" w:hAnsi="Times New Roman"/>
          <w:sz w:val="24"/>
          <w:szCs w:val="24"/>
        </w:rPr>
        <w:t>8</w:t>
      </w:r>
      <w:r w:rsidR="006E1E72" w:rsidRPr="004D57B3">
        <w:rPr>
          <w:rFonts w:ascii="Times New Roman" w:hAnsi="Times New Roman"/>
          <w:sz w:val="24"/>
          <w:szCs w:val="24"/>
        </w:rPr>
        <w:t xml:space="preserve"> </w:t>
      </w:r>
      <w:r w:rsidRPr="004D57B3">
        <w:rPr>
          <w:rFonts w:ascii="Times New Roman" w:hAnsi="Times New Roman"/>
          <w:sz w:val="24"/>
          <w:szCs w:val="24"/>
        </w:rPr>
        <w:t>статьи 8.</w:t>
      </w:r>
      <w:r w:rsidR="006E1E72" w:rsidRPr="004D57B3">
        <w:rPr>
          <w:rFonts w:ascii="Times New Roman" w:hAnsi="Times New Roman"/>
          <w:sz w:val="24"/>
          <w:szCs w:val="24"/>
        </w:rPr>
        <w:t>2</w:t>
      </w:r>
      <w:r w:rsidRPr="004D57B3">
        <w:rPr>
          <w:rFonts w:ascii="Times New Roman" w:hAnsi="Times New Roman"/>
          <w:sz w:val="24"/>
          <w:szCs w:val="24"/>
        </w:rPr>
        <w:t xml:space="preserve"> (частью </w:t>
      </w:r>
      <w:r w:rsidR="00A11B44">
        <w:rPr>
          <w:rFonts w:ascii="Times New Roman" w:hAnsi="Times New Roman"/>
          <w:sz w:val="24"/>
          <w:szCs w:val="24"/>
        </w:rPr>
        <w:t>7</w:t>
      </w:r>
      <w:r w:rsidRPr="004D57B3">
        <w:rPr>
          <w:rFonts w:ascii="Times New Roman" w:hAnsi="Times New Roman"/>
          <w:sz w:val="24"/>
          <w:szCs w:val="24"/>
        </w:rPr>
        <w:t xml:space="preserve"> статьи 9.</w:t>
      </w:r>
      <w:r w:rsidR="006E1E72" w:rsidRPr="004D57B3">
        <w:rPr>
          <w:rFonts w:ascii="Times New Roman" w:hAnsi="Times New Roman"/>
          <w:sz w:val="24"/>
          <w:szCs w:val="24"/>
        </w:rPr>
        <w:t xml:space="preserve">2 </w:t>
      </w:r>
      <w:r w:rsidRPr="004D57B3">
        <w:rPr>
          <w:rFonts w:ascii="Times New Roman" w:hAnsi="Times New Roman"/>
          <w:sz w:val="24"/>
          <w:szCs w:val="24"/>
        </w:rPr>
        <w:t>если применимо) настоящего Порядка блокирование операций по счетам для проведения операций по обеспечению участия в Конкурсах Участников Закупки, подавших Конкурсные Заявки, в отношении денежных средств в размере обеспечения Конкурсной Заявки.</w:t>
      </w:r>
    </w:p>
    <w:p w:rsidR="00EF6BDF" w:rsidRPr="00465161" w:rsidRDefault="00EF6BDF" w:rsidP="007519FD">
      <w:pPr>
        <w:pStyle w:val="aff0"/>
        <w:numPr>
          <w:ilvl w:val="3"/>
          <w:numId w:val="13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При проведении Двухэтапного Конкурса каждый Участник Конкурса вправе направлять предложения в отношении изменения условий проекта Договора. Такие предложения направляются в адрес Конкурсной Комиссии и/или Координатору Конкурса посредством почтовой связи со срочной доставкой (экспресс-почтой или курьерской службой) и одновременным направлением </w:t>
      </w:r>
      <w:r w:rsidRPr="00465161">
        <w:rPr>
          <w:rFonts w:ascii="Times New Roman" w:hAnsi="Times New Roman"/>
          <w:sz w:val="24"/>
          <w:szCs w:val="24"/>
        </w:rPr>
        <w:lastRenderedPageBreak/>
        <w:t>копий таких предложений по электронной почте не позднее, чем за 20 (двадцать) рабочих дней до окончания срока подачи Участниками Конкурса Вторых Частей Конкурсных Заявок.</w:t>
      </w:r>
    </w:p>
    <w:p w:rsidR="00EF6BDF" w:rsidRPr="00465161" w:rsidRDefault="00EF6BDF" w:rsidP="007519FD">
      <w:pPr>
        <w:pStyle w:val="aff0"/>
        <w:numPr>
          <w:ilvl w:val="3"/>
          <w:numId w:val="13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При проведении Двухэтапного Конкурса полученные предложения об изменении условий проекта Договора и/или Конкурсной Документации могут быть рассмотрены в ходе очередных Открытых Консультаций в случае, если они поступили не позднее, чем за 2 (два) рабочих дня до даты проведения Открытых Консультаций.</w:t>
      </w:r>
    </w:p>
    <w:p w:rsidR="00EF6BDF" w:rsidRPr="00465161" w:rsidRDefault="00EF6BDF" w:rsidP="007519FD">
      <w:pPr>
        <w:pStyle w:val="aff0"/>
        <w:numPr>
          <w:ilvl w:val="3"/>
          <w:numId w:val="131"/>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Любое изменение проекта Договора и/или Конкурсной Документации осуществляется по усмотрению </w:t>
      </w:r>
      <w:r w:rsidR="00531E4C" w:rsidRPr="00465161">
        <w:rPr>
          <w:rFonts w:ascii="Times New Roman" w:hAnsi="Times New Roman"/>
          <w:sz w:val="24"/>
          <w:szCs w:val="24"/>
        </w:rPr>
        <w:t>Компании</w:t>
      </w:r>
      <w:r w:rsidRPr="00465161">
        <w:rPr>
          <w:rFonts w:ascii="Times New Roman" w:hAnsi="Times New Roman"/>
          <w:sz w:val="24"/>
          <w:szCs w:val="24"/>
        </w:rPr>
        <w:t>.</w:t>
      </w:r>
    </w:p>
    <w:p w:rsidR="00C442FF" w:rsidRPr="00465161" w:rsidRDefault="00EF6BDF" w:rsidP="007519FD">
      <w:pPr>
        <w:pStyle w:val="aff0"/>
        <w:numPr>
          <w:ilvl w:val="3"/>
          <w:numId w:val="131"/>
        </w:numPr>
        <w:tabs>
          <w:tab w:val="left" w:pos="993"/>
        </w:tabs>
        <w:spacing w:after="0" w:line="240" w:lineRule="auto"/>
        <w:ind w:left="0" w:firstLine="567"/>
        <w:jc w:val="both"/>
        <w:rPr>
          <w:rFonts w:ascii="Times New Roman" w:hAnsi="Times New Roman"/>
          <w:i/>
          <w:sz w:val="24"/>
          <w:szCs w:val="24"/>
          <w:lang w:eastAsia="ar-SA"/>
        </w:rPr>
      </w:pPr>
      <w:r w:rsidRPr="00465161">
        <w:rPr>
          <w:rFonts w:ascii="Times New Roman" w:hAnsi="Times New Roman"/>
          <w:sz w:val="24"/>
          <w:szCs w:val="24"/>
        </w:rPr>
        <w:t xml:space="preserve">Изменения в условия проекта Договора и/или в Конкурсную Документацию вносятся в порядке, установленном для утверждения Конкурсной Документации, и подлежат опубликованию </w:t>
      </w:r>
      <w:r w:rsidR="00C442FF" w:rsidRPr="00465161">
        <w:rPr>
          <w:rFonts w:ascii="Times New Roman" w:hAnsi="Times New Roman"/>
          <w:sz w:val="24"/>
          <w:szCs w:val="24"/>
        </w:rPr>
        <w:t>в ЕИС</w:t>
      </w:r>
      <w:r w:rsidRPr="00465161">
        <w:rPr>
          <w:rFonts w:ascii="Times New Roman" w:hAnsi="Times New Roman"/>
          <w:sz w:val="24"/>
          <w:szCs w:val="24"/>
        </w:rPr>
        <w:t xml:space="preserve">, на Интернет-сайте </w:t>
      </w:r>
      <w:r w:rsidR="00531E4C" w:rsidRPr="00465161">
        <w:rPr>
          <w:rFonts w:ascii="Times New Roman" w:hAnsi="Times New Roman"/>
          <w:sz w:val="24"/>
          <w:szCs w:val="24"/>
        </w:rPr>
        <w:t>Компании</w:t>
      </w:r>
      <w:r w:rsidRPr="00465161">
        <w:rPr>
          <w:rFonts w:ascii="Times New Roman" w:hAnsi="Times New Roman"/>
          <w:sz w:val="24"/>
          <w:szCs w:val="24"/>
        </w:rPr>
        <w:t>, а также ЭТП (если применимо) в течение 3 (трех) дней после утверждения таких изменений.</w:t>
      </w:r>
      <w:r w:rsidR="00C442FF" w:rsidRPr="00465161">
        <w:rPr>
          <w:rFonts w:ascii="Times New Roman" w:hAnsi="Times New Roman"/>
          <w:i/>
          <w:sz w:val="24"/>
          <w:szCs w:val="24"/>
          <w:lang w:eastAsia="ar-SA"/>
        </w:rPr>
        <w:t xml:space="preserve"> </w:t>
      </w:r>
    </w:p>
    <w:p w:rsidR="00EF6BDF" w:rsidRPr="00465161" w:rsidRDefault="00EE41AE" w:rsidP="007519FD">
      <w:pPr>
        <w:pStyle w:val="aff0"/>
        <w:numPr>
          <w:ilvl w:val="3"/>
          <w:numId w:val="131"/>
        </w:numPr>
        <w:tabs>
          <w:tab w:val="left" w:pos="993"/>
        </w:tabs>
        <w:spacing w:after="0" w:line="240" w:lineRule="auto"/>
        <w:ind w:left="0" w:firstLine="567"/>
        <w:jc w:val="both"/>
        <w:rPr>
          <w:rFonts w:ascii="Times New Roman" w:hAnsi="Times New Roman"/>
          <w:sz w:val="24"/>
          <w:szCs w:val="24"/>
        </w:rPr>
      </w:pPr>
      <w:r w:rsidRPr="00EE41AE">
        <w:rPr>
          <w:rFonts w:ascii="Times New Roman" w:hAnsi="Times New Roman"/>
          <w:sz w:val="24"/>
          <w:szCs w:val="24"/>
        </w:rPr>
        <w:t>В случае если заключение Договора является для Компании крупной сделкой / сделкой, на которую распространяется порядок принятия решения о согласии на совершение крупной сделки / сделкой, в совершении которой имеется заинтересованность и изменения в условия проекта Договора и/или в Конкурсную Документацию затрагивают условия Договора, указанные в решении Общего собрания участников о предварительном согласии на совершение сделки по заключению Договора как крупной сделки / сделки, на которую распространяется порядок принятия решения о согласии на совершение  крупной сделки  /сделки, в совершении которой имеется заинтересованность, то внесение изменений в условия проекта Договора и/или в Конкурсную Документацию проводится только в случае положительного решения  Общего собрания участников по вопросу о внесении изменений в решение о предварительном согласии на совершение сделки по заключению Договора как крупной сделки / сделки, на которую распространяется порядок принятия решения о согласии на совершение крупной сделки / сделки, в совершении которой имеется заинтересованность</w:t>
      </w:r>
      <w:r w:rsidR="00EF6BDF" w:rsidRPr="00465161">
        <w:rPr>
          <w:rFonts w:ascii="Times New Roman" w:hAnsi="Times New Roman"/>
          <w:sz w:val="24"/>
          <w:szCs w:val="24"/>
        </w:rPr>
        <w:t>.</w:t>
      </w:r>
    </w:p>
    <w:p w:rsidR="00EF6BDF" w:rsidRPr="00465161" w:rsidRDefault="00EF6BDF" w:rsidP="004675E0">
      <w:pPr>
        <w:pStyle w:val="1"/>
        <w:numPr>
          <w:ilvl w:val="1"/>
          <w:numId w:val="25"/>
        </w:numPr>
        <w:spacing w:before="120" w:after="120" w:line="240" w:lineRule="auto"/>
        <w:ind w:left="0" w:firstLine="0"/>
        <w:jc w:val="both"/>
      </w:pPr>
      <w:bookmarkStart w:id="323" w:name="_Toc331756923"/>
      <w:bookmarkStart w:id="324" w:name="_Toc353782952"/>
      <w:bookmarkStart w:id="325" w:name="_Toc486247909"/>
      <w:r w:rsidRPr="00465161">
        <w:t>Общие требования к оформлению и подписанию Конкурсной Заявки</w:t>
      </w:r>
      <w:bookmarkEnd w:id="323"/>
      <w:bookmarkEnd w:id="324"/>
      <w:bookmarkEnd w:id="325"/>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Для участия в Конкурсе Участник Закупки подает Конкурсную Заявку в срок и по форме, которые установлены в Конкурсной Документации.</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Участник Закупки подает Конкурсную Заявку в письменной форме в запечатанном конверте или, если это предусмотрено Конкурсной Документацией, в форме электронного документа. При этом при подаче Конкурсной Заявки в письменной форме на таком конверте Участник Закупки обязательно указывает наименование Конкурса (лота, если применимо), на участие в котором подается данная Конкурсная Заявка. В случае, если это предусмотрено Конкурсной Документацией, Участник Закупки вправе не указывать на конверте свое фирменное наименование, почтовый адрес (для юридического лица) или фамилию, имя, отчество (если имеется), сведения о месте жительства (для физического лица).</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Конкурсная Заявка должна быть составлена на русском языке. Все документы и/или копии документов</w:t>
      </w:r>
      <w:r w:rsidRPr="00B258A6">
        <w:rPr>
          <w:vertAlign w:val="superscript"/>
        </w:rPr>
        <w:footnoteReference w:id="20"/>
      </w:r>
      <w:r w:rsidRPr="00465161">
        <w:rPr>
          <w:rFonts w:ascii="Times New Roman" w:hAnsi="Times New Roman"/>
          <w:sz w:val="24"/>
          <w:szCs w:val="24"/>
        </w:rPr>
        <w:t>, имеющие отношение к Конкурсной Заявке, должны быть либо составлены на русском языке, либо к ним должен прилагаться нотариально заверенный перевод на русский язык в соответствии с требованиями законодательства Российской Федерации. В случае наличия расхождений между текстом Конкурсной Заявки на русском языке и текстом Конкурсной Заявки на иностранном языке приоритет отдается версии на русском языке.</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При предоставлении Конкурсной Заявки на бумажном носителе (в письменной форме), Конкурсной Документацией может быть предусмотрено, что к оригиналу Конкурсной Заявки на бумажном носителе должна прилагаться его полная копия на электронно-оптическом носителе (CD или DVD), исключающем возможность вторичной записи на него, а также изменения содержащихся на таком электронно-оптическом носителе данных.</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lastRenderedPageBreak/>
        <w:t>Все документы, входящие в состав Конкурсной Заявки, должны быть</w:t>
      </w:r>
      <w:r w:rsidR="000A7DD3">
        <w:rPr>
          <w:rFonts w:ascii="Times New Roman" w:hAnsi="Times New Roman"/>
          <w:sz w:val="24"/>
          <w:szCs w:val="24"/>
        </w:rPr>
        <w:t xml:space="preserve"> читаемы</w:t>
      </w:r>
      <w:r w:rsidR="000A7DD3" w:rsidRPr="000A7DD3">
        <w:rPr>
          <w:rFonts w:ascii="Times New Roman" w:hAnsi="Times New Roman"/>
          <w:sz w:val="24"/>
          <w:szCs w:val="24"/>
        </w:rPr>
        <w:t xml:space="preserve">, не допускаются подчистки и исправления, за исключением, если они не подписаны уполномоченным лицом и не скреплены печатью (в случае наличия), представлены в полном объеме (если в Конкурсной Документации прямо не предусмотрено иное), </w:t>
      </w:r>
      <w:r w:rsidRPr="00465161">
        <w:rPr>
          <w:rFonts w:ascii="Times New Roman" w:hAnsi="Times New Roman"/>
          <w:sz w:val="24"/>
          <w:szCs w:val="24"/>
        </w:rPr>
        <w:t xml:space="preserve">представлены в действующих редакциях (кроме случаев, когда в соответствии с Конкурсной Документацией требуется предоставление и ранее действующих редакций документов), надлежащим образом оформлены в соответствии с требованиями законодательства Российской Федерации и настоящим Порядком, а документы, составленные за рубежом, – в соответствии с требованиями применимого законодательства, и иметь необходимые для их идентификации реквизиты (дата выдачи, должность и подпись подписавшего лица с расшифровкой, а также бланк отправителя, исходящий номер, печать – в случае их наличия). </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Все предоставляемые Участником Закупки в составе Конкурсной Заявки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должны быть легализованы консульским учреждением Российской Федерации либо удостоверены проставлением апостиля в соответствии с Гаагской конвенцией от 5 октября 1961 года. Легализация или проставление апостиля на предоставляемых документах не требуется, если международным договором Российской Федерации данная процедура в отношении указанных документов отменена или упрощена. В этом случае Участником Закупки в составе Конкурсной Заявки представляется справка, содержащая ссылки на соответствующие документы Конкурсной Заявки и международный договор Российской Федерации.</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 случае, если объем Конкурсной Заявки, подаваемой в письменной форме, превышает 150 – 200 страниц</w:t>
      </w:r>
      <w:r w:rsidR="006A625F" w:rsidRPr="00465161">
        <w:rPr>
          <w:rFonts w:ascii="Times New Roman" w:hAnsi="Times New Roman"/>
          <w:sz w:val="24"/>
          <w:szCs w:val="24"/>
        </w:rPr>
        <w:t xml:space="preserve"> (или листов)</w:t>
      </w:r>
      <w:r w:rsidRPr="00465161">
        <w:rPr>
          <w:rFonts w:ascii="Times New Roman" w:hAnsi="Times New Roman"/>
          <w:sz w:val="24"/>
          <w:szCs w:val="24"/>
        </w:rPr>
        <w:t>, Конкурсная Заявка может быть разделена на тома, которые предоставляются в одном или нескольких конвертах. Правила оформления таких конвертов идентичны правилу оформления конверта с Конкурсной Заявкой. Для удобства работы с Конкурсной Заявкой и если это допускается правилами ЭТП, Участник Закупки вправе разделить Конкурсную Заявку, подаваемую в форме электронного документа на тома, если иное не предусмотрено в Конкурсной Документации.</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Все листы Конкурсной Заявки, тома Конкурсной Заявки, предоставляемые в письменной форме, все документы и материалы, включенные в Конкурсную Заявку, должны быть прошиты, пронумерованы</w:t>
      </w:r>
      <w:r w:rsidR="00DA2503" w:rsidRPr="00B258A6">
        <w:rPr>
          <w:rStyle w:val="ad"/>
          <w:rFonts w:ascii="Times New Roman" w:hAnsi="Times New Roman"/>
          <w:sz w:val="24"/>
          <w:szCs w:val="24"/>
          <w:lang w:eastAsia="ar-SA"/>
        </w:rPr>
        <w:footnoteReference w:id="21"/>
      </w:r>
      <w:r w:rsidRPr="00465161">
        <w:rPr>
          <w:rFonts w:ascii="Times New Roman" w:hAnsi="Times New Roman"/>
          <w:sz w:val="24"/>
          <w:szCs w:val="24"/>
        </w:rPr>
        <w:t xml:space="preserve"> и скреплены печатью (при ее наличии) и подписью Участника Закупки или его уполномоченного представителя с указанием на обороте последнего листа Конкурсной Заявки (каждого тома Конкурсной Заявки) количества страниц</w:t>
      </w:r>
      <w:r w:rsidR="006A625F" w:rsidRPr="00465161">
        <w:rPr>
          <w:rFonts w:ascii="Times New Roman" w:hAnsi="Times New Roman"/>
          <w:sz w:val="24"/>
          <w:szCs w:val="24"/>
        </w:rPr>
        <w:t xml:space="preserve"> (или листов)</w:t>
      </w:r>
      <w:r w:rsidRPr="00465161">
        <w:rPr>
          <w:rFonts w:ascii="Times New Roman" w:hAnsi="Times New Roman"/>
          <w:sz w:val="24"/>
          <w:szCs w:val="24"/>
        </w:rPr>
        <w:t>. При этом ненадлежащее исполнение Участником Закупки требования о том, что все листы Конкурсной Заявки (тома Конкурсной Заявки) должны быть пронумерованы, не является основанием для отказа в допуске к участию в Конкурсе. Однако в таком случае вся ответственность за утерю предоставленных сведений и материалов (в том числе после принятия Конкурсной Заявки Конкурсной Комиссией) лежит на Участнике Закупки.</w:t>
      </w:r>
    </w:p>
    <w:p w:rsidR="00EF6BDF" w:rsidRPr="000A7DD3" w:rsidRDefault="00EF6BDF" w:rsidP="000A7DD3">
      <w:pPr>
        <w:tabs>
          <w:tab w:val="left" w:pos="993"/>
        </w:tabs>
        <w:spacing w:after="0" w:line="240" w:lineRule="auto"/>
        <w:ind w:firstLine="567"/>
        <w:jc w:val="both"/>
        <w:rPr>
          <w:rFonts w:ascii="Times New Roman" w:hAnsi="Times New Roman"/>
          <w:sz w:val="24"/>
          <w:szCs w:val="24"/>
        </w:rPr>
      </w:pPr>
      <w:r w:rsidRPr="000A7DD3">
        <w:rPr>
          <w:rFonts w:ascii="Times New Roman" w:hAnsi="Times New Roman"/>
          <w:sz w:val="24"/>
          <w:szCs w:val="24"/>
        </w:rPr>
        <w:t>Конкурсная Заявка (каждый том Конкурсной Заявки)</w:t>
      </w:r>
      <w:r w:rsidR="000A7DD3">
        <w:rPr>
          <w:rFonts w:ascii="Times New Roman" w:hAnsi="Times New Roman"/>
          <w:sz w:val="24"/>
          <w:szCs w:val="24"/>
        </w:rPr>
        <w:t>,</w:t>
      </w:r>
      <w:r w:rsidRPr="000A7DD3">
        <w:rPr>
          <w:rFonts w:ascii="Times New Roman" w:hAnsi="Times New Roman"/>
          <w:sz w:val="24"/>
          <w:szCs w:val="24"/>
        </w:rPr>
        <w:t xml:space="preserve"> </w:t>
      </w:r>
      <w:r w:rsidR="000A7DD3" w:rsidRPr="00465161">
        <w:rPr>
          <w:rFonts w:ascii="Times New Roman" w:hAnsi="Times New Roman"/>
          <w:sz w:val="24"/>
          <w:szCs w:val="24"/>
        </w:rPr>
        <w:t>предоставляем</w:t>
      </w:r>
      <w:r w:rsidR="000A7DD3">
        <w:rPr>
          <w:rFonts w:ascii="Times New Roman" w:hAnsi="Times New Roman"/>
          <w:sz w:val="24"/>
          <w:szCs w:val="24"/>
        </w:rPr>
        <w:t>ая</w:t>
      </w:r>
      <w:r w:rsidR="000A7DD3" w:rsidRPr="00465161">
        <w:rPr>
          <w:rFonts w:ascii="Times New Roman" w:hAnsi="Times New Roman"/>
          <w:sz w:val="24"/>
          <w:szCs w:val="24"/>
        </w:rPr>
        <w:t xml:space="preserve"> в письменной форме, </w:t>
      </w:r>
      <w:r w:rsidRPr="000A7DD3">
        <w:rPr>
          <w:rFonts w:ascii="Times New Roman" w:hAnsi="Times New Roman"/>
          <w:sz w:val="24"/>
          <w:szCs w:val="24"/>
        </w:rPr>
        <w:t>должна содержать удостоверенную подписью Участника Закупки или его уполномоченного лица и печатью Участника Закупки (при ее наличии) опись материалов и документов Конкурсной Заявки, которая брошюруется с Конкурсной Заявкой.</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 случае подачи Конкурсной Заявки (тома Конкурсной Заявки) в форме электронного документа такой документ должен содержать опись входящих в его состав документов, сведений и материалов.</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При проведении инвестиционных Конкурсов к конверту, содержащему оригинал и электронную копию Конкурсной Заявки, прикладываются два экземпляра (два оригинала, либо оригинал и копия) описи материалов и документов Конкурсной Заявки. Такая опись документов и </w:t>
      </w:r>
      <w:r w:rsidRPr="00465161">
        <w:rPr>
          <w:rFonts w:ascii="Times New Roman" w:hAnsi="Times New Roman"/>
          <w:sz w:val="24"/>
          <w:szCs w:val="24"/>
        </w:rPr>
        <w:lastRenderedPageBreak/>
        <w:t>материалов Конкурсной Заявки не брошюруется с материалами и документами Конкурсной Заявки и предоставляется отдельно от конверта с Конкурсной Заявкой.</w:t>
      </w:r>
    </w:p>
    <w:p w:rsidR="00EF6BDF" w:rsidRPr="00465161" w:rsidRDefault="00EF6BDF" w:rsidP="007519FD">
      <w:pPr>
        <w:pStyle w:val="aff0"/>
        <w:numPr>
          <w:ilvl w:val="3"/>
          <w:numId w:val="132"/>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Иные требования к порядку составления, оформления и подачи Конкурсной Заявки устанавливаются в Конкурсной Документацией в соответствии с настоящим Порядком.</w:t>
      </w:r>
    </w:p>
    <w:p w:rsidR="00EF6BDF" w:rsidRPr="00465161" w:rsidRDefault="00EF6BDF" w:rsidP="004675E0">
      <w:pPr>
        <w:pStyle w:val="1"/>
        <w:numPr>
          <w:ilvl w:val="1"/>
          <w:numId w:val="25"/>
        </w:numPr>
        <w:spacing w:before="120" w:after="120" w:line="240" w:lineRule="auto"/>
        <w:ind w:left="0" w:firstLine="0"/>
        <w:jc w:val="both"/>
      </w:pPr>
      <w:bookmarkStart w:id="326" w:name="_Toc331756924"/>
      <w:bookmarkStart w:id="327" w:name="_Toc353782953"/>
      <w:bookmarkStart w:id="328" w:name="_Toc486247910"/>
      <w:r w:rsidRPr="00465161">
        <w:t>Критерии Конкурса</w:t>
      </w:r>
      <w:bookmarkEnd w:id="326"/>
      <w:bookmarkEnd w:id="327"/>
      <w:bookmarkEnd w:id="328"/>
    </w:p>
    <w:p w:rsidR="00EF6BDF" w:rsidRPr="00465161" w:rsidRDefault="00EF6BDF" w:rsidP="007519FD">
      <w:pPr>
        <w:pStyle w:val="aff0"/>
        <w:numPr>
          <w:ilvl w:val="3"/>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Критерии Конкурса подразделяются на количественные критерии, предусматривающие формализованный алгоритм расчета и сопоставления предложенных Конкурсных Заявок Участниками Конкурса, условий по таким критериям, и качественные критерии, связанные с оценкой полноты, обоснованности и эффективности, технических, инновационных, стоимостных, финансовых, организационно-правовых и иных предложений Конкурсной Заявки Участника Конкурса, не поддающихся прямой количественной оценке.</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Описание </w:t>
      </w:r>
      <w:r w:rsidRPr="00465161">
        <w:rPr>
          <w:rFonts w:ascii="Times New Roman" w:hAnsi="Times New Roman"/>
          <w:sz w:val="24"/>
          <w:szCs w:val="24"/>
          <w:lang w:eastAsia="en-US"/>
        </w:rPr>
        <w:t xml:space="preserve">Критериев Конкурсов по видам Договоров приведено </w:t>
      </w:r>
      <w:r w:rsidRPr="00465161">
        <w:rPr>
          <w:rFonts w:ascii="Times New Roman" w:hAnsi="Times New Roman"/>
          <w:sz w:val="24"/>
          <w:szCs w:val="24"/>
        </w:rPr>
        <w:t xml:space="preserve">в </w:t>
      </w:r>
      <w:hyperlink w:anchor="_2.2._Основные_типы" w:history="1">
        <w:r w:rsidRPr="00465161">
          <w:rPr>
            <w:rFonts w:ascii="Times New Roman" w:hAnsi="Times New Roman"/>
            <w:sz w:val="24"/>
            <w:szCs w:val="24"/>
          </w:rPr>
          <w:t>Приложении 2</w:t>
        </w:r>
      </w:hyperlink>
      <w:r w:rsidRPr="00465161">
        <w:rPr>
          <w:rFonts w:ascii="Times New Roman" w:hAnsi="Times New Roman"/>
          <w:sz w:val="24"/>
          <w:szCs w:val="24"/>
        </w:rPr>
        <w:t xml:space="preserve"> к настоящему Порядку.</w:t>
      </w:r>
      <w:r w:rsidR="00CB764C" w:rsidRPr="00465161">
        <w:rPr>
          <w:rFonts w:ascii="Times New Roman" w:hAnsi="Times New Roman"/>
          <w:sz w:val="24"/>
          <w:szCs w:val="24"/>
        </w:rPr>
        <w:t xml:space="preserve"> </w:t>
      </w:r>
    </w:p>
    <w:p w:rsidR="00577119" w:rsidRPr="00B258A6"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Каждый из Критериев Конкурса может включать подкритерии.</w:t>
      </w:r>
      <w:r w:rsidR="00CB764C" w:rsidRPr="00B258A6">
        <w:rPr>
          <w:rFonts w:ascii="Times New Roman" w:hAnsi="Times New Roman"/>
          <w:sz w:val="24"/>
          <w:szCs w:val="24"/>
        </w:rPr>
        <w:t xml:space="preserve"> В отношении критерия (подкритерия), в рамках которого оценивается наличие у Участника Закупки опыта выполнения </w:t>
      </w:r>
      <w:r w:rsidR="00F574E2" w:rsidRPr="00B258A6">
        <w:rPr>
          <w:rFonts w:ascii="Times New Roman" w:hAnsi="Times New Roman"/>
          <w:sz w:val="24"/>
          <w:szCs w:val="24"/>
        </w:rPr>
        <w:t>и/или оказания аналогичных по с</w:t>
      </w:r>
      <w:r w:rsidR="00CB764C" w:rsidRPr="00B258A6">
        <w:rPr>
          <w:rFonts w:ascii="Times New Roman" w:hAnsi="Times New Roman"/>
          <w:sz w:val="24"/>
          <w:szCs w:val="24"/>
        </w:rPr>
        <w:t xml:space="preserve">оставу работ и/или услуг, Заказчик вправе установить в Документации о Закупке </w:t>
      </w:r>
      <w:r w:rsidR="00577119" w:rsidRPr="00B258A6">
        <w:rPr>
          <w:rFonts w:ascii="Times New Roman" w:hAnsi="Times New Roman"/>
          <w:sz w:val="24"/>
          <w:szCs w:val="24"/>
        </w:rPr>
        <w:t xml:space="preserve">критерии отнесения работ и/или услуг к аналогичным путем указания перечня конкретных видов работ и/или услуг, которые считаются таковыми. </w:t>
      </w:r>
    </w:p>
    <w:p w:rsidR="00EF6BDF" w:rsidRPr="00465161" w:rsidRDefault="00CB764C"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 случае если</w:t>
      </w:r>
      <w:r w:rsidR="00577119" w:rsidRPr="00465161">
        <w:rPr>
          <w:rFonts w:ascii="Times New Roman" w:hAnsi="Times New Roman"/>
          <w:bCs/>
          <w:sz w:val="24"/>
          <w:szCs w:val="24"/>
        </w:rPr>
        <w:t xml:space="preserve">, при установлении </w:t>
      </w:r>
      <w:r w:rsidR="00577119" w:rsidRPr="00465161">
        <w:rPr>
          <w:rFonts w:ascii="Times New Roman" w:hAnsi="Times New Roman"/>
          <w:sz w:val="24"/>
          <w:szCs w:val="24"/>
        </w:rPr>
        <w:t xml:space="preserve">критерия (подкритерия), в рамках которого оценивается наличие у Участника Закупки опыта выполнения и/или оказания аналогичных по составу работ и/или услуг, </w:t>
      </w:r>
      <w:r w:rsidRPr="00465161">
        <w:rPr>
          <w:rFonts w:ascii="Times New Roman" w:hAnsi="Times New Roman"/>
          <w:sz w:val="24"/>
          <w:szCs w:val="24"/>
        </w:rPr>
        <w:t xml:space="preserve">Заказчик в Документации о Закупке </w:t>
      </w:r>
      <w:r w:rsidR="00577119" w:rsidRPr="00465161">
        <w:rPr>
          <w:rFonts w:ascii="Times New Roman" w:hAnsi="Times New Roman"/>
          <w:bCs/>
          <w:sz w:val="24"/>
          <w:szCs w:val="24"/>
        </w:rPr>
        <w:t>не указал перечень</w:t>
      </w:r>
      <w:r w:rsidR="00577119" w:rsidRPr="00465161">
        <w:rPr>
          <w:rFonts w:ascii="Times New Roman" w:hAnsi="Times New Roman"/>
          <w:bCs/>
          <w:i/>
          <w:iCs/>
          <w:sz w:val="24"/>
          <w:szCs w:val="24"/>
        </w:rPr>
        <w:t xml:space="preserve">, </w:t>
      </w:r>
      <w:r w:rsidR="00577119" w:rsidRPr="00465161">
        <w:rPr>
          <w:rFonts w:ascii="Times New Roman" w:hAnsi="Times New Roman"/>
          <w:bCs/>
          <w:sz w:val="24"/>
          <w:szCs w:val="24"/>
        </w:rPr>
        <w:t xml:space="preserve">согласно первому абзацу настоящей части статьи 4.2 Порядка, работы и/или услуги считаются аналогичными, если такой вид работ и/или услуг </w:t>
      </w:r>
      <w:r w:rsidR="0050598A" w:rsidRPr="00465161">
        <w:rPr>
          <w:rFonts w:ascii="Times New Roman" w:hAnsi="Times New Roman"/>
          <w:bCs/>
          <w:sz w:val="24"/>
          <w:szCs w:val="24"/>
        </w:rPr>
        <w:t xml:space="preserve">сходен и/или подобен любому из указанных </w:t>
      </w:r>
      <w:r w:rsidR="00577119" w:rsidRPr="00465161">
        <w:rPr>
          <w:rFonts w:ascii="Times New Roman" w:hAnsi="Times New Roman"/>
          <w:bCs/>
          <w:sz w:val="24"/>
          <w:szCs w:val="24"/>
        </w:rPr>
        <w:t>в проекте Договора (технической части Документации о Закупке).</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Для каждого Критерия Конкурса в Конкурсной Документации устанавливается коэффициент его значимости (весовое значение), представляющее долевое значение в интервале от 0 (ноля) до 1 (одного), при этом сумма коэффициентов значимости всех Критериев Конкурса должна быть равна 1 (единице). При наличии у Критерия Конкурса подкритериев каждому из подкритериев также присваивается индивидуальная значимость в структуре Критериев Конкурса.</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Значимости по всем Критериям Конкурса устанавливаются в Конкурсной Документации, порядок расчет баллов по Критериям Конкурса определены в </w:t>
      </w:r>
      <w:hyperlink w:anchor="_2.2._Основные_типы" w:history="1">
        <w:r w:rsidRPr="00465161">
          <w:rPr>
            <w:rFonts w:ascii="Times New Roman" w:hAnsi="Times New Roman"/>
            <w:sz w:val="24"/>
            <w:szCs w:val="24"/>
          </w:rPr>
          <w:t>Приложении 2</w:t>
        </w:r>
      </w:hyperlink>
      <w:r w:rsidRPr="00465161">
        <w:rPr>
          <w:rFonts w:ascii="Times New Roman" w:hAnsi="Times New Roman"/>
          <w:sz w:val="24"/>
          <w:szCs w:val="24"/>
        </w:rPr>
        <w:t xml:space="preserve"> к настоящему Порядку.</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Для каждого количественного Критерия Конкурса в Конкурсной Документации либо устанавливается начальное условие (значение в виде числа) и указывается ожидаемый от Участников Конкурса порядок формирования предложения по такому Критерию Конкурса (уменьшение или увеличение начального условия Критерия Конкурса), либо Конкурсной Документацией предусматривается сопоставление дифференцированных и/или бинарно-альтернативных значений оцениваемых параметров.</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Для квалификационного Критерия Конкурса в Конкурсной Документации предусматривается сопоставление квалификации Участников Конкурса по установленным дифференцированным значениям оцениваемых параметров. Оценка может быть осуществлена по нескольким параметрам квалификации.</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В целях исключения недобросовестной конкуренции, включая необоснованный демпинг, предложение заведомо нереализуемых сроков исполнения обязательств и иных аналогичных способов создания необоснованного конкурентного преимущества, в Конкурсной Документации могут быть предусмотрены отсечные параметры, при превышении или занижении которых (в зависимости от того, что применимо) Участник Конкурса обязан в составе своей Конкурсной Заявки предоставить обосновывающие материалы и расчеты, подтверждающие реализуемость и обоснованность предлагаемых им условий по Критериям Конкурса (технико-экономический расчет). При отсутствии таких обосновывающих материалов Конкурсная Заявка признается не соответствующей требованиям Конкурсной Документации. При наличии отсечных параметров по Критериям Конкурса Конкурсная Документация может содержать описание причин их </w:t>
      </w:r>
      <w:r w:rsidRPr="00465161">
        <w:rPr>
          <w:rFonts w:ascii="Times New Roman" w:hAnsi="Times New Roman"/>
          <w:sz w:val="24"/>
          <w:szCs w:val="24"/>
        </w:rPr>
        <w:lastRenderedPageBreak/>
        <w:t xml:space="preserve">установления. Основные методические положения по составлению технико-экономического расчета приведены в </w:t>
      </w:r>
      <w:hyperlink w:anchor="_Приложение_5._Порядок" w:history="1">
        <w:r w:rsidRPr="00465161">
          <w:rPr>
            <w:rFonts w:ascii="Times New Roman" w:hAnsi="Times New Roman"/>
            <w:sz w:val="24"/>
            <w:szCs w:val="24"/>
          </w:rPr>
          <w:t>Приложениях 4, 5</w:t>
        </w:r>
      </w:hyperlink>
      <w:r w:rsidRPr="00465161">
        <w:rPr>
          <w:rFonts w:ascii="Times New Roman" w:hAnsi="Times New Roman"/>
          <w:sz w:val="24"/>
          <w:szCs w:val="24"/>
        </w:rPr>
        <w:t xml:space="preserve"> к настоящему Порядку.</w:t>
      </w:r>
    </w:p>
    <w:p w:rsidR="00EF6BDF" w:rsidRPr="00465161" w:rsidRDefault="00EF6BD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По количественным Критериям Конкурса </w:t>
      </w:r>
      <w:r w:rsidR="00531E4C" w:rsidRPr="00465161">
        <w:rPr>
          <w:rFonts w:ascii="Times New Roman" w:hAnsi="Times New Roman"/>
          <w:sz w:val="24"/>
          <w:szCs w:val="24"/>
        </w:rPr>
        <w:t>Компания</w:t>
      </w:r>
      <w:r w:rsidRPr="00465161">
        <w:rPr>
          <w:rFonts w:ascii="Times New Roman" w:hAnsi="Times New Roman"/>
          <w:sz w:val="24"/>
          <w:szCs w:val="24"/>
        </w:rPr>
        <w:t xml:space="preserve"> вправе устанавливать предел изменения их начальных значений. При установлении предела изменений начальных значений по Критериям Конкурса в Конкурсной Документации могут указываться причины введения таких ограничений. Конкурсные Заявки, содержащие отклонения от установленного в Конкурсной Документации предела изменений начальных значений по Критериям Конкурса признаются не соответствующими требованиям Конкурсной Документации. Участники Конкурса, подавшие такие заявки, отстраняются от участия в Конкурсе.</w:t>
      </w:r>
    </w:p>
    <w:p w:rsidR="00971E3F" w:rsidRPr="00465161" w:rsidRDefault="00971E3F" w:rsidP="007519FD">
      <w:pPr>
        <w:pStyle w:val="aff0"/>
        <w:numPr>
          <w:ilvl w:val="0"/>
          <w:numId w:val="133"/>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Оценка Конкурсных Заявок по качественным Критериям Конкурса, подкритериям качественных Критериев Конкурса (если применимо) осуществляется на основании оценки членов Конкурсной Комиссии, в том числе, в порядке, приведенном в </w:t>
      </w:r>
      <w:hyperlink w:anchor="_2.2._Основные_типы" w:history="1">
        <w:r w:rsidRPr="00465161">
          <w:rPr>
            <w:rFonts w:ascii="Times New Roman" w:hAnsi="Times New Roman"/>
            <w:sz w:val="24"/>
            <w:szCs w:val="24"/>
          </w:rPr>
          <w:t>Приложении 2</w:t>
        </w:r>
      </w:hyperlink>
      <w:r w:rsidRPr="00465161">
        <w:rPr>
          <w:rFonts w:ascii="Times New Roman" w:hAnsi="Times New Roman"/>
          <w:sz w:val="24"/>
          <w:szCs w:val="24"/>
        </w:rPr>
        <w:t xml:space="preserve"> к настоящему Порядку и (или) Конкурсной Документации.</w:t>
      </w:r>
    </w:p>
    <w:p w:rsidR="00EF6BDF" w:rsidRPr="00465161" w:rsidRDefault="00EF6BDF" w:rsidP="004675E0">
      <w:pPr>
        <w:pStyle w:val="1"/>
        <w:numPr>
          <w:ilvl w:val="1"/>
          <w:numId w:val="25"/>
        </w:numPr>
        <w:spacing w:before="120" w:after="120" w:line="240" w:lineRule="auto"/>
        <w:ind w:left="0" w:firstLine="0"/>
        <w:jc w:val="both"/>
      </w:pPr>
      <w:bookmarkStart w:id="329" w:name="_Toc331756925"/>
      <w:bookmarkStart w:id="330" w:name="_Toc353782954"/>
      <w:bookmarkStart w:id="331" w:name="_Toc486247911"/>
      <w:r w:rsidRPr="00B258A6">
        <w:t>Обеспечение исполнения обязательств Участника Закупки при проведении Конкурса</w:t>
      </w:r>
      <w:bookmarkEnd w:id="329"/>
      <w:bookmarkEnd w:id="330"/>
      <w:bookmarkEnd w:id="331"/>
    </w:p>
    <w:p w:rsidR="00F50C85" w:rsidRPr="00465161" w:rsidRDefault="00EF6BDF" w:rsidP="007519FD">
      <w:pPr>
        <w:pStyle w:val="aff0"/>
        <w:numPr>
          <w:ilvl w:val="3"/>
          <w:numId w:val="134"/>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Основной формой обеспечения исполнения Участником Закупки обязательств при проведении процедур Конкурса (далее также </w:t>
      </w:r>
      <w:r w:rsidRPr="00465161">
        <w:rPr>
          <w:rFonts w:ascii="Times New Roman" w:hAnsi="Times New Roman"/>
          <w:sz w:val="24"/>
          <w:szCs w:val="24"/>
          <w:lang w:eastAsia="ar-SA"/>
        </w:rPr>
        <w:t xml:space="preserve">– </w:t>
      </w:r>
      <w:r w:rsidRPr="00465161">
        <w:rPr>
          <w:rFonts w:ascii="Times New Roman" w:hAnsi="Times New Roman"/>
          <w:sz w:val="24"/>
          <w:szCs w:val="24"/>
        </w:rPr>
        <w:t xml:space="preserve">обеспечение Конкурсной Заявки) в соответствии с положениями настоящего Порядка является внесение Участником Закупки денежных средств на счет </w:t>
      </w:r>
      <w:r w:rsidR="00531E4C" w:rsidRPr="00465161">
        <w:rPr>
          <w:rFonts w:ascii="Times New Roman" w:hAnsi="Times New Roman"/>
          <w:sz w:val="24"/>
          <w:szCs w:val="24"/>
        </w:rPr>
        <w:t>Компании</w:t>
      </w:r>
      <w:r w:rsidRPr="00465161">
        <w:rPr>
          <w:rFonts w:ascii="Times New Roman" w:hAnsi="Times New Roman"/>
          <w:sz w:val="24"/>
          <w:szCs w:val="24"/>
        </w:rPr>
        <w:t xml:space="preserve"> или в установленных случаях </w:t>
      </w:r>
      <w:r w:rsidRPr="00465161">
        <w:rPr>
          <w:rFonts w:ascii="Times New Roman" w:hAnsi="Times New Roman"/>
          <w:sz w:val="24"/>
          <w:szCs w:val="24"/>
          <w:lang w:eastAsia="ar-SA"/>
        </w:rPr>
        <w:t xml:space="preserve">– </w:t>
      </w:r>
      <w:r w:rsidRPr="00465161">
        <w:rPr>
          <w:rFonts w:ascii="Times New Roman" w:hAnsi="Times New Roman"/>
          <w:sz w:val="24"/>
          <w:szCs w:val="24"/>
        </w:rPr>
        <w:t xml:space="preserve">на счет Участника Закупки, открытый у Оператора ЭТП. Размер обеспечения, порядок его внесения и возврата устанавливаются в Конкурсной Документации в соответствии с требованиями настоящего Порядка. </w:t>
      </w:r>
      <w:r w:rsidR="007E05C9" w:rsidRPr="00465161">
        <w:rPr>
          <w:rFonts w:ascii="Times New Roman" w:hAnsi="Times New Roman"/>
          <w:sz w:val="24"/>
          <w:szCs w:val="24"/>
        </w:rPr>
        <w:t xml:space="preserve">В случае осуществления Закупки, согласно п. «б» ч. 1 ст. 2.7 настоящего Порядка, обеспечение Конкурсной Заявки может предоставляться Участником Закупки по его выбору путем внесения денежных средств на счет, указанный </w:t>
      </w:r>
      <w:r w:rsidR="00531E4C" w:rsidRPr="00465161">
        <w:rPr>
          <w:rFonts w:ascii="Times New Roman" w:hAnsi="Times New Roman"/>
          <w:sz w:val="24"/>
          <w:szCs w:val="24"/>
        </w:rPr>
        <w:t>Компанией</w:t>
      </w:r>
      <w:r w:rsidR="007E05C9" w:rsidRPr="00465161">
        <w:rPr>
          <w:rFonts w:ascii="Times New Roman" w:hAnsi="Times New Roman"/>
          <w:sz w:val="24"/>
          <w:szCs w:val="24"/>
        </w:rPr>
        <w:t xml:space="preserve"> в Конкурсной Документации, путем предоставления банковской гарантии или иным способом, предусмотренным Конкурсной Документацией.</w:t>
      </w:r>
      <w:r w:rsidR="00F50C85" w:rsidRPr="00465161">
        <w:rPr>
          <w:rFonts w:ascii="Times New Roman" w:hAnsi="Times New Roman"/>
          <w:sz w:val="24"/>
          <w:szCs w:val="24"/>
        </w:rPr>
        <w:t xml:space="preserve"> Требование к обеспечению Конкурсной Заявки в виде банковской гарантии, устанавливаются в Приложении  </w:t>
      </w:r>
      <w:r w:rsidR="001D018F" w:rsidRPr="00465161">
        <w:rPr>
          <w:rFonts w:ascii="Times New Roman" w:hAnsi="Times New Roman"/>
          <w:sz w:val="24"/>
          <w:szCs w:val="24"/>
        </w:rPr>
        <w:t>9</w:t>
      </w:r>
      <w:r w:rsidR="00F50C85" w:rsidRPr="00465161">
        <w:rPr>
          <w:rFonts w:ascii="Times New Roman" w:hAnsi="Times New Roman"/>
          <w:sz w:val="24"/>
          <w:szCs w:val="24"/>
        </w:rPr>
        <w:t xml:space="preserve"> к настоящему Порядку.</w:t>
      </w:r>
    </w:p>
    <w:p w:rsidR="00F50C85" w:rsidRPr="006100FD" w:rsidRDefault="007E05C9" w:rsidP="007519FD">
      <w:pPr>
        <w:pStyle w:val="aff0"/>
        <w:numPr>
          <w:ilvl w:val="3"/>
          <w:numId w:val="134"/>
        </w:numPr>
        <w:tabs>
          <w:tab w:val="left" w:pos="709"/>
          <w:tab w:val="left" w:pos="993"/>
        </w:tabs>
        <w:suppressAutoHyphens/>
        <w:autoSpaceDE w:val="0"/>
        <w:spacing w:after="0" w:line="240" w:lineRule="auto"/>
        <w:ind w:left="0" w:firstLine="567"/>
        <w:jc w:val="both"/>
        <w:rPr>
          <w:rFonts w:ascii="Times New Roman" w:hAnsi="Times New Roman"/>
          <w:sz w:val="24"/>
          <w:szCs w:val="24"/>
          <w:lang w:eastAsia="ar-SA"/>
        </w:rPr>
      </w:pPr>
      <w:r w:rsidRPr="006100FD">
        <w:rPr>
          <w:rFonts w:ascii="Times New Roman" w:hAnsi="Times New Roman"/>
          <w:sz w:val="24"/>
          <w:szCs w:val="24"/>
        </w:rPr>
        <w:t>В случае, если обеспечение Конкурсной Заявки осуществляется в виде перечисления денежных средств на счет, указанный в Конкурсной Документации</w:t>
      </w:r>
      <w:r w:rsidR="00465416" w:rsidRPr="006100FD">
        <w:rPr>
          <w:rFonts w:ascii="Times New Roman" w:hAnsi="Times New Roman"/>
          <w:sz w:val="24"/>
          <w:szCs w:val="24"/>
        </w:rPr>
        <w:t>,</w:t>
      </w:r>
      <w:r w:rsidRPr="006100FD">
        <w:rPr>
          <w:rFonts w:ascii="Times New Roman" w:hAnsi="Times New Roman"/>
          <w:sz w:val="24"/>
          <w:szCs w:val="24"/>
        </w:rPr>
        <w:t xml:space="preserve"> сумма </w:t>
      </w:r>
      <w:r w:rsidR="00EF6BDF" w:rsidRPr="006100FD">
        <w:rPr>
          <w:rFonts w:ascii="Times New Roman" w:hAnsi="Times New Roman"/>
          <w:sz w:val="24"/>
          <w:szCs w:val="24"/>
        </w:rPr>
        <w:t>обеспечения Конкурсной Заявки должна быть перечислена Участником Закупки в порядке и сроки, указанные в Конкурсной Документации. Требование об обеспечении Конкурсной Заявки в равной мере распространяется на всех Участников Закупки и указывается в Конкурсной Документации. В отдельных случаях в соответствии с утвержденной Конкурсной Документацией обеспечение Конкурсной Заявки может не устанавливаться.</w:t>
      </w:r>
      <w:r w:rsidR="00F50C85" w:rsidRPr="006100FD">
        <w:rPr>
          <w:rFonts w:ascii="Times New Roman" w:hAnsi="Times New Roman"/>
          <w:sz w:val="24"/>
          <w:szCs w:val="24"/>
          <w:lang w:eastAsia="ar-SA"/>
        </w:rPr>
        <w:t xml:space="preserve"> </w:t>
      </w:r>
    </w:p>
    <w:p w:rsidR="00EF6BDF" w:rsidRPr="006100FD" w:rsidRDefault="00971E3F" w:rsidP="007519FD">
      <w:pPr>
        <w:pStyle w:val="aff0"/>
        <w:numPr>
          <w:ilvl w:val="3"/>
          <w:numId w:val="134"/>
        </w:numPr>
        <w:shd w:val="clear" w:color="auto" w:fill="FFFFFF" w:themeFill="background1"/>
        <w:tabs>
          <w:tab w:val="left" w:pos="993"/>
        </w:tabs>
        <w:spacing w:after="0" w:line="240" w:lineRule="auto"/>
        <w:ind w:left="0" w:firstLine="567"/>
        <w:jc w:val="both"/>
        <w:rPr>
          <w:rFonts w:ascii="Times New Roman" w:hAnsi="Times New Roman"/>
          <w:sz w:val="24"/>
          <w:szCs w:val="24"/>
        </w:rPr>
      </w:pPr>
      <w:r w:rsidRPr="006100FD">
        <w:rPr>
          <w:rFonts w:ascii="Times New Roman" w:hAnsi="Times New Roman"/>
          <w:sz w:val="24"/>
          <w:szCs w:val="24"/>
        </w:rPr>
        <w:t>Размер обеспечения Конкурсной Заявки устанавливается в зависимости от условий соответствующего Договора</w:t>
      </w:r>
      <w:r w:rsidR="00653938" w:rsidRPr="006100FD">
        <w:rPr>
          <w:rFonts w:ascii="Times New Roman" w:hAnsi="Times New Roman"/>
          <w:sz w:val="24"/>
          <w:szCs w:val="24"/>
        </w:rPr>
        <w:t>. Д</w:t>
      </w:r>
      <w:r w:rsidR="00F50C85" w:rsidRPr="006100FD">
        <w:rPr>
          <w:rFonts w:ascii="Times New Roman" w:hAnsi="Times New Roman"/>
          <w:sz w:val="24"/>
          <w:szCs w:val="24"/>
        </w:rPr>
        <w:t xml:space="preserve">ля </w:t>
      </w:r>
      <w:r w:rsidRPr="006100FD">
        <w:rPr>
          <w:rFonts w:ascii="Times New Roman" w:hAnsi="Times New Roman"/>
          <w:sz w:val="24"/>
          <w:szCs w:val="24"/>
        </w:rPr>
        <w:t xml:space="preserve">Договоров, связанных с созданием объекта капитального строительства размер обеспечения может устанавливаться в </w:t>
      </w:r>
      <w:r w:rsidR="00842D3D" w:rsidRPr="006100FD">
        <w:rPr>
          <w:rFonts w:ascii="Times New Roman" w:hAnsi="Times New Roman"/>
          <w:sz w:val="24"/>
          <w:szCs w:val="24"/>
        </w:rPr>
        <w:t xml:space="preserve">размере </w:t>
      </w:r>
      <w:r w:rsidRPr="006100FD">
        <w:rPr>
          <w:rFonts w:ascii="Times New Roman" w:hAnsi="Times New Roman"/>
          <w:sz w:val="24"/>
          <w:szCs w:val="24"/>
        </w:rPr>
        <w:t>от 0,1% (одной десятой процента</w:t>
      </w:r>
      <w:r w:rsidRPr="006100FD">
        <w:rPr>
          <w:rFonts w:ascii="Times New Roman" w:hAnsi="Times New Roman"/>
          <w:sz w:val="24"/>
          <w:szCs w:val="24"/>
          <w:shd w:val="clear" w:color="auto" w:fill="FFFFFF" w:themeFill="background1"/>
        </w:rPr>
        <w:t xml:space="preserve">) до 5% (пяти процентов) от </w:t>
      </w:r>
      <w:r w:rsidR="0092706F" w:rsidRPr="006100FD">
        <w:rPr>
          <w:rFonts w:ascii="Times New Roman" w:hAnsi="Times New Roman"/>
          <w:sz w:val="24"/>
          <w:szCs w:val="24"/>
          <w:shd w:val="clear" w:color="auto" w:fill="FFFFFF" w:themeFill="background1"/>
        </w:rPr>
        <w:t xml:space="preserve">Начальной </w:t>
      </w:r>
      <w:r w:rsidRPr="006100FD">
        <w:rPr>
          <w:rFonts w:ascii="Times New Roman" w:hAnsi="Times New Roman"/>
          <w:sz w:val="24"/>
          <w:szCs w:val="24"/>
          <w:shd w:val="clear" w:color="auto" w:fill="FFFFFF" w:themeFill="background1"/>
        </w:rPr>
        <w:t>(максимальной) Цены Договора</w:t>
      </w:r>
      <w:r w:rsidR="00653938" w:rsidRPr="006100FD">
        <w:rPr>
          <w:rFonts w:ascii="Times New Roman" w:hAnsi="Times New Roman"/>
          <w:sz w:val="24"/>
          <w:szCs w:val="24"/>
        </w:rPr>
        <w:t>. Д</w:t>
      </w:r>
      <w:r w:rsidR="00F50C85" w:rsidRPr="006100FD">
        <w:rPr>
          <w:rFonts w:ascii="Times New Roman" w:hAnsi="Times New Roman"/>
          <w:sz w:val="24"/>
          <w:szCs w:val="24"/>
        </w:rPr>
        <w:t xml:space="preserve">ля </w:t>
      </w:r>
      <w:r w:rsidRPr="006100FD">
        <w:rPr>
          <w:rFonts w:ascii="Times New Roman" w:hAnsi="Times New Roman"/>
          <w:sz w:val="24"/>
          <w:szCs w:val="24"/>
        </w:rPr>
        <w:t xml:space="preserve">Договоров, предмет которых не связан с созданием объектов капитального строительства </w:t>
      </w:r>
      <w:r w:rsidRPr="006100FD">
        <w:rPr>
          <w:rFonts w:ascii="Times New Roman" w:hAnsi="Times New Roman"/>
          <w:sz w:val="24"/>
          <w:szCs w:val="24"/>
          <w:lang w:eastAsia="ar-SA"/>
        </w:rPr>
        <w:t>–</w:t>
      </w:r>
      <w:r w:rsidRPr="006100FD">
        <w:rPr>
          <w:rFonts w:ascii="Times New Roman" w:hAnsi="Times New Roman"/>
          <w:sz w:val="24"/>
          <w:szCs w:val="24"/>
        </w:rPr>
        <w:t xml:space="preserve"> в размере от 0,1 % (одной десятой процента) до 10% (десяти процентов) от начальной (максимальной) Цены Договора</w:t>
      </w:r>
      <w:r w:rsidR="00653938" w:rsidRPr="006100FD">
        <w:rPr>
          <w:rFonts w:ascii="Times New Roman" w:hAnsi="Times New Roman"/>
          <w:sz w:val="24"/>
          <w:szCs w:val="24"/>
        </w:rPr>
        <w:t>. В</w:t>
      </w:r>
      <w:r w:rsidR="007E05C9" w:rsidRPr="006100FD">
        <w:rPr>
          <w:rFonts w:ascii="Times New Roman" w:hAnsi="Times New Roman"/>
          <w:sz w:val="24"/>
          <w:szCs w:val="24"/>
        </w:rPr>
        <w:t xml:space="preserve"> случае осуществления Закупки, согласно п. «б» ч. 1 ст. 2.7 настоящего Порядка, размер обеспечения Конкур</w:t>
      </w:r>
      <w:r w:rsidR="0039514F" w:rsidRPr="006100FD">
        <w:rPr>
          <w:rFonts w:ascii="Times New Roman" w:hAnsi="Times New Roman"/>
          <w:sz w:val="24"/>
          <w:szCs w:val="24"/>
        </w:rPr>
        <w:t>сной Заявки не может превышать 2</w:t>
      </w:r>
      <w:r w:rsidR="007E05C9" w:rsidRPr="006100FD">
        <w:rPr>
          <w:rFonts w:ascii="Times New Roman" w:hAnsi="Times New Roman"/>
          <w:sz w:val="24"/>
          <w:szCs w:val="24"/>
        </w:rPr>
        <w:t xml:space="preserve"> % (двух процентов) от </w:t>
      </w:r>
      <w:r w:rsidR="00F50C85" w:rsidRPr="006100FD">
        <w:rPr>
          <w:rFonts w:ascii="Times New Roman" w:hAnsi="Times New Roman"/>
          <w:sz w:val="24"/>
          <w:szCs w:val="24"/>
        </w:rPr>
        <w:t>Н</w:t>
      </w:r>
      <w:r w:rsidR="007E05C9" w:rsidRPr="006100FD">
        <w:rPr>
          <w:rFonts w:ascii="Times New Roman" w:hAnsi="Times New Roman"/>
          <w:sz w:val="24"/>
          <w:szCs w:val="24"/>
        </w:rPr>
        <w:t>ачальной (максимальной) Цены Договора.</w:t>
      </w:r>
    </w:p>
    <w:p w:rsidR="00F50C85" w:rsidRPr="00465161" w:rsidRDefault="00EF6BDF" w:rsidP="007519FD">
      <w:pPr>
        <w:pStyle w:val="aff0"/>
        <w:numPr>
          <w:ilvl w:val="3"/>
          <w:numId w:val="134"/>
        </w:numPr>
        <w:shd w:val="clear" w:color="auto" w:fill="FFFFFF" w:themeFill="background1"/>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В </w:t>
      </w:r>
      <w:r w:rsidR="007E05C9" w:rsidRPr="00465161">
        <w:rPr>
          <w:rFonts w:ascii="Times New Roman" w:hAnsi="Times New Roman"/>
          <w:sz w:val="24"/>
          <w:szCs w:val="24"/>
        </w:rPr>
        <w:t xml:space="preserve">случае предоставления </w:t>
      </w:r>
      <w:r w:rsidRPr="00465161">
        <w:rPr>
          <w:rFonts w:ascii="Times New Roman" w:hAnsi="Times New Roman"/>
          <w:sz w:val="24"/>
          <w:szCs w:val="24"/>
        </w:rPr>
        <w:t>обеспечени</w:t>
      </w:r>
      <w:r w:rsidR="007E05C9" w:rsidRPr="00465161">
        <w:rPr>
          <w:rFonts w:ascii="Times New Roman" w:hAnsi="Times New Roman"/>
          <w:sz w:val="24"/>
          <w:szCs w:val="24"/>
        </w:rPr>
        <w:t>я</w:t>
      </w:r>
      <w:r w:rsidRPr="00465161">
        <w:rPr>
          <w:rFonts w:ascii="Times New Roman" w:hAnsi="Times New Roman"/>
          <w:sz w:val="24"/>
          <w:szCs w:val="24"/>
        </w:rPr>
        <w:t xml:space="preserve"> Конкурсной Заявки в </w:t>
      </w:r>
      <w:r w:rsidR="007E05C9" w:rsidRPr="00465161">
        <w:rPr>
          <w:rFonts w:ascii="Times New Roman" w:hAnsi="Times New Roman"/>
          <w:sz w:val="24"/>
          <w:szCs w:val="24"/>
        </w:rPr>
        <w:t xml:space="preserve">виде </w:t>
      </w:r>
      <w:r w:rsidRPr="00465161">
        <w:rPr>
          <w:rFonts w:ascii="Times New Roman" w:hAnsi="Times New Roman"/>
          <w:sz w:val="24"/>
          <w:szCs w:val="24"/>
        </w:rPr>
        <w:t xml:space="preserve">банковской гарантии  </w:t>
      </w:r>
      <w:r w:rsidR="00842D3D" w:rsidRPr="00465161">
        <w:rPr>
          <w:rFonts w:ascii="Times New Roman" w:hAnsi="Times New Roman"/>
          <w:sz w:val="24"/>
          <w:szCs w:val="24"/>
        </w:rPr>
        <w:t xml:space="preserve">возврат банковской гарантии </w:t>
      </w:r>
      <w:r w:rsidR="00531E4C" w:rsidRPr="00465161">
        <w:rPr>
          <w:rFonts w:ascii="Times New Roman" w:hAnsi="Times New Roman"/>
          <w:sz w:val="24"/>
          <w:szCs w:val="24"/>
        </w:rPr>
        <w:t>Компанией</w:t>
      </w:r>
      <w:r w:rsidR="00842D3D" w:rsidRPr="00465161">
        <w:rPr>
          <w:rFonts w:ascii="Times New Roman" w:hAnsi="Times New Roman"/>
          <w:sz w:val="24"/>
          <w:szCs w:val="24"/>
        </w:rPr>
        <w:t xml:space="preserve"> предоставившему ее лицу или гаранту не осуществляется</w:t>
      </w:r>
      <w:r w:rsidR="005A1D17" w:rsidRPr="00465161">
        <w:rPr>
          <w:rFonts w:ascii="Times New Roman" w:hAnsi="Times New Roman"/>
          <w:sz w:val="24"/>
          <w:szCs w:val="24"/>
        </w:rPr>
        <w:t>, если иное не установлено Конкурсной Документацией</w:t>
      </w:r>
      <w:r w:rsidRPr="00465161">
        <w:rPr>
          <w:rFonts w:ascii="Times New Roman" w:hAnsi="Times New Roman"/>
          <w:sz w:val="24"/>
          <w:szCs w:val="24"/>
        </w:rPr>
        <w:t xml:space="preserve">. </w:t>
      </w:r>
    </w:p>
    <w:p w:rsidR="00EF6BDF" w:rsidRPr="00465161" w:rsidRDefault="00EF6BDF" w:rsidP="007519FD">
      <w:pPr>
        <w:pStyle w:val="aff0"/>
        <w:numPr>
          <w:ilvl w:val="3"/>
          <w:numId w:val="134"/>
        </w:numPr>
        <w:shd w:val="clear" w:color="auto" w:fill="FFFFFF" w:themeFill="background1"/>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 случае</w:t>
      </w:r>
      <w:r w:rsidR="00FD6C4B" w:rsidRPr="00465161">
        <w:rPr>
          <w:rFonts w:ascii="Times New Roman" w:hAnsi="Times New Roman"/>
          <w:sz w:val="24"/>
          <w:szCs w:val="24"/>
        </w:rPr>
        <w:t>,</w:t>
      </w:r>
      <w:r w:rsidRPr="00465161">
        <w:rPr>
          <w:rFonts w:ascii="Times New Roman" w:hAnsi="Times New Roman"/>
          <w:sz w:val="24"/>
          <w:szCs w:val="24"/>
        </w:rPr>
        <w:t xml:space="preserve"> если обеспечение Конкурсной Заявки предоставляется путем внесения средств Участников Закупки на их счета, открытые у Оператора ЭТП для проведения операций по обеспечению участия в Торгах, для обеспечения доступа к участию в открытых Конкурсах Оператор ЭТП осуществляет аккредитацию Участников Закупки.</w:t>
      </w:r>
    </w:p>
    <w:p w:rsidR="00F50C85" w:rsidRPr="00465161" w:rsidRDefault="00F50C85" w:rsidP="007519FD">
      <w:pPr>
        <w:pStyle w:val="aff0"/>
        <w:numPr>
          <w:ilvl w:val="3"/>
          <w:numId w:val="13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65161">
        <w:rPr>
          <w:rFonts w:ascii="Times New Roman" w:hAnsi="Times New Roman"/>
          <w:sz w:val="24"/>
          <w:szCs w:val="24"/>
        </w:rPr>
        <w:lastRenderedPageBreak/>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 на счет, указанный в Конкурсной Документации, такие денежные средства возвращаются:</w:t>
      </w:r>
    </w:p>
    <w:p w:rsidR="00F50C85" w:rsidRPr="00465161" w:rsidRDefault="00F50C85" w:rsidP="007519FD">
      <w:pPr>
        <w:pStyle w:val="aff0"/>
        <w:numPr>
          <w:ilvl w:val="0"/>
          <w:numId w:val="13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всем Участникам Закупки, за исключением Участника Закупки, Заявке которого присвоен первый номер</w:t>
      </w:r>
      <w:r w:rsidR="00BB4590" w:rsidRPr="00465161">
        <w:rPr>
          <w:rFonts w:ascii="Times New Roman" w:hAnsi="Times New Roman"/>
          <w:sz w:val="24"/>
          <w:szCs w:val="24"/>
        </w:rPr>
        <w:t>/Участнику Закупки, подавшему единственную Конкурсную Заявку/Участнику Закупки, который признан единственным Участником Конкурса</w:t>
      </w:r>
      <w:r w:rsidRPr="00465161">
        <w:rPr>
          <w:rFonts w:ascii="Times New Roman" w:hAnsi="Times New Roman"/>
          <w:sz w:val="24"/>
          <w:szCs w:val="24"/>
        </w:rPr>
        <w:t>, в срок не более 7 (семи) рабочих дней</w:t>
      </w:r>
      <w:r w:rsidR="00EA1A75" w:rsidRPr="00465161">
        <w:rPr>
          <w:rFonts w:ascii="Times New Roman" w:hAnsi="Times New Roman"/>
          <w:sz w:val="24"/>
          <w:szCs w:val="24"/>
        </w:rPr>
        <w:t xml:space="preserve"> (если более короткий срок не установлен настоящим Порядком)</w:t>
      </w:r>
      <w:r w:rsidRPr="00465161">
        <w:rPr>
          <w:rFonts w:ascii="Times New Roman" w:hAnsi="Times New Roman"/>
          <w:sz w:val="24"/>
          <w:szCs w:val="24"/>
        </w:rPr>
        <w:t xml:space="preserve"> со дня подписания протокола, составленного по результатам Закупки;</w:t>
      </w:r>
    </w:p>
    <w:p w:rsidR="00F50C85" w:rsidRPr="00465161" w:rsidRDefault="00F50C85" w:rsidP="007519FD">
      <w:pPr>
        <w:pStyle w:val="aff0"/>
        <w:numPr>
          <w:ilvl w:val="0"/>
          <w:numId w:val="135"/>
        </w:numPr>
        <w:tabs>
          <w:tab w:val="left" w:pos="993"/>
        </w:tab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Победителю Конкурса/Участнику Закупки, подавшему единственную Конкурсную Заявку/Участнику Закупки, который признан единственным Участником Конкурса в срок не более 7 (семи) рабочих дней</w:t>
      </w:r>
      <w:r w:rsidR="00EA1A75" w:rsidRPr="00465161">
        <w:rPr>
          <w:rFonts w:ascii="Times New Roman" w:hAnsi="Times New Roman"/>
          <w:sz w:val="24"/>
          <w:szCs w:val="24"/>
        </w:rPr>
        <w:t xml:space="preserve"> (если более короткий срок не установлен настоящим Порядком)</w:t>
      </w:r>
      <w:r w:rsidRPr="00465161">
        <w:rPr>
          <w:rFonts w:ascii="Times New Roman" w:hAnsi="Times New Roman"/>
          <w:sz w:val="24"/>
          <w:szCs w:val="24"/>
        </w:rPr>
        <w:t xml:space="preserve"> со дня заключения Договора либо со дня принятия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в порядке, установленном настоящим Порядком, решения о том, что Договор по результатам Конкурса не заключается.</w:t>
      </w:r>
    </w:p>
    <w:p w:rsidR="00EF6BDF" w:rsidRPr="00465161" w:rsidRDefault="00EF6BDF" w:rsidP="004675E0">
      <w:pPr>
        <w:pStyle w:val="1"/>
        <w:numPr>
          <w:ilvl w:val="1"/>
          <w:numId w:val="25"/>
        </w:numPr>
        <w:spacing w:before="120" w:after="120" w:line="240" w:lineRule="auto"/>
        <w:ind w:left="0" w:firstLine="0"/>
        <w:jc w:val="both"/>
      </w:pPr>
      <w:bookmarkStart w:id="332" w:name="_Toc331756926"/>
      <w:bookmarkStart w:id="333" w:name="_Toc353782955"/>
      <w:bookmarkStart w:id="334" w:name="_Toc486247912"/>
      <w:r w:rsidRPr="00465161">
        <w:t>Особенности проведения Закрытого Конкурса</w:t>
      </w:r>
      <w:bookmarkEnd w:id="332"/>
      <w:bookmarkEnd w:id="333"/>
      <w:bookmarkEnd w:id="334"/>
    </w:p>
    <w:p w:rsidR="00EF6BDF" w:rsidRPr="00465161" w:rsidRDefault="00531E4C"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lang w:eastAsia="ar-SA"/>
        </w:rPr>
        <w:t>Компания</w:t>
      </w:r>
      <w:r w:rsidR="00EF6BDF" w:rsidRPr="00465161">
        <w:rPr>
          <w:rFonts w:ascii="Times New Roman" w:hAnsi="Times New Roman"/>
          <w:sz w:val="24"/>
          <w:szCs w:val="24"/>
          <w:lang w:eastAsia="ar-SA"/>
        </w:rPr>
        <w:t xml:space="preserve"> осуществляет Закупку путем проведения Закрытого Конкурса исключительно в случае Закупки на поставку товаров, выполнение работ, оказание услуг, сведения о которых составляют государственную тайну, при условии, что такие сведения содержатся в Конкурсной Документации либо в проекте Договора.</w:t>
      </w:r>
      <w:r w:rsidR="00EF6BDF" w:rsidRPr="00465161">
        <w:rPr>
          <w:rFonts w:ascii="Times New Roman" w:hAnsi="Times New Roman"/>
          <w:sz w:val="24"/>
          <w:szCs w:val="24"/>
        </w:rPr>
        <w:t xml:space="preserve"> При проведении Закрытого Конкурса применяются положения настоящего Порядка о проведении открытого Одноэтапного Конкурса с учетом положений настоящей статьи.</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При проведении Закрытого Конкурса извещение о проведении Закрытого Конкурса не требуется. Конкурсная Документация и изменения, внесенные в Конкурсную Документацию, а также разъяснения Конкурсной Документации не подлежат размещению в сети Интернет. </w:t>
      </w:r>
      <w:r w:rsidR="00531E4C" w:rsidRPr="00465161">
        <w:rPr>
          <w:rFonts w:ascii="Times New Roman" w:hAnsi="Times New Roman"/>
          <w:sz w:val="24"/>
          <w:szCs w:val="24"/>
        </w:rPr>
        <w:t>Компания</w:t>
      </w:r>
      <w:r w:rsidRPr="00465161">
        <w:rPr>
          <w:rFonts w:ascii="Times New Roman" w:hAnsi="Times New Roman"/>
          <w:sz w:val="24"/>
          <w:szCs w:val="24"/>
        </w:rPr>
        <w:t xml:space="preserve"> не позднее, чем за 20 (двадцать) календарных дней до дня вскрытия конвертов с Конкурсными Заявками направляет в письменной форме приглашения принять участие в Закрытом Конкурсе лицам, которые имеют доступ (или имеют право его получить) к сведениям, составляющим государственную тайну, и способны поставить товар, выполнить работы, оказать услуги, являющиеся объектом Закрытого Конкурса. В указанных приглашениях должны содержаться сведения, предусмотренные частью 2 </w:t>
      </w:r>
      <w:hyperlink w:anchor="_Статья_7.3._Размещение" w:history="1">
        <w:r w:rsidRPr="00465161">
          <w:rPr>
            <w:rFonts w:ascii="Times New Roman" w:hAnsi="Times New Roman"/>
            <w:sz w:val="24"/>
            <w:szCs w:val="24"/>
          </w:rPr>
          <w:t>статьи 7.3</w:t>
        </w:r>
      </w:hyperlink>
      <w:r w:rsidRPr="00465161">
        <w:rPr>
          <w:rFonts w:ascii="Times New Roman" w:hAnsi="Times New Roman"/>
          <w:sz w:val="24"/>
          <w:szCs w:val="24"/>
        </w:rPr>
        <w:t xml:space="preserve"> настоящего Порядка, за исключением информации об адресах Интернет-сайтов. </w:t>
      </w:r>
      <w:r w:rsidR="00531E4C" w:rsidRPr="00465161">
        <w:rPr>
          <w:rFonts w:ascii="Times New Roman" w:hAnsi="Times New Roman"/>
          <w:sz w:val="24"/>
          <w:szCs w:val="24"/>
        </w:rPr>
        <w:t>Компания</w:t>
      </w:r>
      <w:r w:rsidRPr="00465161">
        <w:rPr>
          <w:rFonts w:ascii="Times New Roman" w:hAnsi="Times New Roman"/>
          <w:sz w:val="24"/>
          <w:szCs w:val="24"/>
        </w:rPr>
        <w:t xml:space="preserve"> вправе наряду с приглашением принять участие в Закрытом Конкурсе также направить соответствующим лицам Конкурсную Документацию.</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Вскрытие конвертов с Конкурсными Заявками может состояться ранее даты, указанной в Конкурсной Документации, при наличии согласия с этим, выраженным в письменной форме, всех лиц, которым были направлены приглашения принять участие в Закрытом Конкурсе. </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При проведении Закрытого Конкурса не допускается подавать Конкурсные Заявки в форме электронных документов, а также предоставлять Конкурсную Документацию, изменения, внесенные в нее, направлять запросы о разъяснении положений Конкурсной Документации 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w:t>
      </w:r>
      <w:r w:rsidR="00531E4C" w:rsidRPr="00465161">
        <w:rPr>
          <w:rFonts w:ascii="Times New Roman" w:hAnsi="Times New Roman"/>
          <w:sz w:val="24"/>
          <w:szCs w:val="24"/>
        </w:rPr>
        <w:t>Компанией</w:t>
      </w:r>
      <w:r w:rsidRPr="00465161">
        <w:rPr>
          <w:rFonts w:ascii="Times New Roman" w:hAnsi="Times New Roman"/>
          <w:sz w:val="24"/>
          <w:szCs w:val="24"/>
        </w:rPr>
        <w:t xml:space="preserve"> до сведения всех лиц, которым предоставлена Конкурсная Документация, с указанием предмета запроса, но без указания Участника Закупки, от которого поступил запрос.</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Протокол вскрытия конвертов с Конкурсными Заявками на участие в Закрытом Конкурсе, протокол рассмотрения Конкурсных Заявок на участие в Закрытом конкурсе составляется в одном экземпляре. </w:t>
      </w:r>
      <w:r w:rsidR="00531E4C" w:rsidRPr="00465161">
        <w:rPr>
          <w:rFonts w:ascii="Times New Roman" w:hAnsi="Times New Roman"/>
          <w:sz w:val="24"/>
          <w:szCs w:val="24"/>
        </w:rPr>
        <w:t>Компания</w:t>
      </w:r>
      <w:r w:rsidRPr="00465161">
        <w:rPr>
          <w:rFonts w:ascii="Times New Roman" w:hAnsi="Times New Roman"/>
          <w:sz w:val="24"/>
          <w:szCs w:val="24"/>
        </w:rPr>
        <w:t xml:space="preserve"> в течение 1 (одного) рабочего дня, следующего после дня подписания соответствующего протокола, направляет копии протокола подавшим Конкурсные Заявки Участникам Закупки. </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Протокол оценки и сопоставления Конкурсных Заявок составляется в двух оригинальных экземплярах. </w:t>
      </w:r>
      <w:r w:rsidR="00531E4C" w:rsidRPr="00465161">
        <w:rPr>
          <w:rFonts w:ascii="Times New Roman" w:hAnsi="Times New Roman"/>
          <w:sz w:val="24"/>
          <w:szCs w:val="24"/>
        </w:rPr>
        <w:t>Компания</w:t>
      </w:r>
      <w:r w:rsidRPr="00465161">
        <w:rPr>
          <w:rFonts w:ascii="Times New Roman" w:hAnsi="Times New Roman"/>
          <w:sz w:val="24"/>
          <w:szCs w:val="24"/>
        </w:rPr>
        <w:t xml:space="preserve">, не позднее 1 (одного) рабочего дня, следующего за днем подписания протокола, направляет копии такого протокола Участникам Конкурса, а также в течение 3 (трех) </w:t>
      </w:r>
      <w:r w:rsidRPr="00465161">
        <w:rPr>
          <w:rFonts w:ascii="Times New Roman" w:hAnsi="Times New Roman"/>
          <w:sz w:val="24"/>
          <w:szCs w:val="24"/>
        </w:rPr>
        <w:lastRenderedPageBreak/>
        <w:t xml:space="preserve">рабочих дней передает один оригинальный экземпляр протокола Победителю или единственному участнику Закрытого Конкурса. </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Протоколы, составленные в ходе проведения Закрытого Конкурса, а также информация, полученная в ходе проведения Закрытого Конкурса, не подлежат опубликованию в средствах массовой информации и размещению в сети Интернет и хранятся у </w:t>
      </w:r>
      <w:r w:rsidR="00531E4C" w:rsidRPr="00465161">
        <w:rPr>
          <w:rFonts w:ascii="Times New Roman" w:hAnsi="Times New Roman"/>
          <w:sz w:val="24"/>
          <w:szCs w:val="24"/>
        </w:rPr>
        <w:t>Компании</w:t>
      </w:r>
      <w:r w:rsidRPr="00465161">
        <w:rPr>
          <w:rFonts w:ascii="Times New Roman" w:hAnsi="Times New Roman"/>
          <w:sz w:val="24"/>
          <w:szCs w:val="24"/>
        </w:rPr>
        <w:t xml:space="preserve">. </w:t>
      </w:r>
    </w:p>
    <w:p w:rsidR="00EF6BDF" w:rsidRPr="00465161" w:rsidRDefault="00EF6BDF" w:rsidP="007519FD">
      <w:pPr>
        <w:pStyle w:val="aff0"/>
        <w:numPr>
          <w:ilvl w:val="3"/>
          <w:numId w:val="136"/>
        </w:numPr>
        <w:tabs>
          <w:tab w:val="left" w:pos="993"/>
        </w:tabs>
        <w:suppressAutoHyphens/>
        <w:spacing w:after="0" w:line="240" w:lineRule="auto"/>
        <w:ind w:left="0" w:firstLine="567"/>
        <w:jc w:val="both"/>
        <w:rPr>
          <w:rFonts w:ascii="Times New Roman" w:hAnsi="Times New Roman"/>
          <w:sz w:val="24"/>
          <w:szCs w:val="24"/>
        </w:rPr>
      </w:pPr>
      <w:r w:rsidRPr="00465161">
        <w:rPr>
          <w:rFonts w:ascii="Times New Roman" w:hAnsi="Times New Roman"/>
          <w:sz w:val="24"/>
          <w:szCs w:val="24"/>
        </w:rPr>
        <w:t xml:space="preserve">При проведении Закрытого Конкурса не допускается осуществлять аудио- и видеозапись. </w:t>
      </w:r>
    </w:p>
    <w:p w:rsidR="00EF6BDF" w:rsidRPr="00465161" w:rsidRDefault="00EF6BDF" w:rsidP="004675E0">
      <w:pPr>
        <w:pStyle w:val="1"/>
        <w:numPr>
          <w:ilvl w:val="1"/>
          <w:numId w:val="25"/>
        </w:numPr>
        <w:spacing w:before="120" w:after="120" w:line="240" w:lineRule="auto"/>
        <w:ind w:left="0" w:firstLine="0"/>
        <w:jc w:val="both"/>
      </w:pPr>
      <w:bookmarkStart w:id="335" w:name="_Toc486247913"/>
      <w:r w:rsidRPr="00465161">
        <w:t>Заключение Договора по результатам проведения Конкурса</w:t>
      </w:r>
      <w:bookmarkEnd w:id="335"/>
    </w:p>
    <w:p w:rsidR="00EF6BDF" w:rsidRPr="00465161" w:rsidRDefault="00971E3F" w:rsidP="007519FD">
      <w:pPr>
        <w:pStyle w:val="aff0"/>
        <w:numPr>
          <w:ilvl w:val="3"/>
          <w:numId w:val="137"/>
        </w:numPr>
        <w:shd w:val="clear" w:color="auto" w:fill="FFFFFF" w:themeFill="background1"/>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если Участник Закупки, с которым заключается Договор, </w:t>
      </w:r>
      <w:r w:rsidRPr="00465161">
        <w:rPr>
          <w:rFonts w:ascii="Times New Roman" w:hAnsi="Times New Roman"/>
          <w:sz w:val="24"/>
          <w:szCs w:val="24"/>
        </w:rPr>
        <w:t>в порядке и в сроки, предусмотренные Конкурсной Документацией</w:t>
      </w:r>
      <w:r w:rsidRPr="00465161">
        <w:rPr>
          <w:rFonts w:ascii="Times New Roman" w:eastAsia="Calibri" w:hAnsi="Times New Roman"/>
          <w:sz w:val="24"/>
          <w:szCs w:val="24"/>
        </w:rPr>
        <w:t xml:space="preserve">, не представил в </w:t>
      </w:r>
      <w:r w:rsidR="002C00F5" w:rsidRPr="00465161">
        <w:rPr>
          <w:rFonts w:ascii="Times New Roman" w:eastAsia="Calibri" w:hAnsi="Times New Roman"/>
          <w:sz w:val="24"/>
          <w:szCs w:val="24"/>
        </w:rPr>
        <w:t>Компанию</w:t>
      </w:r>
      <w:r w:rsidRPr="00465161">
        <w:rPr>
          <w:rFonts w:ascii="Times New Roman" w:eastAsia="Calibri" w:hAnsi="Times New Roman"/>
          <w:sz w:val="24"/>
          <w:szCs w:val="24"/>
        </w:rPr>
        <w:t xml:space="preserve"> сведения и документы, указанные в Конкурсной Документации и/или подписанный со своей стороны Договор и/или обеспечение исполнения Договора в случае, если </w:t>
      </w:r>
      <w:r w:rsidR="00531E4C" w:rsidRPr="00465161">
        <w:rPr>
          <w:rFonts w:ascii="Times New Roman" w:eastAsia="Calibri" w:hAnsi="Times New Roman"/>
          <w:sz w:val="24"/>
          <w:szCs w:val="24"/>
        </w:rPr>
        <w:t>Компанией</w:t>
      </w:r>
      <w:r w:rsidRPr="00465161">
        <w:rPr>
          <w:rFonts w:ascii="Times New Roman" w:eastAsia="Calibri" w:hAnsi="Times New Roman"/>
          <w:sz w:val="24"/>
          <w:szCs w:val="24"/>
        </w:rPr>
        <w:t xml:space="preserve"> было установлено требование о </w:t>
      </w:r>
      <w:r w:rsidRPr="00465161">
        <w:rPr>
          <w:rFonts w:ascii="Times New Roman" w:eastAsia="Calibri" w:hAnsi="Times New Roman"/>
          <w:sz w:val="24"/>
          <w:szCs w:val="24"/>
          <w:shd w:val="clear" w:color="auto" w:fill="FFFFFF" w:themeFill="background1"/>
        </w:rPr>
        <w:t>предоставлении обеспечения исполнения Договора до момента заключения Договора</w:t>
      </w:r>
      <w:r w:rsidR="00A03AC3" w:rsidRPr="00465161">
        <w:rPr>
          <w:rFonts w:ascii="Times New Roman" w:eastAsia="Calibri" w:hAnsi="Times New Roman"/>
          <w:sz w:val="24"/>
          <w:szCs w:val="24"/>
          <w:shd w:val="clear" w:color="auto" w:fill="FFFFFF" w:themeFill="background1"/>
        </w:rPr>
        <w:t xml:space="preserve"> и/или </w:t>
      </w:r>
      <w:r w:rsidR="00A03AC3" w:rsidRPr="00465161">
        <w:rPr>
          <w:rFonts w:ascii="Times New Roman" w:hAnsi="Times New Roman"/>
          <w:sz w:val="24"/>
          <w:szCs w:val="24"/>
        </w:rPr>
        <w:t xml:space="preserve">направил протокол разногласий, предусмотренный </w:t>
      </w:r>
      <w:r w:rsidR="006100FD">
        <w:rPr>
          <w:rFonts w:ascii="Times New Roman" w:hAnsi="Times New Roman"/>
          <w:sz w:val="24"/>
          <w:szCs w:val="24"/>
        </w:rPr>
        <w:t xml:space="preserve">пунктом 4 </w:t>
      </w:r>
      <w:r w:rsidR="00A03AC3" w:rsidRPr="00465161">
        <w:rPr>
          <w:rFonts w:ascii="Times New Roman" w:hAnsi="Times New Roman"/>
          <w:sz w:val="24"/>
          <w:szCs w:val="24"/>
        </w:rPr>
        <w:t>част</w:t>
      </w:r>
      <w:r w:rsidR="006100FD">
        <w:rPr>
          <w:rFonts w:ascii="Times New Roman" w:hAnsi="Times New Roman"/>
          <w:sz w:val="24"/>
          <w:szCs w:val="24"/>
        </w:rPr>
        <w:t>и</w:t>
      </w:r>
      <w:r w:rsidR="00A03AC3" w:rsidRPr="00465161">
        <w:rPr>
          <w:rFonts w:ascii="Times New Roman" w:hAnsi="Times New Roman"/>
          <w:sz w:val="24"/>
          <w:szCs w:val="24"/>
        </w:rPr>
        <w:t xml:space="preserve"> </w:t>
      </w:r>
      <w:r w:rsidR="006100FD">
        <w:rPr>
          <w:rFonts w:ascii="Times New Roman" w:hAnsi="Times New Roman"/>
          <w:sz w:val="24"/>
          <w:szCs w:val="24"/>
        </w:rPr>
        <w:t>20</w:t>
      </w:r>
      <w:r w:rsidR="00A03AC3" w:rsidRPr="00465161">
        <w:rPr>
          <w:rFonts w:ascii="Times New Roman" w:hAnsi="Times New Roman"/>
          <w:sz w:val="24"/>
          <w:szCs w:val="24"/>
        </w:rPr>
        <w:t xml:space="preserve"> настоящей статьи, по истечении установленного в Конкурсной Документации срока</w:t>
      </w:r>
      <w:r w:rsidRPr="00465161">
        <w:rPr>
          <w:rFonts w:ascii="Times New Roman" w:eastAsia="Calibri" w:hAnsi="Times New Roman"/>
          <w:sz w:val="24"/>
          <w:szCs w:val="24"/>
          <w:shd w:val="clear" w:color="auto" w:fill="FFFFFF" w:themeFill="background1"/>
        </w:rPr>
        <w:t>, такой Участник Закупки  признается уклонившимся от заключения Договора</w:t>
      </w:r>
      <w:r w:rsidR="00EF6BDF" w:rsidRPr="00465161">
        <w:rPr>
          <w:rFonts w:ascii="Times New Roman" w:eastAsia="Calibri" w:hAnsi="Times New Roman"/>
          <w:sz w:val="24"/>
          <w:szCs w:val="24"/>
        </w:rPr>
        <w:t xml:space="preserve">. </w:t>
      </w:r>
    </w:p>
    <w:p w:rsidR="00E54181" w:rsidRPr="00465161" w:rsidRDefault="00971E3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Договор может быть заключен не ранее чем через </w:t>
      </w:r>
      <w:r w:rsidR="008D5BDD" w:rsidRPr="00465161">
        <w:rPr>
          <w:rFonts w:ascii="Times New Roman" w:eastAsia="Calibri" w:hAnsi="Times New Roman"/>
          <w:sz w:val="24"/>
          <w:szCs w:val="24"/>
        </w:rPr>
        <w:t xml:space="preserve">10 </w:t>
      </w:r>
      <w:r w:rsidRPr="00465161">
        <w:rPr>
          <w:rFonts w:ascii="Times New Roman" w:eastAsia="Calibri" w:hAnsi="Times New Roman"/>
          <w:sz w:val="24"/>
          <w:szCs w:val="24"/>
        </w:rPr>
        <w:t>(</w:t>
      </w:r>
      <w:r w:rsidR="00465416" w:rsidRPr="00465161">
        <w:rPr>
          <w:rFonts w:ascii="Times New Roman" w:eastAsia="Calibri" w:hAnsi="Times New Roman"/>
          <w:sz w:val="24"/>
          <w:szCs w:val="24"/>
        </w:rPr>
        <w:t>десять</w:t>
      </w:r>
      <w:r w:rsidRPr="00465161">
        <w:rPr>
          <w:rFonts w:ascii="Times New Roman" w:eastAsia="Calibri" w:hAnsi="Times New Roman"/>
          <w:sz w:val="24"/>
          <w:szCs w:val="24"/>
        </w:rPr>
        <w:t xml:space="preserve">) </w:t>
      </w:r>
      <w:r w:rsidR="008D5BDD" w:rsidRPr="00465161">
        <w:rPr>
          <w:rFonts w:ascii="Times New Roman" w:eastAsia="Calibri" w:hAnsi="Times New Roman"/>
          <w:sz w:val="24"/>
          <w:szCs w:val="24"/>
        </w:rPr>
        <w:t xml:space="preserve">календарных </w:t>
      </w:r>
      <w:r w:rsidRPr="00465161">
        <w:rPr>
          <w:rFonts w:ascii="Times New Roman" w:eastAsia="Calibri" w:hAnsi="Times New Roman"/>
          <w:sz w:val="24"/>
          <w:szCs w:val="24"/>
        </w:rPr>
        <w:t xml:space="preserve">дней со дня размещения </w:t>
      </w:r>
      <w:r w:rsidR="00C442FF" w:rsidRPr="00465161">
        <w:rPr>
          <w:rFonts w:ascii="Times New Roman" w:eastAsia="Calibri" w:hAnsi="Times New Roman"/>
          <w:sz w:val="24"/>
          <w:szCs w:val="24"/>
        </w:rPr>
        <w:t>в ЕИС</w:t>
      </w:r>
      <w:r w:rsidRPr="00465161">
        <w:rPr>
          <w:rFonts w:ascii="Times New Roman" w:eastAsia="Calibri" w:hAnsi="Times New Roman"/>
          <w:sz w:val="24"/>
          <w:szCs w:val="24"/>
        </w:rPr>
        <w:t xml:space="preserve">, </w:t>
      </w:r>
      <w:r w:rsidR="00C442FF" w:rsidRPr="00465161">
        <w:rPr>
          <w:rFonts w:ascii="Times New Roman" w:eastAsia="Calibri" w:hAnsi="Times New Roman"/>
          <w:sz w:val="24"/>
          <w:szCs w:val="24"/>
        </w:rPr>
        <w:t xml:space="preserve">на </w:t>
      </w:r>
      <w:r w:rsidRPr="00465161">
        <w:rPr>
          <w:rFonts w:ascii="Times New Roman" w:eastAsia="Calibri" w:hAnsi="Times New Roman"/>
          <w:sz w:val="24"/>
          <w:szCs w:val="24"/>
        </w:rPr>
        <w:t xml:space="preserve">Интернет-сайте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xml:space="preserve"> и ЭТП (если применимо) протокола</w:t>
      </w:r>
      <w:r w:rsidR="006100FD">
        <w:rPr>
          <w:rFonts w:ascii="Times New Roman" w:eastAsia="Calibri" w:hAnsi="Times New Roman"/>
          <w:sz w:val="24"/>
          <w:szCs w:val="24"/>
        </w:rPr>
        <w:t>,</w:t>
      </w:r>
      <w:r w:rsidRPr="00465161">
        <w:rPr>
          <w:rFonts w:ascii="Times New Roman" w:eastAsia="Calibri" w:hAnsi="Times New Roman"/>
          <w:sz w:val="24"/>
          <w:szCs w:val="24"/>
        </w:rPr>
        <w:t xml:space="preserve"> в котором определяется Участник Закупки, с которым заключается Договор</w:t>
      </w:r>
      <w:r w:rsidR="008D5BDD" w:rsidRPr="00465161">
        <w:rPr>
          <w:rFonts w:ascii="Times New Roman" w:eastAsia="Calibri" w:hAnsi="Times New Roman"/>
          <w:sz w:val="24"/>
          <w:szCs w:val="24"/>
        </w:rPr>
        <w:t xml:space="preserve">/соответствующего уведомления </w:t>
      </w:r>
      <w:r w:rsidR="00531E4C" w:rsidRPr="00465161">
        <w:rPr>
          <w:rFonts w:ascii="Times New Roman" w:eastAsia="Calibri" w:hAnsi="Times New Roman"/>
          <w:sz w:val="24"/>
          <w:szCs w:val="24"/>
        </w:rPr>
        <w:t>Компании</w:t>
      </w:r>
      <w:r w:rsidR="00A976D1" w:rsidRPr="00465161">
        <w:rPr>
          <w:rFonts w:ascii="Times New Roman" w:eastAsia="Calibri" w:hAnsi="Times New Roman"/>
          <w:sz w:val="24"/>
          <w:szCs w:val="24"/>
        </w:rPr>
        <w:t xml:space="preserve"> согласно </w:t>
      </w:r>
      <w:r w:rsidR="003D700F" w:rsidRPr="00465161">
        <w:rPr>
          <w:rFonts w:ascii="Times New Roman" w:eastAsia="Calibri" w:hAnsi="Times New Roman"/>
          <w:sz w:val="24"/>
          <w:szCs w:val="24"/>
        </w:rPr>
        <w:t xml:space="preserve">части </w:t>
      </w:r>
      <w:r w:rsidR="006100FD">
        <w:rPr>
          <w:rFonts w:ascii="Times New Roman" w:eastAsia="Calibri" w:hAnsi="Times New Roman"/>
          <w:sz w:val="24"/>
          <w:szCs w:val="24"/>
        </w:rPr>
        <w:t>7</w:t>
      </w:r>
      <w:r w:rsidR="003D700F" w:rsidRPr="00465161">
        <w:rPr>
          <w:rFonts w:ascii="Times New Roman" w:eastAsia="Calibri" w:hAnsi="Times New Roman"/>
          <w:sz w:val="24"/>
          <w:szCs w:val="24"/>
        </w:rPr>
        <w:t xml:space="preserve"> статьи 8.6 настоящего порядка</w:t>
      </w:r>
      <w:r w:rsidRPr="00465161">
        <w:rPr>
          <w:rFonts w:ascii="Times New Roman" w:eastAsia="Calibri" w:hAnsi="Times New Roman"/>
          <w:sz w:val="24"/>
          <w:szCs w:val="24"/>
        </w:rPr>
        <w:t xml:space="preserve">, а при проведении Закрытого Конкурса </w:t>
      </w:r>
      <w:r w:rsidRPr="00465161">
        <w:rPr>
          <w:rFonts w:ascii="Times New Roman" w:hAnsi="Times New Roman"/>
          <w:sz w:val="24"/>
          <w:szCs w:val="24"/>
          <w:lang w:eastAsia="ar-SA"/>
        </w:rPr>
        <w:t xml:space="preserve">– </w:t>
      </w:r>
      <w:r w:rsidRPr="00465161">
        <w:rPr>
          <w:rFonts w:ascii="Times New Roman" w:eastAsia="Calibri" w:hAnsi="Times New Roman"/>
          <w:sz w:val="24"/>
          <w:szCs w:val="24"/>
        </w:rPr>
        <w:t>со дня подписания протокола оценки и сопоставления Конкурсных Заявок.</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если Победитель Конкурса признан уклонившимся от заключения Договора, </w:t>
      </w:r>
      <w:r w:rsidR="00531E4C" w:rsidRPr="00465161">
        <w:rPr>
          <w:rFonts w:ascii="Times New Roman" w:eastAsia="Calibri" w:hAnsi="Times New Roman"/>
          <w:sz w:val="24"/>
          <w:szCs w:val="24"/>
        </w:rPr>
        <w:t>Компания</w:t>
      </w:r>
      <w:r w:rsidRPr="00465161">
        <w:rPr>
          <w:rFonts w:ascii="Times New Roman" w:eastAsia="Calibri" w:hAnsi="Times New Roman"/>
          <w:sz w:val="24"/>
          <w:szCs w:val="24"/>
        </w:rPr>
        <w:t xml:space="preserve"> вправе обратиться в суд с требованием о понуждении Победителя Конкурса заключить Договор и/или о возмещении убытков, причиненных уклонением от заключения Договора, и/или заключить Договор с Участником Конкурса, Конкурсной Заявке которого присвоен второй номер. </w:t>
      </w:r>
    </w:p>
    <w:p w:rsidR="00EF6BDF" w:rsidRPr="00465161" w:rsidRDefault="00531E4C"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Компания</w:t>
      </w:r>
      <w:r w:rsidR="00EF6BDF" w:rsidRPr="00465161">
        <w:rPr>
          <w:rFonts w:ascii="Times New Roman" w:eastAsia="Calibri" w:hAnsi="Times New Roman"/>
          <w:sz w:val="24"/>
          <w:szCs w:val="24"/>
        </w:rPr>
        <w:t xml:space="preserve"> обязана заключить Договор с Участником Конкурса, Конкурсной Заявке которого присвоен второй номер, при отказе от заключения Договора с Победителем Конкурса в случаях, когда после завершения процедур Конкурса </w:t>
      </w:r>
      <w:r w:rsidRPr="00465161">
        <w:rPr>
          <w:rFonts w:ascii="Times New Roman" w:eastAsia="Calibri" w:hAnsi="Times New Roman"/>
          <w:sz w:val="24"/>
          <w:szCs w:val="24"/>
        </w:rPr>
        <w:t>Компания</w:t>
      </w:r>
      <w:r w:rsidR="00EF6BDF" w:rsidRPr="00465161">
        <w:rPr>
          <w:rFonts w:ascii="Times New Roman" w:eastAsia="Calibri" w:hAnsi="Times New Roman"/>
          <w:sz w:val="24"/>
          <w:szCs w:val="24"/>
        </w:rPr>
        <w:t xml:space="preserve"> отказывается от заключения Договора с Победителем Конкурса вследствие установления факта несоответствия Победителя Конкурса Общим Требованиям и/или Квалификационным Требованиям. При этом заключение Договора для Участника Конкурса, Конкурсной Заявке которого присвоен второй номер, является обязательным. </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уклонения </w:t>
      </w:r>
      <w:r w:rsidR="008D5BDD" w:rsidRPr="00465161">
        <w:rPr>
          <w:rFonts w:ascii="Times New Roman" w:eastAsia="Calibri" w:hAnsi="Times New Roman"/>
          <w:sz w:val="24"/>
          <w:szCs w:val="24"/>
        </w:rPr>
        <w:t>Участ</w:t>
      </w:r>
      <w:r w:rsidR="005129F2" w:rsidRPr="00465161">
        <w:rPr>
          <w:rFonts w:ascii="Times New Roman" w:eastAsia="Calibri" w:hAnsi="Times New Roman"/>
          <w:sz w:val="24"/>
          <w:szCs w:val="24"/>
        </w:rPr>
        <w:t>ника З</w:t>
      </w:r>
      <w:r w:rsidR="008D5BDD" w:rsidRPr="00465161">
        <w:rPr>
          <w:rFonts w:ascii="Times New Roman" w:eastAsia="Calibri" w:hAnsi="Times New Roman"/>
          <w:sz w:val="24"/>
          <w:szCs w:val="24"/>
        </w:rPr>
        <w:t>акупки</w:t>
      </w:r>
      <w:r w:rsidR="005129F2" w:rsidRPr="00465161">
        <w:rPr>
          <w:rFonts w:ascii="Times New Roman" w:eastAsia="Calibri" w:hAnsi="Times New Roman"/>
          <w:sz w:val="24"/>
          <w:szCs w:val="24"/>
        </w:rPr>
        <w:t>,</w:t>
      </w:r>
      <w:r w:rsidR="008D5BDD" w:rsidRPr="00465161">
        <w:rPr>
          <w:rFonts w:ascii="Times New Roman" w:eastAsia="Calibri" w:hAnsi="Times New Roman"/>
          <w:sz w:val="24"/>
          <w:szCs w:val="24"/>
        </w:rPr>
        <w:t xml:space="preserve"> с которым заключается Договор</w:t>
      </w:r>
      <w:r w:rsidRPr="00465161">
        <w:rPr>
          <w:rFonts w:ascii="Times New Roman" w:eastAsia="Calibri" w:hAnsi="Times New Roman"/>
          <w:sz w:val="24"/>
          <w:szCs w:val="24"/>
        </w:rPr>
        <w:t xml:space="preserve">, от заключения Договора, </w:t>
      </w:r>
      <w:r w:rsidR="00A976D1" w:rsidRPr="00465161">
        <w:rPr>
          <w:rFonts w:ascii="Times New Roman" w:eastAsia="Calibri" w:hAnsi="Times New Roman"/>
          <w:sz w:val="24"/>
          <w:szCs w:val="24"/>
        </w:rPr>
        <w:t>если обеспечение Конкурсной Заявки было предоставлено в виде денежных средств, заблокированных на счету такого Участника Конкурса для проведения операций по обеспечению участия в Торгах,</w:t>
      </w:r>
      <w:r w:rsidRPr="00465161">
        <w:rPr>
          <w:rFonts w:ascii="Times New Roman" w:hAnsi="Times New Roman"/>
          <w:sz w:val="24"/>
          <w:szCs w:val="24"/>
        </w:rPr>
        <w:t xml:space="preserve"> </w:t>
      </w:r>
      <w:r w:rsidR="00531E4C" w:rsidRPr="00465161">
        <w:rPr>
          <w:rFonts w:ascii="Times New Roman" w:hAnsi="Times New Roman"/>
          <w:sz w:val="24"/>
          <w:szCs w:val="24"/>
        </w:rPr>
        <w:t>Компания</w:t>
      </w:r>
      <w:r w:rsidRPr="00465161">
        <w:rPr>
          <w:rFonts w:ascii="Times New Roman" w:hAnsi="Times New Roman"/>
          <w:sz w:val="24"/>
          <w:szCs w:val="24"/>
        </w:rPr>
        <w:t xml:space="preserve"> в течение 1 (одного) рабочего дня в письменной форме или в форме электронного документа уведомляет Оператора ЭТП о таком уклонении, Оператор ЭТП прекращает осуществленное в соответствии с частью </w:t>
      </w:r>
      <w:r w:rsidR="006E1E72" w:rsidRPr="00465161">
        <w:rPr>
          <w:rFonts w:ascii="Times New Roman" w:hAnsi="Times New Roman"/>
          <w:sz w:val="24"/>
          <w:szCs w:val="24"/>
        </w:rPr>
        <w:t xml:space="preserve">6.2 </w:t>
      </w:r>
      <w:hyperlink w:anchor="_Статья_8.3._Порядок" w:history="1">
        <w:r w:rsidRPr="00465161">
          <w:rPr>
            <w:rFonts w:ascii="Times New Roman" w:hAnsi="Times New Roman"/>
            <w:sz w:val="24"/>
            <w:szCs w:val="24"/>
          </w:rPr>
          <w:t>статьи 8.</w:t>
        </w:r>
      </w:hyperlink>
      <w:r w:rsidR="006E1E72" w:rsidRPr="00465161">
        <w:rPr>
          <w:rFonts w:ascii="Times New Roman" w:hAnsi="Times New Roman"/>
          <w:sz w:val="24"/>
          <w:szCs w:val="24"/>
        </w:rPr>
        <w:t>2</w:t>
      </w:r>
      <w:r w:rsidRPr="00465161">
        <w:rPr>
          <w:rFonts w:ascii="Times New Roman" w:hAnsi="Times New Roman"/>
          <w:sz w:val="24"/>
          <w:szCs w:val="24"/>
        </w:rPr>
        <w:t xml:space="preserve"> (частью </w:t>
      </w:r>
      <w:r w:rsidR="006E1E72" w:rsidRPr="00465161">
        <w:rPr>
          <w:rFonts w:ascii="Times New Roman" w:hAnsi="Times New Roman"/>
          <w:sz w:val="24"/>
          <w:szCs w:val="24"/>
        </w:rPr>
        <w:t xml:space="preserve">5.2 </w:t>
      </w:r>
      <w:hyperlink w:anchor="_Статья_9.3._Порядок" w:history="1">
        <w:r w:rsidRPr="00465161">
          <w:rPr>
            <w:rFonts w:ascii="Times New Roman" w:hAnsi="Times New Roman"/>
            <w:sz w:val="24"/>
            <w:szCs w:val="24"/>
          </w:rPr>
          <w:t>статьи 9.</w:t>
        </w:r>
      </w:hyperlink>
      <w:r w:rsidR="006E1E72" w:rsidRPr="00465161">
        <w:rPr>
          <w:rFonts w:ascii="Times New Roman" w:hAnsi="Times New Roman"/>
          <w:sz w:val="24"/>
          <w:szCs w:val="24"/>
        </w:rPr>
        <w:t>2</w:t>
      </w:r>
      <w:r w:rsidRPr="00465161">
        <w:rPr>
          <w:rFonts w:ascii="Times New Roman" w:hAnsi="Times New Roman"/>
          <w:sz w:val="24"/>
          <w:szCs w:val="24"/>
        </w:rPr>
        <w:t xml:space="preserve"> если применимо) настоящего Порядка блокирование операций по счету для проведения операций по обеспечению участия в Торгах такого Участника Закупки в отношении денежных средств, заблокированных для обеспечения участия в этом Конкурсе, перечисляет данные денежные средства </w:t>
      </w:r>
      <w:r w:rsidR="00531E4C" w:rsidRPr="00465161">
        <w:rPr>
          <w:rFonts w:ascii="Times New Roman" w:hAnsi="Times New Roman"/>
          <w:sz w:val="24"/>
          <w:szCs w:val="24"/>
        </w:rPr>
        <w:t>Компании</w:t>
      </w:r>
      <w:r w:rsidRPr="00465161">
        <w:rPr>
          <w:rFonts w:ascii="Times New Roman" w:hAnsi="Times New Roman"/>
          <w:sz w:val="24"/>
          <w:szCs w:val="24"/>
        </w:rPr>
        <w:t>, а также списывает со счета такого Участника Закупки денежные</w:t>
      </w:r>
      <w:r w:rsidRPr="00465161">
        <w:rPr>
          <w:rFonts w:ascii="Times New Roman" w:eastAsia="Calibri" w:hAnsi="Times New Roman"/>
          <w:sz w:val="24"/>
          <w:szCs w:val="24"/>
        </w:rPr>
        <w:t xml:space="preserve"> средства в качестве платы за участие в Конкурсе в размере, определенном условиями функционирования ЭТП. </w:t>
      </w:r>
    </w:p>
    <w:p w:rsidR="005129F2"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уклонения </w:t>
      </w:r>
      <w:r w:rsidR="005129F2" w:rsidRPr="00465161">
        <w:rPr>
          <w:rFonts w:ascii="Times New Roman" w:eastAsia="Calibri" w:hAnsi="Times New Roman"/>
          <w:sz w:val="24"/>
          <w:szCs w:val="24"/>
        </w:rPr>
        <w:t>Участника Закупки, с которым заключается Договор</w:t>
      </w:r>
      <w:r w:rsidRPr="00465161">
        <w:rPr>
          <w:rFonts w:ascii="Times New Roman" w:eastAsia="Calibri" w:hAnsi="Times New Roman"/>
          <w:sz w:val="24"/>
          <w:szCs w:val="24"/>
        </w:rPr>
        <w:t xml:space="preserve">, от заключения Договора, </w:t>
      </w:r>
      <w:r w:rsidR="00A976D1" w:rsidRPr="00465161">
        <w:rPr>
          <w:rFonts w:ascii="Times New Roman" w:eastAsia="Calibri" w:hAnsi="Times New Roman"/>
          <w:sz w:val="24"/>
          <w:szCs w:val="24"/>
        </w:rPr>
        <w:t xml:space="preserve">если обеспечение Конкурсной Заявки было предоставлено в виде денежных средств, внесенных на </w:t>
      </w:r>
      <w:r w:rsidRPr="00465161">
        <w:rPr>
          <w:rFonts w:ascii="Times New Roman" w:eastAsia="Calibri" w:hAnsi="Times New Roman"/>
          <w:sz w:val="24"/>
          <w:szCs w:val="24"/>
        </w:rPr>
        <w:t xml:space="preserve">счет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денежные средства, внесенные ими в качестве обеспечения Конкурсной Заявки, не возвращаются,</w:t>
      </w:r>
      <w:r w:rsidRPr="00465161">
        <w:rPr>
          <w:rFonts w:ascii="Times New Roman" w:eastAsia="Calibri" w:hAnsi="Times New Roman"/>
          <w:sz w:val="24"/>
          <w:szCs w:val="24"/>
          <w:lang w:eastAsia="ar-SA"/>
        </w:rPr>
        <w:t xml:space="preserve"> а в случае, если в качестве обеспечения предоставлялась банковская гарантия, </w:t>
      </w:r>
      <w:r w:rsidR="00531E4C" w:rsidRPr="00465161">
        <w:rPr>
          <w:rFonts w:ascii="Times New Roman" w:eastAsia="Calibri" w:hAnsi="Times New Roman"/>
          <w:sz w:val="24"/>
          <w:szCs w:val="24"/>
          <w:lang w:eastAsia="ar-SA"/>
        </w:rPr>
        <w:t>Компания</w:t>
      </w:r>
      <w:r w:rsidRPr="00465161">
        <w:rPr>
          <w:rFonts w:ascii="Times New Roman" w:eastAsia="Calibri" w:hAnsi="Times New Roman"/>
          <w:sz w:val="24"/>
          <w:szCs w:val="24"/>
          <w:lang w:eastAsia="ar-SA"/>
        </w:rPr>
        <w:t xml:space="preserve"> вправе осуществить взыскание по такой банковской гарантии</w:t>
      </w:r>
      <w:r w:rsidRPr="00465161">
        <w:rPr>
          <w:rFonts w:ascii="Times New Roman" w:eastAsia="Calibri" w:hAnsi="Times New Roman"/>
          <w:sz w:val="24"/>
          <w:szCs w:val="24"/>
        </w:rPr>
        <w:t>.</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уклонения Участника Конкурса, Конкурсной Заявке которого присвоен второй номер, от заключения Договора </w:t>
      </w:r>
      <w:r w:rsidR="00531E4C" w:rsidRPr="00465161">
        <w:rPr>
          <w:rFonts w:ascii="Times New Roman" w:eastAsia="Calibri" w:hAnsi="Times New Roman"/>
          <w:sz w:val="24"/>
          <w:szCs w:val="24"/>
        </w:rPr>
        <w:t>Компания</w:t>
      </w:r>
      <w:r w:rsidRPr="00465161">
        <w:rPr>
          <w:rFonts w:ascii="Times New Roman" w:eastAsia="Calibri" w:hAnsi="Times New Roman"/>
          <w:sz w:val="24"/>
          <w:szCs w:val="24"/>
        </w:rPr>
        <w:t xml:space="preserve"> вправе обратиться в суд с иском о  понуждении такого Участника Закупки заключить Договор и/или о возмещении убытков, причиненных уклонением от заключения Договора, и/или принять решение о признании Конкурса несостоявшимся. </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lastRenderedPageBreak/>
        <w:t xml:space="preserve">В случае если </w:t>
      </w:r>
      <w:r w:rsidR="00531E4C" w:rsidRPr="00465161">
        <w:rPr>
          <w:rFonts w:ascii="Times New Roman" w:eastAsia="Calibri" w:hAnsi="Times New Roman"/>
          <w:sz w:val="24"/>
          <w:szCs w:val="24"/>
        </w:rPr>
        <w:t>Компания</w:t>
      </w:r>
      <w:r w:rsidRPr="00465161">
        <w:rPr>
          <w:rFonts w:ascii="Times New Roman" w:eastAsia="Calibri" w:hAnsi="Times New Roman"/>
          <w:sz w:val="24"/>
          <w:szCs w:val="24"/>
        </w:rPr>
        <w:t xml:space="preserve"> отказывается от заключения Договора с Победителем Конкурса или с Участником Конкурса, Конкурсной Заявке которого присвоен второй номер</w:t>
      </w:r>
      <w:r w:rsidR="001B43CE" w:rsidRPr="00465161">
        <w:rPr>
          <w:rFonts w:ascii="Times New Roman" w:eastAsia="Calibri" w:hAnsi="Times New Roman"/>
          <w:sz w:val="24"/>
          <w:szCs w:val="24"/>
        </w:rPr>
        <w:t>, в соответствии со статьей 2.6 настоящего Порядка</w:t>
      </w:r>
      <w:r w:rsidR="006100FD">
        <w:rPr>
          <w:rFonts w:ascii="Times New Roman" w:eastAsia="Calibri" w:hAnsi="Times New Roman"/>
          <w:sz w:val="24"/>
          <w:szCs w:val="24"/>
        </w:rPr>
        <w:t>,</w:t>
      </w:r>
      <w:r w:rsidR="001B43CE" w:rsidRPr="00465161">
        <w:rPr>
          <w:rFonts w:ascii="Times New Roman" w:eastAsia="Calibri" w:hAnsi="Times New Roman"/>
          <w:sz w:val="24"/>
          <w:szCs w:val="24"/>
        </w:rPr>
        <w:t xml:space="preserve"> </w:t>
      </w:r>
      <w:r w:rsidRPr="00465161">
        <w:rPr>
          <w:rFonts w:ascii="Times New Roman" w:eastAsia="Calibri" w:hAnsi="Times New Roman"/>
          <w:sz w:val="24"/>
          <w:szCs w:val="24"/>
        </w:rPr>
        <w:t>Конкурс признается несостоявшимся.</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Договор заключается на условиях, указанных в поданной Участником </w:t>
      </w:r>
      <w:r w:rsidR="00971E3F" w:rsidRPr="00465161">
        <w:rPr>
          <w:rFonts w:ascii="Times New Roman" w:eastAsia="Calibri" w:hAnsi="Times New Roman"/>
          <w:sz w:val="24"/>
          <w:szCs w:val="24"/>
        </w:rPr>
        <w:t>Закупки</w:t>
      </w:r>
      <w:r w:rsidRPr="00465161">
        <w:rPr>
          <w:rFonts w:ascii="Times New Roman" w:eastAsia="Calibri" w:hAnsi="Times New Roman"/>
          <w:sz w:val="24"/>
          <w:szCs w:val="24"/>
        </w:rPr>
        <w:t xml:space="preserve">, с которым заключается Договор, Конкурсной Заявке и в Конкурсной Документации. При заключении Договора Цена такого Договора не может превышать </w:t>
      </w:r>
      <w:r w:rsidR="005129F2" w:rsidRPr="00465161">
        <w:rPr>
          <w:rFonts w:ascii="Times New Roman" w:eastAsia="Calibri" w:hAnsi="Times New Roman"/>
          <w:sz w:val="24"/>
          <w:szCs w:val="24"/>
        </w:rPr>
        <w:t xml:space="preserve">Начальную </w:t>
      </w:r>
      <w:r w:rsidRPr="00465161">
        <w:rPr>
          <w:rFonts w:ascii="Times New Roman" w:eastAsia="Calibri" w:hAnsi="Times New Roman"/>
          <w:sz w:val="24"/>
          <w:szCs w:val="24"/>
        </w:rPr>
        <w:t xml:space="preserve">(максимальную) Цену Договора, указанную в извещении о проведении Конкурса. </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В случае</w:t>
      </w:r>
      <w:r w:rsidR="006100FD">
        <w:rPr>
          <w:rFonts w:ascii="Times New Roman" w:eastAsia="Calibri" w:hAnsi="Times New Roman"/>
          <w:sz w:val="24"/>
          <w:szCs w:val="24"/>
        </w:rPr>
        <w:t>,</w:t>
      </w:r>
      <w:r w:rsidRPr="00465161">
        <w:rPr>
          <w:rFonts w:ascii="Times New Roman" w:eastAsia="Calibri" w:hAnsi="Times New Roman"/>
          <w:sz w:val="24"/>
          <w:szCs w:val="24"/>
        </w:rPr>
        <w:t xml:space="preserve"> если иное не установлено в Конкурсной Документации</w:t>
      </w:r>
      <w:r w:rsidR="006100FD">
        <w:rPr>
          <w:rFonts w:ascii="Times New Roman" w:eastAsia="Calibri" w:hAnsi="Times New Roman"/>
          <w:sz w:val="24"/>
          <w:szCs w:val="24"/>
        </w:rPr>
        <w:t>,</w:t>
      </w:r>
      <w:r w:rsidRPr="00465161">
        <w:rPr>
          <w:rFonts w:ascii="Times New Roman" w:eastAsia="Calibri" w:hAnsi="Times New Roman"/>
          <w:sz w:val="24"/>
          <w:szCs w:val="24"/>
        </w:rPr>
        <w:t xml:space="preserve"> если Договор заключается с физическим лицом, за исключением индивидуальных предпринимателей и иных занимающихся частной практикой лиц, оплата по такому Договору уменьшается на размер налоговых платежей, связанных с оплатой по такому Договору.</w:t>
      </w:r>
    </w:p>
    <w:p w:rsidR="00EF6BDF" w:rsidRPr="00465161" w:rsidRDefault="00971E3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если </w:t>
      </w:r>
      <w:r w:rsidR="00531E4C" w:rsidRPr="00465161">
        <w:rPr>
          <w:rFonts w:ascii="Times New Roman" w:eastAsia="Calibri" w:hAnsi="Times New Roman"/>
          <w:sz w:val="24"/>
          <w:szCs w:val="24"/>
        </w:rPr>
        <w:t>Компанией</w:t>
      </w:r>
      <w:r w:rsidRPr="00465161">
        <w:rPr>
          <w:rFonts w:ascii="Times New Roman" w:eastAsia="Calibri" w:hAnsi="Times New Roman"/>
          <w:sz w:val="24"/>
          <w:szCs w:val="24"/>
        </w:rPr>
        <w:t xml:space="preserve"> в Конкурсной Документации установлено требование о предоставлении обеспечения исполнения Договора до момента заключения Договора, Договор заключается только после предоставления Участником Закупки, с которым заключается Договор, указанного обеспечения в размере, указанном в Конкурсной Документации. Требования к обеспечению исполнения обязательств по Договору в виде банковской гарантии приведены в </w:t>
      </w:r>
      <w:hyperlink w:anchor="_Приложение_3._Требования" w:history="1">
        <w:r w:rsidRPr="00465161">
          <w:rPr>
            <w:rFonts w:ascii="Times New Roman" w:eastAsia="Calibri" w:hAnsi="Times New Roman"/>
            <w:sz w:val="24"/>
            <w:szCs w:val="24"/>
          </w:rPr>
          <w:t>Приложении 3</w:t>
        </w:r>
      </w:hyperlink>
      <w:r w:rsidRPr="00465161">
        <w:rPr>
          <w:rFonts w:ascii="Times New Roman" w:eastAsia="Calibri" w:hAnsi="Times New Roman"/>
          <w:sz w:val="24"/>
          <w:szCs w:val="24"/>
        </w:rPr>
        <w:t xml:space="preserve"> к настоящему Порядку</w:t>
      </w:r>
      <w:r w:rsidR="00EF6BDF" w:rsidRPr="00465161">
        <w:rPr>
          <w:rFonts w:ascii="Times New Roman" w:eastAsia="Calibri" w:hAnsi="Times New Roman"/>
          <w:sz w:val="24"/>
          <w:szCs w:val="24"/>
        </w:rPr>
        <w:t>.</w:t>
      </w:r>
    </w:p>
    <w:p w:rsidR="00EF6BDF" w:rsidRPr="00465161"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установления </w:t>
      </w:r>
      <w:r w:rsidR="00531E4C" w:rsidRPr="00465161">
        <w:rPr>
          <w:rFonts w:ascii="Times New Roman" w:eastAsia="Calibri" w:hAnsi="Times New Roman"/>
          <w:sz w:val="24"/>
          <w:szCs w:val="24"/>
        </w:rPr>
        <w:t>Компанией</w:t>
      </w:r>
      <w:r w:rsidRPr="00465161">
        <w:rPr>
          <w:rFonts w:ascii="Times New Roman" w:eastAsia="Calibri" w:hAnsi="Times New Roman"/>
          <w:sz w:val="24"/>
          <w:szCs w:val="24"/>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C93E3A" w:rsidRPr="00465161">
        <w:rPr>
          <w:rFonts w:ascii="Times New Roman" w:eastAsia="Calibri" w:hAnsi="Times New Roman"/>
          <w:sz w:val="24"/>
          <w:szCs w:val="24"/>
        </w:rPr>
        <w:t xml:space="preserve"> </w:t>
      </w:r>
      <w:r w:rsidR="00C93E3A" w:rsidRPr="00465161">
        <w:rPr>
          <w:rFonts w:ascii="Times New Roman" w:hAnsi="Times New Roman"/>
          <w:sz w:val="24"/>
          <w:szCs w:val="24"/>
        </w:rPr>
        <w:t>(за исключением случаев, когда Конкурс проводится в соответствии с пунктом «б» части 1 статьи 2.7 настоящего Порядка) или выбора Участником Закупки</w:t>
      </w:r>
      <w:r w:rsidR="009E4062" w:rsidRPr="00465161">
        <w:rPr>
          <w:rFonts w:ascii="Times New Roman" w:hAnsi="Times New Roman"/>
          <w:sz w:val="24"/>
          <w:szCs w:val="24"/>
        </w:rPr>
        <w:t>, с которым заключается Договор</w:t>
      </w:r>
      <w:r w:rsidR="0092158C">
        <w:rPr>
          <w:rFonts w:ascii="Times New Roman" w:hAnsi="Times New Roman"/>
          <w:sz w:val="24"/>
          <w:szCs w:val="24"/>
        </w:rPr>
        <w:t>,</w:t>
      </w:r>
      <w:r w:rsidR="00C93E3A" w:rsidRPr="00465161">
        <w:rPr>
          <w:rFonts w:ascii="Times New Roman" w:hAnsi="Times New Roman"/>
          <w:sz w:val="24"/>
          <w:szCs w:val="24"/>
        </w:rPr>
        <w:t xml:space="preserve">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465161">
        <w:rPr>
          <w:rFonts w:ascii="Times New Roman" w:eastAsia="Calibri" w:hAnsi="Times New Roman"/>
          <w:sz w:val="24"/>
          <w:szCs w:val="24"/>
        </w:rPr>
        <w:t xml:space="preserve">, в течение 1 (одного) рабочего дня со дня заключения Договора </w:t>
      </w:r>
      <w:r w:rsidR="00531E4C" w:rsidRPr="00465161">
        <w:rPr>
          <w:rFonts w:ascii="Times New Roman" w:eastAsia="Calibri" w:hAnsi="Times New Roman"/>
          <w:sz w:val="24"/>
          <w:szCs w:val="24"/>
        </w:rPr>
        <w:t>Компания</w:t>
      </w:r>
      <w:r w:rsidRPr="00465161">
        <w:rPr>
          <w:rFonts w:ascii="Times New Roman" w:eastAsia="Calibri" w:hAnsi="Times New Roman"/>
          <w:sz w:val="24"/>
          <w:szCs w:val="24"/>
        </w:rPr>
        <w:t xml:space="preserve"> в письменной форме или в форме электронного документа уведомляет о заключении Договора Оператора ЭТП</w:t>
      </w:r>
      <w:r w:rsidR="009E4062" w:rsidRPr="00465161">
        <w:rPr>
          <w:rFonts w:ascii="Times New Roman" w:eastAsia="Calibri" w:hAnsi="Times New Roman"/>
          <w:sz w:val="24"/>
          <w:szCs w:val="24"/>
        </w:rPr>
        <w:t xml:space="preserve"> (при проведении Конкурса в бумажной форме)</w:t>
      </w:r>
      <w:r w:rsidRPr="00465161">
        <w:rPr>
          <w:rFonts w:ascii="Times New Roman" w:eastAsia="Calibri" w:hAnsi="Times New Roman"/>
          <w:sz w:val="24"/>
          <w:szCs w:val="24"/>
        </w:rPr>
        <w:t>. В течение 1 (одного) рабочего дня со дня получения уведомления о заключении Договора</w:t>
      </w:r>
      <w:r w:rsidR="009E4062" w:rsidRPr="00465161">
        <w:rPr>
          <w:rFonts w:ascii="Times New Roman" w:eastAsia="Calibri" w:hAnsi="Times New Roman"/>
          <w:sz w:val="24"/>
          <w:szCs w:val="24"/>
        </w:rPr>
        <w:t xml:space="preserve"> (при проведении Конкурса в бумажной форме)</w:t>
      </w:r>
      <w:r w:rsidRPr="00465161">
        <w:rPr>
          <w:rFonts w:ascii="Times New Roman" w:eastAsia="Calibri" w:hAnsi="Times New Roman"/>
          <w:sz w:val="24"/>
          <w:szCs w:val="24"/>
        </w:rPr>
        <w:t xml:space="preserve"> </w:t>
      </w:r>
      <w:r w:rsidR="009E4062" w:rsidRPr="00465161">
        <w:rPr>
          <w:rFonts w:ascii="Times New Roman" w:eastAsia="Calibri" w:hAnsi="Times New Roman"/>
          <w:sz w:val="24"/>
          <w:szCs w:val="24"/>
        </w:rPr>
        <w:t xml:space="preserve">или подписания </w:t>
      </w:r>
      <w:r w:rsidR="00531E4C" w:rsidRPr="00465161">
        <w:rPr>
          <w:rFonts w:ascii="Times New Roman" w:eastAsia="Calibri" w:hAnsi="Times New Roman"/>
          <w:sz w:val="24"/>
          <w:szCs w:val="24"/>
        </w:rPr>
        <w:t>Компанией</w:t>
      </w:r>
      <w:r w:rsidR="009E4062" w:rsidRPr="00465161">
        <w:rPr>
          <w:rFonts w:ascii="Times New Roman" w:eastAsia="Calibri" w:hAnsi="Times New Roman"/>
          <w:sz w:val="24"/>
          <w:szCs w:val="24"/>
        </w:rPr>
        <w:t xml:space="preserve"> Договора на ЭТП </w:t>
      </w:r>
      <w:r w:rsidRPr="00465161">
        <w:rPr>
          <w:rFonts w:ascii="Times New Roman" w:eastAsia="Calibri" w:hAnsi="Times New Roman"/>
          <w:sz w:val="24"/>
          <w:szCs w:val="24"/>
        </w:rPr>
        <w:t xml:space="preserve">Оператор ЭТП прекращает осуществленное в соответствии с частью </w:t>
      </w:r>
      <w:r w:rsidR="0092158C">
        <w:rPr>
          <w:rFonts w:ascii="Times New Roman" w:eastAsia="Calibri" w:hAnsi="Times New Roman"/>
          <w:sz w:val="24"/>
          <w:szCs w:val="24"/>
        </w:rPr>
        <w:t>8</w:t>
      </w:r>
      <w:r w:rsidR="001B43CE" w:rsidRPr="00465161">
        <w:rPr>
          <w:rFonts w:ascii="Times New Roman" w:eastAsia="Calibri" w:hAnsi="Times New Roman"/>
          <w:sz w:val="24"/>
          <w:szCs w:val="24"/>
        </w:rPr>
        <w:t xml:space="preserve"> </w:t>
      </w:r>
      <w:hyperlink w:anchor="_Статья_8.3._Порядок" w:history="1">
        <w:r w:rsidRPr="00465161">
          <w:rPr>
            <w:rFonts w:ascii="Times New Roman" w:eastAsia="Calibri" w:hAnsi="Times New Roman"/>
            <w:sz w:val="24"/>
            <w:szCs w:val="24"/>
          </w:rPr>
          <w:t>статьи 8.</w:t>
        </w:r>
      </w:hyperlink>
      <w:r w:rsidR="001B43CE" w:rsidRPr="00465161">
        <w:rPr>
          <w:rFonts w:ascii="Times New Roman" w:eastAsia="Calibri" w:hAnsi="Times New Roman"/>
          <w:sz w:val="24"/>
          <w:szCs w:val="24"/>
        </w:rPr>
        <w:t>2</w:t>
      </w:r>
      <w:r w:rsidRPr="00465161">
        <w:rPr>
          <w:rFonts w:ascii="Times New Roman" w:eastAsia="Calibri" w:hAnsi="Times New Roman"/>
          <w:sz w:val="24"/>
          <w:szCs w:val="24"/>
        </w:rPr>
        <w:t xml:space="preserve"> (частью </w:t>
      </w:r>
      <w:r w:rsidR="0092158C">
        <w:rPr>
          <w:rFonts w:ascii="Times New Roman" w:eastAsia="Calibri" w:hAnsi="Times New Roman"/>
          <w:sz w:val="24"/>
          <w:szCs w:val="24"/>
        </w:rPr>
        <w:t>7</w:t>
      </w:r>
      <w:r w:rsidRPr="00465161">
        <w:rPr>
          <w:rFonts w:ascii="Times New Roman" w:eastAsia="Calibri" w:hAnsi="Times New Roman"/>
          <w:sz w:val="24"/>
          <w:szCs w:val="24"/>
        </w:rPr>
        <w:t xml:space="preserve"> </w:t>
      </w:r>
      <w:hyperlink w:anchor="_Статья_9.3._Порядок" w:history="1">
        <w:r w:rsidRPr="00465161">
          <w:rPr>
            <w:rFonts w:ascii="Times New Roman" w:eastAsia="Calibri" w:hAnsi="Times New Roman"/>
            <w:sz w:val="24"/>
            <w:szCs w:val="24"/>
          </w:rPr>
          <w:t>статьи 9.</w:t>
        </w:r>
      </w:hyperlink>
      <w:r w:rsidR="001B43CE" w:rsidRPr="00465161">
        <w:rPr>
          <w:rFonts w:ascii="Times New Roman" w:eastAsia="Calibri" w:hAnsi="Times New Roman"/>
          <w:sz w:val="24"/>
          <w:szCs w:val="24"/>
        </w:rPr>
        <w:t>2</w:t>
      </w:r>
      <w:r w:rsidRPr="00465161">
        <w:rPr>
          <w:rFonts w:ascii="Times New Roman" w:eastAsia="Calibri" w:hAnsi="Times New Roman"/>
          <w:sz w:val="24"/>
          <w:szCs w:val="24"/>
        </w:rPr>
        <w:t xml:space="preserve">, если применимо) настоящего Порядка блокирование операций по счету для проведения операций по обеспечению участия в Торгах </w:t>
      </w:r>
      <w:r w:rsidR="00C93E3A" w:rsidRPr="00465161">
        <w:rPr>
          <w:rFonts w:ascii="Times New Roman" w:eastAsia="Calibri" w:hAnsi="Times New Roman"/>
          <w:sz w:val="24"/>
          <w:szCs w:val="24"/>
        </w:rPr>
        <w:t>Участника Закупки, с которым заключен Договор</w:t>
      </w:r>
      <w:r w:rsidRPr="00465161">
        <w:rPr>
          <w:rFonts w:ascii="Times New Roman" w:eastAsia="Calibri" w:hAnsi="Times New Roman"/>
          <w:sz w:val="24"/>
          <w:szCs w:val="24"/>
        </w:rPr>
        <w:t xml:space="preserve">, в отношении денежных средств, заблокированных для обеспечения участия в таком Конкурсе. При этом Оператор ЭТП списывает со счета для проведения операций по обеспечению участия в Торгах Участника </w:t>
      </w:r>
      <w:r w:rsidR="009E4062" w:rsidRPr="00465161">
        <w:rPr>
          <w:rFonts w:ascii="Times New Roman" w:eastAsia="Calibri" w:hAnsi="Times New Roman"/>
          <w:sz w:val="24"/>
          <w:szCs w:val="24"/>
        </w:rPr>
        <w:t>Закупки</w:t>
      </w:r>
      <w:r w:rsidRPr="00465161">
        <w:rPr>
          <w:rFonts w:ascii="Times New Roman" w:eastAsia="Calibri" w:hAnsi="Times New Roman"/>
          <w:sz w:val="24"/>
          <w:szCs w:val="24"/>
        </w:rPr>
        <w:t>, с которым заключен Договор, денежные средства в качестве платы за участие в таком Конкурсе в размере, определенном условиями функционирования ЭТП.</w:t>
      </w:r>
      <w:r w:rsidR="005C0481" w:rsidRPr="00465161">
        <w:rPr>
          <w:rFonts w:ascii="Times New Roman" w:eastAsia="Calibri" w:hAnsi="Times New Roman"/>
          <w:sz w:val="24"/>
          <w:szCs w:val="24"/>
        </w:rPr>
        <w:t xml:space="preserve"> </w:t>
      </w:r>
    </w:p>
    <w:p w:rsidR="009E4062" w:rsidRPr="00465161" w:rsidRDefault="00EA1A75"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внесения </w:t>
      </w:r>
      <w:r w:rsidR="009638DA" w:rsidRPr="00465161">
        <w:rPr>
          <w:rFonts w:ascii="Times New Roman" w:eastAsia="Calibri" w:hAnsi="Times New Roman"/>
          <w:sz w:val="24"/>
          <w:szCs w:val="24"/>
        </w:rPr>
        <w:t xml:space="preserve">Участником Закупки, </w:t>
      </w:r>
      <w:r w:rsidR="009E4062" w:rsidRPr="00465161">
        <w:rPr>
          <w:rFonts w:ascii="Times New Roman" w:eastAsia="Calibri" w:hAnsi="Times New Roman"/>
          <w:sz w:val="24"/>
          <w:szCs w:val="24"/>
        </w:rPr>
        <w:t>Конкурсной Заявке которого присвоен второй номер</w:t>
      </w:r>
      <w:r w:rsidR="0092158C">
        <w:rPr>
          <w:rFonts w:ascii="Times New Roman" w:eastAsia="Calibri" w:hAnsi="Times New Roman"/>
          <w:sz w:val="24"/>
          <w:szCs w:val="24"/>
        </w:rPr>
        <w:t>,</w:t>
      </w:r>
      <w:r w:rsidR="009E4062" w:rsidRPr="00465161">
        <w:rPr>
          <w:rFonts w:ascii="Times New Roman" w:eastAsia="Calibri" w:hAnsi="Times New Roman"/>
          <w:sz w:val="24"/>
          <w:szCs w:val="24"/>
        </w:rPr>
        <w:t xml:space="preserve"> </w:t>
      </w:r>
      <w:r w:rsidRPr="00465161">
        <w:rPr>
          <w:rFonts w:ascii="Times New Roman" w:eastAsia="Calibri" w:hAnsi="Times New Roman"/>
          <w:sz w:val="24"/>
          <w:szCs w:val="24"/>
        </w:rPr>
        <w:t>денежных</w:t>
      </w:r>
      <w:r w:rsidR="00971E3F" w:rsidRPr="00465161">
        <w:rPr>
          <w:rFonts w:ascii="Times New Roman" w:eastAsia="Calibri" w:hAnsi="Times New Roman"/>
          <w:sz w:val="24"/>
          <w:szCs w:val="24"/>
        </w:rPr>
        <w:t xml:space="preserve">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 Оператор ЭТП</w:t>
      </w:r>
      <w:r w:rsidR="009E4062" w:rsidRPr="00465161">
        <w:rPr>
          <w:rFonts w:ascii="Times New Roman" w:eastAsia="Calibri" w:hAnsi="Times New Roman"/>
          <w:sz w:val="24"/>
          <w:szCs w:val="24"/>
        </w:rPr>
        <w:t xml:space="preserve"> прекращает осуществленное в соответствии с частью </w:t>
      </w:r>
      <w:r w:rsidR="0092158C">
        <w:rPr>
          <w:rFonts w:ascii="Times New Roman" w:eastAsia="Calibri" w:hAnsi="Times New Roman"/>
          <w:sz w:val="24"/>
          <w:szCs w:val="24"/>
        </w:rPr>
        <w:t>8</w:t>
      </w:r>
      <w:r w:rsidR="009E4062" w:rsidRPr="00465161">
        <w:rPr>
          <w:rFonts w:ascii="Times New Roman" w:eastAsia="Calibri" w:hAnsi="Times New Roman"/>
          <w:sz w:val="24"/>
          <w:szCs w:val="24"/>
        </w:rPr>
        <w:t xml:space="preserve"> </w:t>
      </w:r>
      <w:hyperlink w:anchor="_Статья_8.3._Порядок" w:history="1">
        <w:r w:rsidR="009E4062" w:rsidRPr="00465161">
          <w:rPr>
            <w:rFonts w:ascii="Times New Roman" w:eastAsia="Calibri" w:hAnsi="Times New Roman"/>
            <w:sz w:val="24"/>
            <w:szCs w:val="24"/>
          </w:rPr>
          <w:t>статьи 8.</w:t>
        </w:r>
      </w:hyperlink>
      <w:r w:rsidR="009E4062" w:rsidRPr="00465161">
        <w:rPr>
          <w:rFonts w:ascii="Times New Roman" w:eastAsia="Calibri" w:hAnsi="Times New Roman"/>
          <w:sz w:val="24"/>
          <w:szCs w:val="24"/>
        </w:rPr>
        <w:t xml:space="preserve">2 (частью </w:t>
      </w:r>
      <w:r w:rsidR="0092158C">
        <w:rPr>
          <w:rFonts w:ascii="Times New Roman" w:eastAsia="Calibri" w:hAnsi="Times New Roman"/>
          <w:sz w:val="24"/>
          <w:szCs w:val="24"/>
        </w:rPr>
        <w:t>7</w:t>
      </w:r>
      <w:r w:rsidR="009E4062" w:rsidRPr="00465161">
        <w:rPr>
          <w:rFonts w:ascii="Times New Roman" w:eastAsia="Calibri" w:hAnsi="Times New Roman"/>
          <w:sz w:val="24"/>
          <w:szCs w:val="24"/>
        </w:rPr>
        <w:t xml:space="preserve"> </w:t>
      </w:r>
      <w:hyperlink w:anchor="_Статья_9.3._Порядок" w:history="1">
        <w:r w:rsidR="009E4062" w:rsidRPr="00465161">
          <w:rPr>
            <w:rFonts w:ascii="Times New Roman" w:eastAsia="Calibri" w:hAnsi="Times New Roman"/>
            <w:sz w:val="24"/>
            <w:szCs w:val="24"/>
          </w:rPr>
          <w:t>статьи 9.</w:t>
        </w:r>
      </w:hyperlink>
      <w:r w:rsidR="009E4062" w:rsidRPr="00465161">
        <w:rPr>
          <w:rFonts w:ascii="Times New Roman" w:eastAsia="Calibri" w:hAnsi="Times New Roman"/>
          <w:sz w:val="24"/>
          <w:szCs w:val="24"/>
        </w:rPr>
        <w:t>2</w:t>
      </w:r>
      <w:r w:rsidR="00901637" w:rsidRPr="00465161">
        <w:rPr>
          <w:rFonts w:ascii="Times New Roman" w:eastAsia="Calibri" w:hAnsi="Times New Roman"/>
          <w:sz w:val="24"/>
          <w:szCs w:val="24"/>
        </w:rPr>
        <w:t xml:space="preserve"> Порядка</w:t>
      </w:r>
      <w:r w:rsidR="0092158C">
        <w:rPr>
          <w:rFonts w:ascii="Times New Roman" w:eastAsia="Calibri" w:hAnsi="Times New Roman"/>
          <w:sz w:val="24"/>
          <w:szCs w:val="24"/>
        </w:rPr>
        <w:t>,</w:t>
      </w:r>
      <w:r w:rsidR="009E4062" w:rsidRPr="00465161">
        <w:rPr>
          <w:rFonts w:ascii="Times New Roman" w:eastAsia="Calibri" w:hAnsi="Times New Roman"/>
          <w:sz w:val="24"/>
          <w:szCs w:val="24"/>
        </w:rPr>
        <w:t xml:space="preserve"> если применимо) настоящего Порядка блокирование операций по счету для проведения операций по обеспечению участия в Конкурсах Участника, Конкурсной Заявке которого присвоен второй номер</w:t>
      </w:r>
      <w:r w:rsidR="0092158C">
        <w:rPr>
          <w:rFonts w:ascii="Times New Roman" w:eastAsia="Calibri" w:hAnsi="Times New Roman"/>
          <w:sz w:val="24"/>
          <w:szCs w:val="24"/>
        </w:rPr>
        <w:t>,</w:t>
      </w:r>
      <w:r w:rsidR="009E4062" w:rsidRPr="00465161">
        <w:rPr>
          <w:rFonts w:ascii="Times New Roman" w:eastAsia="Calibri" w:hAnsi="Times New Roman"/>
          <w:sz w:val="24"/>
          <w:szCs w:val="24"/>
        </w:rPr>
        <w:t xml:space="preserve"> в отношении денежных средств, заблокированных для обеспечения участия в Конкурсе:</w:t>
      </w:r>
    </w:p>
    <w:p w:rsidR="009E4062" w:rsidRPr="00465161" w:rsidRDefault="009E4062" w:rsidP="007519FD">
      <w:pPr>
        <w:pStyle w:val="aff0"/>
        <w:numPr>
          <w:ilvl w:val="0"/>
          <w:numId w:val="138"/>
        </w:numPr>
        <w:tabs>
          <w:tab w:val="left" w:pos="993"/>
        </w:tabs>
        <w:suppressAutoHyphens/>
        <w:autoSpaceDE w:val="0"/>
        <w:spacing w:after="0" w:line="240" w:lineRule="auto"/>
        <w:ind w:left="0" w:firstLine="567"/>
        <w:jc w:val="both"/>
        <w:rPr>
          <w:rFonts w:ascii="Times New Roman" w:hAnsi="Times New Roman"/>
          <w:sz w:val="24"/>
          <w:szCs w:val="24"/>
        </w:rPr>
      </w:pPr>
      <w:r w:rsidRPr="00465161">
        <w:rPr>
          <w:rFonts w:ascii="Times New Roman" w:hAnsi="Times New Roman"/>
          <w:sz w:val="24"/>
          <w:szCs w:val="24"/>
        </w:rPr>
        <w:t>при проведении Конкурса в бумажной форме</w:t>
      </w:r>
      <w:r w:rsidR="00971E3F" w:rsidRPr="00465161">
        <w:rPr>
          <w:rFonts w:ascii="Times New Roman" w:hAnsi="Times New Roman"/>
          <w:sz w:val="24"/>
          <w:szCs w:val="24"/>
        </w:rPr>
        <w:t xml:space="preserve"> через 2</w:t>
      </w:r>
      <w:r w:rsidR="00EA1A75" w:rsidRPr="00465161">
        <w:rPr>
          <w:rFonts w:ascii="Times New Roman" w:hAnsi="Times New Roman"/>
          <w:sz w:val="24"/>
          <w:szCs w:val="24"/>
        </w:rPr>
        <w:t>3</w:t>
      </w:r>
      <w:r w:rsidR="00971E3F" w:rsidRPr="00465161">
        <w:rPr>
          <w:rFonts w:ascii="Times New Roman" w:hAnsi="Times New Roman"/>
          <w:sz w:val="24"/>
          <w:szCs w:val="24"/>
        </w:rPr>
        <w:t xml:space="preserve"> (</w:t>
      </w:r>
      <w:r w:rsidR="00EA1A75" w:rsidRPr="00465161">
        <w:rPr>
          <w:rFonts w:ascii="Times New Roman" w:hAnsi="Times New Roman"/>
          <w:sz w:val="24"/>
          <w:szCs w:val="24"/>
        </w:rPr>
        <w:t>двадцать три</w:t>
      </w:r>
      <w:r w:rsidR="00971E3F" w:rsidRPr="00465161">
        <w:rPr>
          <w:rFonts w:ascii="Times New Roman" w:hAnsi="Times New Roman"/>
          <w:sz w:val="24"/>
          <w:szCs w:val="24"/>
        </w:rPr>
        <w:t xml:space="preserve">) рабочих </w:t>
      </w:r>
      <w:r w:rsidR="00EA1A75" w:rsidRPr="00465161">
        <w:rPr>
          <w:rFonts w:ascii="Times New Roman" w:hAnsi="Times New Roman"/>
          <w:sz w:val="24"/>
          <w:szCs w:val="24"/>
        </w:rPr>
        <w:t xml:space="preserve">дня </w:t>
      </w:r>
      <w:r w:rsidR="00971E3F" w:rsidRPr="00465161">
        <w:rPr>
          <w:rFonts w:ascii="Times New Roman" w:hAnsi="Times New Roman"/>
          <w:sz w:val="24"/>
          <w:szCs w:val="24"/>
        </w:rPr>
        <w:t xml:space="preserve">после дня размещения на ЭТП протокола, в котором определяется  Победитель Конкурса, при условии непоступления оператору ЭТП в указанный срок уведомления </w:t>
      </w:r>
      <w:r w:rsidR="00531E4C" w:rsidRPr="00465161">
        <w:rPr>
          <w:rFonts w:ascii="Times New Roman" w:hAnsi="Times New Roman"/>
          <w:sz w:val="24"/>
          <w:szCs w:val="24"/>
        </w:rPr>
        <w:t>Компании</w:t>
      </w:r>
      <w:r w:rsidR="00971E3F" w:rsidRPr="00465161">
        <w:rPr>
          <w:rFonts w:ascii="Times New Roman" w:hAnsi="Times New Roman"/>
          <w:sz w:val="24"/>
          <w:szCs w:val="24"/>
        </w:rPr>
        <w:t xml:space="preserve"> об уклонении Победителя конкурса от заключения Договора</w:t>
      </w:r>
    </w:p>
    <w:p w:rsidR="009E4062" w:rsidRPr="00465161" w:rsidRDefault="009E4062" w:rsidP="007519FD">
      <w:pPr>
        <w:pStyle w:val="aff0"/>
        <w:numPr>
          <w:ilvl w:val="0"/>
          <w:numId w:val="138"/>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465161">
        <w:rPr>
          <w:rFonts w:ascii="Times New Roman" w:hAnsi="Times New Roman"/>
          <w:sz w:val="24"/>
          <w:szCs w:val="24"/>
        </w:rPr>
        <w:t>при проведении Конкурса в электронной форме</w:t>
      </w:r>
      <w:r w:rsidR="00971E3F" w:rsidRPr="00465161">
        <w:rPr>
          <w:rFonts w:ascii="Times New Roman" w:hAnsi="Times New Roman"/>
          <w:sz w:val="24"/>
          <w:szCs w:val="24"/>
        </w:rPr>
        <w:t xml:space="preserve"> </w:t>
      </w:r>
      <w:r w:rsidRPr="00465161">
        <w:rPr>
          <w:rFonts w:ascii="Times New Roman" w:eastAsia="Calibri" w:hAnsi="Times New Roman"/>
          <w:sz w:val="24"/>
          <w:szCs w:val="24"/>
        </w:rPr>
        <w:t>в течение 1 (одного) рабочего дня со дня заключения Договора с Участником Закупки, признанным Победителем Конкурса.</w:t>
      </w:r>
      <w:r w:rsidR="00523D62" w:rsidRPr="00465161">
        <w:rPr>
          <w:rFonts w:ascii="Times New Roman" w:eastAsia="Calibri" w:hAnsi="Times New Roman"/>
          <w:sz w:val="24"/>
          <w:szCs w:val="24"/>
        </w:rPr>
        <w:t xml:space="preserve"> </w:t>
      </w:r>
      <w:r w:rsidR="00523D62" w:rsidRPr="00465161">
        <w:rPr>
          <w:rFonts w:ascii="Times New Roman" w:hAnsi="Times New Roman"/>
          <w:sz w:val="24"/>
          <w:szCs w:val="24"/>
        </w:rPr>
        <w:t xml:space="preserve">При этом Оператор ЭТП списывает со счета для проведения операций по обеспечению участия в Конкурсах </w:t>
      </w:r>
      <w:r w:rsidR="00523D62" w:rsidRPr="00465161">
        <w:rPr>
          <w:rFonts w:ascii="Times New Roman" w:hAnsi="Times New Roman"/>
          <w:sz w:val="24"/>
          <w:szCs w:val="24"/>
        </w:rPr>
        <w:lastRenderedPageBreak/>
        <w:t>такого Участника денежные средства в качестве платы за участие в Конкурсе в размере, определенном условиями функционирования ЭТП.</w:t>
      </w:r>
    </w:p>
    <w:p w:rsidR="00971E3F" w:rsidRPr="00B258A6" w:rsidRDefault="000610BB" w:rsidP="00C84A2A">
      <w:pPr>
        <w:suppressAutoHyphens/>
        <w:autoSpaceDE w:val="0"/>
        <w:spacing w:after="0" w:line="240" w:lineRule="auto"/>
        <w:ind w:firstLine="540"/>
        <w:jc w:val="both"/>
        <w:rPr>
          <w:rFonts w:ascii="Times New Roman" w:hAnsi="Times New Roman"/>
          <w:i/>
          <w:sz w:val="24"/>
          <w:szCs w:val="24"/>
          <w:lang w:eastAsia="ar-SA"/>
        </w:rPr>
      </w:pPr>
      <w:r w:rsidRPr="00B258A6">
        <w:rPr>
          <w:rFonts w:ascii="Times New Roman" w:eastAsia="Calibri" w:hAnsi="Times New Roman"/>
          <w:sz w:val="24"/>
          <w:szCs w:val="24"/>
        </w:rPr>
        <w:t xml:space="preserve">Срок возврата обеспечения </w:t>
      </w:r>
      <w:r w:rsidRPr="00B258A6">
        <w:rPr>
          <w:rFonts w:ascii="Times New Roman" w:hAnsi="Times New Roman"/>
          <w:sz w:val="24"/>
          <w:szCs w:val="24"/>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Pr="00B258A6">
        <w:rPr>
          <w:rFonts w:ascii="Times New Roman" w:eastAsia="Calibri" w:hAnsi="Times New Roman"/>
          <w:sz w:val="24"/>
          <w:szCs w:val="24"/>
        </w:rPr>
        <w:t xml:space="preserve"> регулируется частью 6 статьи 7.10 настоящего Порядка. </w:t>
      </w:r>
      <w:r w:rsidR="00EA1A75" w:rsidRPr="00B258A6">
        <w:rPr>
          <w:rFonts w:ascii="Times New Roman" w:eastAsia="Calibri" w:hAnsi="Times New Roman"/>
          <w:sz w:val="24"/>
          <w:szCs w:val="24"/>
        </w:rPr>
        <w:t xml:space="preserve"> </w:t>
      </w:r>
    </w:p>
    <w:p w:rsidR="00971E3F" w:rsidRPr="00465161" w:rsidRDefault="00971E3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В случае поступления Оператору ЭТП в указанный в </w:t>
      </w:r>
      <w:r w:rsidR="009E4062" w:rsidRPr="00465161">
        <w:rPr>
          <w:rFonts w:ascii="Times New Roman" w:eastAsia="Calibri" w:hAnsi="Times New Roman"/>
          <w:sz w:val="24"/>
          <w:szCs w:val="24"/>
        </w:rPr>
        <w:t xml:space="preserve">абзаце втором </w:t>
      </w:r>
      <w:r w:rsidRPr="00465161">
        <w:rPr>
          <w:rFonts w:ascii="Times New Roman" w:eastAsia="Calibri" w:hAnsi="Times New Roman"/>
          <w:sz w:val="24"/>
          <w:szCs w:val="24"/>
        </w:rPr>
        <w:t xml:space="preserve">части 13 настоящей статьи срок уведомления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xml:space="preserve"> об  уклонении Победителя Конкурса от заключения Договора</w:t>
      </w:r>
      <w:r w:rsidR="009638DA" w:rsidRPr="00465161">
        <w:rPr>
          <w:rFonts w:ascii="Times New Roman" w:eastAsia="Calibri" w:hAnsi="Times New Roman"/>
          <w:sz w:val="24"/>
          <w:szCs w:val="24"/>
        </w:rPr>
        <w:t xml:space="preserve"> (при проведении Конкурса в бумажной форме)</w:t>
      </w:r>
      <w:r w:rsidRPr="00465161">
        <w:rPr>
          <w:rFonts w:ascii="Times New Roman" w:eastAsia="Calibri" w:hAnsi="Times New Roman"/>
          <w:sz w:val="24"/>
          <w:szCs w:val="24"/>
        </w:rPr>
        <w:t xml:space="preserve">, Оператор ЭТП прекращает осуществленное в соответствии </w:t>
      </w:r>
      <w:r w:rsidR="001B43CE" w:rsidRPr="00B258A6">
        <w:rPr>
          <w:rFonts w:ascii="Times New Roman" w:eastAsia="Calibri" w:hAnsi="Times New Roman"/>
          <w:sz w:val="24"/>
          <w:szCs w:val="24"/>
        </w:rPr>
        <w:t xml:space="preserve">с частью </w:t>
      </w:r>
      <w:r w:rsidR="00CE06AC">
        <w:rPr>
          <w:rFonts w:ascii="Times New Roman" w:eastAsia="Calibri" w:hAnsi="Times New Roman"/>
          <w:sz w:val="24"/>
          <w:szCs w:val="24"/>
        </w:rPr>
        <w:t>8</w:t>
      </w:r>
      <w:r w:rsidR="001B43CE" w:rsidRPr="00B258A6">
        <w:rPr>
          <w:rFonts w:ascii="Times New Roman" w:eastAsia="Calibri" w:hAnsi="Times New Roman"/>
          <w:sz w:val="24"/>
          <w:szCs w:val="24"/>
        </w:rPr>
        <w:t xml:space="preserve"> </w:t>
      </w:r>
      <w:hyperlink w:anchor="_Статья_8.3._Порядок" w:history="1">
        <w:r w:rsidR="001B43CE" w:rsidRPr="00B258A6">
          <w:rPr>
            <w:rFonts w:ascii="Times New Roman" w:eastAsia="Calibri" w:hAnsi="Times New Roman"/>
            <w:sz w:val="24"/>
            <w:szCs w:val="24"/>
          </w:rPr>
          <w:t>статьи 8.</w:t>
        </w:r>
      </w:hyperlink>
      <w:r w:rsidR="001B43CE" w:rsidRPr="00B258A6">
        <w:rPr>
          <w:rFonts w:ascii="Times New Roman" w:eastAsia="Calibri" w:hAnsi="Times New Roman"/>
          <w:sz w:val="24"/>
          <w:szCs w:val="24"/>
        </w:rPr>
        <w:t xml:space="preserve">2 (частью </w:t>
      </w:r>
      <w:r w:rsidR="00CE06AC">
        <w:rPr>
          <w:rFonts w:ascii="Times New Roman" w:eastAsia="Calibri" w:hAnsi="Times New Roman"/>
          <w:sz w:val="24"/>
          <w:szCs w:val="24"/>
        </w:rPr>
        <w:t>7</w:t>
      </w:r>
      <w:r w:rsidR="001B43CE" w:rsidRPr="00B258A6">
        <w:rPr>
          <w:rFonts w:ascii="Times New Roman" w:eastAsia="Calibri" w:hAnsi="Times New Roman"/>
          <w:sz w:val="24"/>
          <w:szCs w:val="24"/>
        </w:rPr>
        <w:t xml:space="preserve"> </w:t>
      </w:r>
      <w:hyperlink w:anchor="_Статья_9.3._Порядок" w:history="1">
        <w:r w:rsidR="001B43CE" w:rsidRPr="00B258A6">
          <w:rPr>
            <w:rFonts w:ascii="Times New Roman" w:eastAsia="Calibri" w:hAnsi="Times New Roman"/>
            <w:sz w:val="24"/>
            <w:szCs w:val="24"/>
          </w:rPr>
          <w:t>статьи 9.</w:t>
        </w:r>
      </w:hyperlink>
      <w:r w:rsidR="001B43CE" w:rsidRPr="00B258A6">
        <w:rPr>
          <w:rFonts w:ascii="Times New Roman" w:eastAsia="Calibri" w:hAnsi="Times New Roman"/>
          <w:sz w:val="24"/>
          <w:szCs w:val="24"/>
        </w:rPr>
        <w:t>2</w:t>
      </w:r>
      <w:r w:rsidRPr="00B258A6">
        <w:rPr>
          <w:rFonts w:ascii="Times New Roman" w:eastAsia="Calibri" w:hAnsi="Times New Roman"/>
          <w:sz w:val="24"/>
          <w:szCs w:val="24"/>
        </w:rPr>
        <w:t>, если применимо)</w:t>
      </w:r>
      <w:r w:rsidRPr="00465161">
        <w:rPr>
          <w:rFonts w:ascii="Times New Roman" w:eastAsia="Calibri" w:hAnsi="Times New Roman"/>
          <w:sz w:val="24"/>
          <w:szCs w:val="24"/>
        </w:rPr>
        <w:t xml:space="preserve"> блокирование операций по счету для проведения операций по обеспечению участия в Конкурсах Участника, Конкурсной Заявке которого присвоен второй номер, в течение 1 (одного) рабочего дня со дня получения уведомления от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xml:space="preserve"> о заключении Договора с этим Участником</w:t>
      </w:r>
      <w:r w:rsidR="009638DA" w:rsidRPr="00465161">
        <w:rPr>
          <w:rFonts w:ascii="Times New Roman" w:eastAsia="Calibri" w:hAnsi="Times New Roman"/>
          <w:sz w:val="24"/>
          <w:szCs w:val="24"/>
        </w:rPr>
        <w:t xml:space="preserve"> (при проведении Конкурса в бумажной форме</w:t>
      </w:r>
      <w:r w:rsidR="00523D62" w:rsidRPr="00465161">
        <w:rPr>
          <w:rFonts w:ascii="Times New Roman" w:eastAsia="Calibri" w:hAnsi="Times New Roman"/>
          <w:sz w:val="24"/>
          <w:szCs w:val="24"/>
        </w:rPr>
        <w:t>)</w:t>
      </w:r>
      <w:r w:rsidRPr="00465161">
        <w:rPr>
          <w:rFonts w:ascii="Times New Roman" w:eastAsia="Calibri" w:hAnsi="Times New Roman"/>
          <w:sz w:val="24"/>
          <w:szCs w:val="24"/>
        </w:rPr>
        <w:t xml:space="preserve">. При этом Оператор ЭТП списывает со счета для проведения операций по обеспечению участия в Конкурсах такого Участника денежные средства в качестве платы за участие в Конкурсе в размере, определенном условиями функционирования ЭТП. </w:t>
      </w:r>
      <w:r w:rsidR="000610BB" w:rsidRPr="00B258A6">
        <w:rPr>
          <w:rFonts w:ascii="Times New Roman" w:eastAsia="Calibri" w:hAnsi="Times New Roman"/>
          <w:sz w:val="24"/>
          <w:szCs w:val="24"/>
        </w:rPr>
        <w:t xml:space="preserve">Срок возврата обеспечения </w:t>
      </w:r>
      <w:r w:rsidR="000610BB" w:rsidRPr="00465161">
        <w:rPr>
          <w:rFonts w:ascii="Times New Roman" w:eastAsia="Calibri" w:hAnsi="Times New Roman"/>
          <w:sz w:val="24"/>
          <w:szCs w:val="24"/>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000610BB" w:rsidRPr="00B258A6">
        <w:rPr>
          <w:rFonts w:ascii="Times New Roman" w:eastAsia="Calibri" w:hAnsi="Times New Roman"/>
          <w:sz w:val="24"/>
          <w:szCs w:val="24"/>
        </w:rPr>
        <w:t xml:space="preserve"> регулируется частью 6 статьи 7.10 настоящего Порядка. </w:t>
      </w:r>
    </w:p>
    <w:p w:rsidR="003D700F" w:rsidRPr="00B258A6"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В случае установления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требования о внесении денежных средств в качестве обеспечения Конкурсной Заявки на счет </w:t>
      </w:r>
      <w:r w:rsidR="00531E4C" w:rsidRPr="00B258A6">
        <w:rPr>
          <w:rFonts w:ascii="Times New Roman" w:eastAsia="Calibri" w:hAnsi="Times New Roman"/>
          <w:sz w:val="24"/>
          <w:szCs w:val="24"/>
        </w:rPr>
        <w:t>Компании</w:t>
      </w:r>
      <w:r w:rsidR="003D700F" w:rsidRPr="00B258A6">
        <w:rPr>
          <w:rFonts w:ascii="Times New Roman" w:eastAsia="Calibri" w:hAnsi="Times New Roman"/>
          <w:sz w:val="24"/>
          <w:szCs w:val="24"/>
        </w:rPr>
        <w:t xml:space="preserve"> </w:t>
      </w:r>
      <w:r w:rsidR="003D700F" w:rsidRPr="00465161">
        <w:rPr>
          <w:rFonts w:ascii="Times New Roman" w:eastAsia="Calibri" w:hAnsi="Times New Roman"/>
          <w:sz w:val="24"/>
          <w:szCs w:val="24"/>
        </w:rPr>
        <w:t xml:space="preserve">(за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465161">
        <w:rPr>
          <w:rFonts w:ascii="Times New Roman" w:eastAsia="Calibri" w:hAnsi="Times New Roman"/>
          <w:sz w:val="24"/>
          <w:szCs w:val="24"/>
        </w:rPr>
        <w:t>Компании</w:t>
      </w:r>
      <w:r w:rsidR="003D700F" w:rsidRPr="00465161">
        <w:rPr>
          <w:rFonts w:ascii="Times New Roman" w:eastAsia="Calibri" w:hAnsi="Times New Roman"/>
          <w:sz w:val="24"/>
          <w:szCs w:val="24"/>
        </w:rPr>
        <w:t xml:space="preserve"> (при проведении Конкурса в соответствии с пунктом «б» части 1 статьи 2.7 настоящего Порядка)</w:t>
      </w:r>
      <w:r w:rsidRPr="00B258A6">
        <w:rPr>
          <w:rFonts w:ascii="Times New Roman" w:eastAsia="Calibri" w:hAnsi="Times New Roman"/>
          <w:sz w:val="24"/>
          <w:szCs w:val="24"/>
        </w:rPr>
        <w:t>, денежные средства, внесенные в качестве обеспечения Конкурсной Заявки, возвращаются Победителю Конкурса в течение 5 (пяти) рабочих дней со дня заключения с ним Договора.</w:t>
      </w:r>
    </w:p>
    <w:p w:rsidR="00EF6BDF" w:rsidRPr="00B258A6"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В случае установления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требования о внесении денежных средств в качестве обеспечения Конкурсной Заявки на счет </w:t>
      </w:r>
      <w:r w:rsidR="00531E4C" w:rsidRPr="00B258A6">
        <w:rPr>
          <w:rFonts w:ascii="Times New Roman" w:eastAsia="Calibri" w:hAnsi="Times New Roman"/>
          <w:sz w:val="24"/>
          <w:szCs w:val="24"/>
        </w:rPr>
        <w:t>Компании</w:t>
      </w:r>
      <w:r w:rsidR="003D700F" w:rsidRPr="00B258A6">
        <w:rPr>
          <w:rFonts w:ascii="Times New Roman" w:eastAsia="Calibri" w:hAnsi="Times New Roman"/>
          <w:sz w:val="24"/>
          <w:szCs w:val="24"/>
        </w:rPr>
        <w:t xml:space="preserve"> </w:t>
      </w:r>
      <w:r w:rsidR="003D700F" w:rsidRPr="00465161">
        <w:rPr>
          <w:rFonts w:ascii="Times New Roman" w:eastAsia="Calibri" w:hAnsi="Times New Roman"/>
          <w:sz w:val="24"/>
          <w:szCs w:val="24"/>
        </w:rPr>
        <w:t xml:space="preserve">(за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465161">
        <w:rPr>
          <w:rFonts w:ascii="Times New Roman" w:eastAsia="Calibri" w:hAnsi="Times New Roman"/>
          <w:sz w:val="24"/>
          <w:szCs w:val="24"/>
        </w:rPr>
        <w:t>Компании</w:t>
      </w:r>
      <w:r w:rsidR="003D700F" w:rsidRPr="00465161">
        <w:rPr>
          <w:rFonts w:ascii="Times New Roman" w:eastAsia="Calibri" w:hAnsi="Times New Roman"/>
          <w:sz w:val="24"/>
          <w:szCs w:val="24"/>
        </w:rPr>
        <w:t xml:space="preserve"> (при проведении Конкурса в соответствии с пунктом «б» части 1 статьи 2.7 настоящего Порядка)</w:t>
      </w:r>
      <w:r w:rsidRPr="00B258A6">
        <w:rPr>
          <w:rFonts w:ascii="Times New Roman" w:eastAsia="Calibri" w:hAnsi="Times New Roman"/>
          <w:sz w:val="24"/>
          <w:szCs w:val="24"/>
        </w:rPr>
        <w:t>, денежные средства, внесенные в качестве обеспечения Конкурсной Заявки, возвращаются Участнику Конкурса, Конкурсной Заявке которого присвоен второй номер, в течение 5 (пяти) рабочих дней со дня заключения Договора с Победителем Конкурса или с таким Участником Конкурса</w:t>
      </w:r>
      <w:r w:rsidR="000610BB" w:rsidRPr="00B258A6">
        <w:rPr>
          <w:rFonts w:ascii="Times New Roman" w:eastAsia="Calibri" w:hAnsi="Times New Roman"/>
          <w:sz w:val="24"/>
          <w:szCs w:val="24"/>
        </w:rPr>
        <w:t xml:space="preserve"> </w:t>
      </w:r>
      <w:r w:rsidR="00AE446B" w:rsidRPr="00B258A6">
        <w:rPr>
          <w:rFonts w:ascii="Times New Roman" w:eastAsia="Calibri" w:hAnsi="Times New Roman"/>
          <w:sz w:val="24"/>
          <w:szCs w:val="24"/>
        </w:rPr>
        <w:t>(за исключением случая, указанного в части 6 статьи 7.10 настоящего Порядка)</w:t>
      </w:r>
      <w:r w:rsidRPr="00B258A6">
        <w:rPr>
          <w:rFonts w:ascii="Times New Roman" w:eastAsia="Calibri" w:hAnsi="Times New Roman"/>
          <w:sz w:val="24"/>
          <w:szCs w:val="24"/>
        </w:rPr>
        <w:t>.</w:t>
      </w:r>
    </w:p>
    <w:p w:rsidR="00EF6BDF" w:rsidRPr="00B258A6"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После получения от Участника Закупки, с которым заключается Договор, подписанных с его стороны экземпляров Договора</w:t>
      </w:r>
      <w:r w:rsidR="00523D62" w:rsidRPr="00B258A6">
        <w:rPr>
          <w:rFonts w:ascii="Times New Roman" w:eastAsia="Calibri" w:hAnsi="Times New Roman"/>
          <w:sz w:val="24"/>
          <w:szCs w:val="24"/>
        </w:rPr>
        <w:t xml:space="preserve"> (в случае проведения Конкурса в бумажной форме)</w:t>
      </w:r>
      <w:r w:rsidR="00AE446B" w:rsidRPr="00B258A6">
        <w:rPr>
          <w:rFonts w:ascii="Times New Roman" w:eastAsia="Calibri" w:hAnsi="Times New Roman"/>
          <w:sz w:val="24"/>
          <w:szCs w:val="24"/>
        </w:rPr>
        <w:t>/размещения Участником Закупки на ЭТП подписанного со своей стороны проекта Договора (в случае проведения Конкурса в электронной форме)</w:t>
      </w:r>
      <w:r w:rsidRPr="00B258A6">
        <w:rPr>
          <w:rFonts w:ascii="Times New Roman" w:eastAsia="Calibri" w:hAnsi="Times New Roman"/>
          <w:sz w:val="24"/>
          <w:szCs w:val="24"/>
        </w:rPr>
        <w:t xml:space="preserve">, </w:t>
      </w:r>
      <w:r w:rsidR="00531E4C" w:rsidRPr="00B258A6">
        <w:rPr>
          <w:rFonts w:ascii="Times New Roman" w:eastAsia="Calibri" w:hAnsi="Times New Roman"/>
          <w:sz w:val="24"/>
          <w:szCs w:val="24"/>
        </w:rPr>
        <w:t>Компания</w:t>
      </w:r>
      <w:r w:rsidRPr="00B258A6">
        <w:rPr>
          <w:rFonts w:ascii="Times New Roman" w:eastAsia="Calibri" w:hAnsi="Times New Roman"/>
          <w:sz w:val="24"/>
          <w:szCs w:val="24"/>
        </w:rPr>
        <w:t xml:space="preserve"> осуществляет процедуры, необходимые для его заключения со стороны </w:t>
      </w:r>
      <w:r w:rsidR="00531E4C" w:rsidRPr="00B258A6">
        <w:rPr>
          <w:rFonts w:ascii="Times New Roman" w:eastAsia="Calibri" w:hAnsi="Times New Roman"/>
          <w:sz w:val="24"/>
          <w:szCs w:val="24"/>
        </w:rPr>
        <w:t>Компании</w:t>
      </w:r>
      <w:r w:rsidRPr="00B258A6">
        <w:rPr>
          <w:rFonts w:ascii="Times New Roman" w:eastAsia="Calibri" w:hAnsi="Times New Roman"/>
          <w:sz w:val="24"/>
          <w:szCs w:val="24"/>
        </w:rPr>
        <w:t>.</w:t>
      </w:r>
    </w:p>
    <w:p w:rsidR="00EF6BDF" w:rsidRPr="00B258A6" w:rsidRDefault="00EF6BD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В установленных Конкурсной Документацией случаях Участник Закупки, с которым заключается Инвестиционное Соглашение, до его подписания со стороны </w:t>
      </w:r>
      <w:r w:rsidR="00531E4C" w:rsidRPr="00B258A6">
        <w:rPr>
          <w:rFonts w:ascii="Times New Roman" w:eastAsia="Calibri" w:hAnsi="Times New Roman"/>
          <w:sz w:val="24"/>
          <w:szCs w:val="24"/>
        </w:rPr>
        <w:t>Компании</w:t>
      </w:r>
      <w:r w:rsidRPr="00B258A6">
        <w:rPr>
          <w:rFonts w:ascii="Times New Roman" w:eastAsia="Calibri" w:hAnsi="Times New Roman"/>
          <w:sz w:val="24"/>
          <w:szCs w:val="24"/>
        </w:rPr>
        <w:t xml:space="preserve"> обеспечивает проведение и предоставление </w:t>
      </w:r>
      <w:r w:rsidR="00531E4C" w:rsidRPr="00B258A6">
        <w:rPr>
          <w:rFonts w:ascii="Times New Roman" w:eastAsia="Calibri" w:hAnsi="Times New Roman"/>
          <w:sz w:val="24"/>
          <w:szCs w:val="24"/>
        </w:rPr>
        <w:t>Компании</w:t>
      </w:r>
      <w:r w:rsidRPr="00B258A6">
        <w:rPr>
          <w:rFonts w:ascii="Times New Roman" w:eastAsia="Calibri" w:hAnsi="Times New Roman"/>
          <w:sz w:val="24"/>
          <w:szCs w:val="24"/>
        </w:rPr>
        <w:t xml:space="preserve"> документального подтверждения финансового закрытия по соответствующему Инвестиционному Соглашению.</w:t>
      </w:r>
    </w:p>
    <w:p w:rsidR="00971E3F" w:rsidRPr="00465161" w:rsidRDefault="00971E3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 xml:space="preserve">Общий срок заключения Договора </w:t>
      </w:r>
      <w:r w:rsidR="00531E4C" w:rsidRPr="00465161">
        <w:rPr>
          <w:rFonts w:ascii="Times New Roman" w:eastAsia="Calibri" w:hAnsi="Times New Roman"/>
          <w:sz w:val="24"/>
          <w:szCs w:val="24"/>
        </w:rPr>
        <w:t>Компанией</w:t>
      </w:r>
      <w:r w:rsidRPr="00465161">
        <w:rPr>
          <w:rFonts w:ascii="Times New Roman" w:eastAsia="Calibri" w:hAnsi="Times New Roman"/>
          <w:sz w:val="24"/>
          <w:szCs w:val="24"/>
        </w:rPr>
        <w:t xml:space="preserve"> и Участником Конкурса, с которым заключается Договор, составляет не более 25 (двадцати пяти) рабочих дней со дня размещения </w:t>
      </w:r>
      <w:r w:rsidR="00C442FF" w:rsidRPr="00465161">
        <w:rPr>
          <w:rFonts w:ascii="Times New Roman" w:eastAsia="Calibri" w:hAnsi="Times New Roman"/>
          <w:sz w:val="24"/>
          <w:szCs w:val="24"/>
        </w:rPr>
        <w:t>в ЕИС</w:t>
      </w:r>
      <w:r w:rsidRPr="00465161">
        <w:rPr>
          <w:rFonts w:ascii="Times New Roman" w:eastAsia="Calibri" w:hAnsi="Times New Roman"/>
          <w:sz w:val="24"/>
          <w:szCs w:val="24"/>
        </w:rPr>
        <w:t xml:space="preserve">, на Интернет-сайте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xml:space="preserve"> и ЭТП соответствующего протокола, в котором определен Участник Конкурса, с которым может быть заключен Договор, либо, в случае уклонения Победителя Конкурса от заключения Договора и заключения Договора с Участником Конкурса, Конкурсной Заявке которого присвоен второй номер</w:t>
      </w:r>
      <w:r w:rsidR="0092158C">
        <w:rPr>
          <w:rFonts w:ascii="Times New Roman" w:eastAsia="Calibri" w:hAnsi="Times New Roman"/>
          <w:sz w:val="24"/>
          <w:szCs w:val="24"/>
        </w:rPr>
        <w:t>,</w:t>
      </w:r>
      <w:r w:rsidRPr="00465161">
        <w:rPr>
          <w:rFonts w:ascii="Times New Roman" w:eastAsia="Calibri" w:hAnsi="Times New Roman"/>
          <w:sz w:val="24"/>
          <w:szCs w:val="24"/>
        </w:rPr>
        <w:t xml:space="preserve"> не более 25 (двадцати пяти) рабочих дней со </w:t>
      </w:r>
      <w:r w:rsidRPr="00465161">
        <w:rPr>
          <w:rFonts w:ascii="Times New Roman" w:eastAsia="Calibri" w:hAnsi="Times New Roman"/>
          <w:sz w:val="24"/>
          <w:szCs w:val="24"/>
        </w:rPr>
        <w:lastRenderedPageBreak/>
        <w:t xml:space="preserve">дня размещения </w:t>
      </w:r>
      <w:r w:rsidR="00C442FF" w:rsidRPr="00465161">
        <w:rPr>
          <w:rFonts w:ascii="Times New Roman" w:eastAsia="Calibri" w:hAnsi="Times New Roman"/>
          <w:sz w:val="24"/>
          <w:szCs w:val="24"/>
        </w:rPr>
        <w:t>в ЕИС</w:t>
      </w:r>
      <w:r w:rsidRPr="00465161">
        <w:rPr>
          <w:rFonts w:ascii="Times New Roman" w:eastAsia="Calibri" w:hAnsi="Times New Roman"/>
          <w:sz w:val="24"/>
          <w:szCs w:val="24"/>
        </w:rPr>
        <w:t xml:space="preserve">, на Интернет-сайте </w:t>
      </w:r>
      <w:r w:rsidR="00531E4C" w:rsidRPr="00465161">
        <w:rPr>
          <w:rFonts w:ascii="Times New Roman" w:eastAsia="Calibri" w:hAnsi="Times New Roman"/>
          <w:sz w:val="24"/>
          <w:szCs w:val="24"/>
        </w:rPr>
        <w:t>Компании</w:t>
      </w:r>
      <w:r w:rsidRPr="00465161">
        <w:rPr>
          <w:rFonts w:ascii="Times New Roman" w:eastAsia="Calibri" w:hAnsi="Times New Roman"/>
          <w:sz w:val="24"/>
          <w:szCs w:val="24"/>
        </w:rPr>
        <w:t xml:space="preserve"> и ЭТП протокола об отказе от заключения Договора, либо протокола об уклонении от заключения Договора.</w:t>
      </w:r>
    </w:p>
    <w:p w:rsidR="00971E3F" w:rsidRPr="00B258A6" w:rsidRDefault="00EE41AE" w:rsidP="00C84A2A">
      <w:pPr>
        <w:spacing w:after="0" w:line="240" w:lineRule="auto"/>
        <w:ind w:firstLine="601"/>
        <w:jc w:val="both"/>
        <w:rPr>
          <w:rFonts w:ascii="Times New Roman" w:hAnsi="Times New Roman"/>
          <w:sz w:val="24"/>
          <w:szCs w:val="24"/>
        </w:rPr>
      </w:pPr>
      <w:r w:rsidRPr="00EE41AE">
        <w:rPr>
          <w:rFonts w:ascii="Times New Roman" w:hAnsi="Times New Roman"/>
          <w:sz w:val="24"/>
          <w:szCs w:val="24"/>
        </w:rPr>
        <w:t>При необходимости принятия Общим собранием участников Компании решения о согласии на  совершение крупной сделки / сделки, на которую распространяется порядок принятия решения о согласии на совершение крупной сделки или сделки, в совершении которой имеется заинтересованность, общий срок заключения Компанией и Участником Конкурса, с которым заключается Договор, составляет не более 35 (тридцати пяти) рабочих дней со дня размещения в ЕИС, на Интернет-сайте Компании и ЭТП соответствующего протокола, указанного в первом абзаце настоящей части</w:t>
      </w:r>
      <w:r w:rsidR="00971E3F" w:rsidRPr="00B258A6">
        <w:rPr>
          <w:rFonts w:ascii="Times New Roman" w:hAnsi="Times New Roman"/>
          <w:sz w:val="24"/>
          <w:szCs w:val="24"/>
        </w:rPr>
        <w:t xml:space="preserve">. </w:t>
      </w:r>
    </w:p>
    <w:p w:rsidR="00971E3F" w:rsidRPr="00465161" w:rsidRDefault="00971E3F" w:rsidP="007519FD">
      <w:pPr>
        <w:pStyle w:val="aff0"/>
        <w:numPr>
          <w:ilvl w:val="3"/>
          <w:numId w:val="137"/>
        </w:numPr>
        <w:tabs>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465161">
        <w:rPr>
          <w:rFonts w:ascii="Times New Roman" w:eastAsia="Calibri" w:hAnsi="Times New Roman"/>
          <w:sz w:val="24"/>
          <w:szCs w:val="24"/>
        </w:rPr>
        <w:t>Порядок заключения Договора в рамках проведения Конкурса в электронной форме:</w:t>
      </w:r>
    </w:p>
    <w:p w:rsidR="00C442FF" w:rsidRPr="004F3FFE" w:rsidRDefault="00971E3F" w:rsidP="007519FD">
      <w:pPr>
        <w:pStyle w:val="aff0"/>
        <w:numPr>
          <w:ilvl w:val="0"/>
          <w:numId w:val="13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rPr>
        <w:t xml:space="preserve">В срок, установленный Конкурсной Документацией, со дня размещения </w:t>
      </w:r>
      <w:r w:rsidR="00C442FF" w:rsidRPr="004F3FFE">
        <w:rPr>
          <w:rFonts w:ascii="Times New Roman" w:hAnsi="Times New Roman"/>
          <w:sz w:val="24"/>
          <w:szCs w:val="24"/>
        </w:rPr>
        <w:t>в ЕИС</w:t>
      </w:r>
      <w:r w:rsidRPr="004F3FFE">
        <w:rPr>
          <w:rFonts w:ascii="Times New Roman" w:hAnsi="Times New Roman"/>
          <w:sz w:val="24"/>
          <w:szCs w:val="24"/>
        </w:rPr>
        <w:t xml:space="preserve">, на Интернет-сайте </w:t>
      </w:r>
      <w:r w:rsidR="00531E4C" w:rsidRPr="004F3FFE">
        <w:rPr>
          <w:rFonts w:ascii="Times New Roman" w:hAnsi="Times New Roman"/>
          <w:sz w:val="24"/>
          <w:szCs w:val="24"/>
        </w:rPr>
        <w:t>Компании</w:t>
      </w:r>
      <w:r w:rsidRPr="004F3FFE">
        <w:rPr>
          <w:rFonts w:ascii="Times New Roman" w:hAnsi="Times New Roman"/>
          <w:sz w:val="24"/>
          <w:szCs w:val="24"/>
        </w:rPr>
        <w:t xml:space="preserve"> и ЭТП соответствующего протокола, в котором определен Участник Закупки, с которым заключается Договор, </w:t>
      </w:r>
      <w:r w:rsidR="0092158C" w:rsidRPr="0092158C">
        <w:rPr>
          <w:rFonts w:ascii="Times New Roman" w:hAnsi="Times New Roman"/>
          <w:sz w:val="24"/>
          <w:szCs w:val="24"/>
        </w:rPr>
        <w:t xml:space="preserve">или протокола, предусмотренного частью 3 статьи 2.6 настоящего Порядка, соответствующий </w:t>
      </w:r>
      <w:r w:rsidRPr="004F3FFE">
        <w:rPr>
          <w:rFonts w:ascii="Times New Roman" w:hAnsi="Times New Roman"/>
          <w:sz w:val="24"/>
          <w:szCs w:val="24"/>
        </w:rPr>
        <w:t xml:space="preserve">Участник Закупки должен предоставить </w:t>
      </w:r>
      <w:r w:rsidR="00531E4C" w:rsidRPr="004F3FFE">
        <w:rPr>
          <w:rFonts w:ascii="Times New Roman" w:hAnsi="Times New Roman"/>
          <w:sz w:val="24"/>
          <w:szCs w:val="24"/>
        </w:rPr>
        <w:t>Компании</w:t>
      </w:r>
      <w:r w:rsidRPr="004F3FFE">
        <w:rPr>
          <w:rFonts w:ascii="Times New Roman" w:hAnsi="Times New Roman"/>
          <w:sz w:val="24"/>
          <w:szCs w:val="24"/>
        </w:rPr>
        <w:t xml:space="preserve"> сведения и документы, указанные в Конкурсной Документации, в форме электронного документа, заверенные </w:t>
      </w:r>
      <w:r w:rsidRPr="004F3FFE">
        <w:rPr>
          <w:rFonts w:ascii="Times New Roman" w:hAnsi="Times New Roman"/>
          <w:sz w:val="24"/>
          <w:szCs w:val="24"/>
          <w:lang w:eastAsia="ar-SA"/>
        </w:rPr>
        <w:t xml:space="preserve">квалифицированной электронной подписью </w:t>
      </w:r>
      <w:r w:rsidRPr="004F3FFE">
        <w:rPr>
          <w:rFonts w:ascii="Times New Roman" w:hAnsi="Times New Roman"/>
          <w:sz w:val="24"/>
          <w:szCs w:val="24"/>
        </w:rPr>
        <w:t>лица, имеющего право действовать от имени такого Участника Закупки.</w:t>
      </w:r>
      <w:r w:rsidR="00C442FF" w:rsidRPr="004F3FFE">
        <w:rPr>
          <w:rFonts w:ascii="Times New Roman" w:hAnsi="Times New Roman"/>
          <w:sz w:val="24"/>
          <w:szCs w:val="24"/>
          <w:lang w:eastAsia="ar-SA"/>
        </w:rPr>
        <w:t xml:space="preserve"> </w:t>
      </w:r>
    </w:p>
    <w:p w:rsidR="00971E3F" w:rsidRPr="004F3FFE"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В течение указанного в Конкурсной Документации срока с даты получения от Участника Закупки, с которым заключается Договор, документов, указанных в </w:t>
      </w:r>
      <w:r w:rsidR="0092158C">
        <w:rPr>
          <w:rFonts w:ascii="Times New Roman" w:hAnsi="Times New Roman"/>
          <w:sz w:val="24"/>
          <w:szCs w:val="24"/>
        </w:rPr>
        <w:t xml:space="preserve">пункте 1 настоящей </w:t>
      </w:r>
      <w:r w:rsidRPr="004F3FFE">
        <w:rPr>
          <w:rFonts w:ascii="Times New Roman" w:hAnsi="Times New Roman"/>
          <w:sz w:val="24"/>
          <w:szCs w:val="24"/>
        </w:rPr>
        <w:t xml:space="preserve">части, </w:t>
      </w:r>
      <w:r w:rsidR="00531E4C" w:rsidRPr="004F3FFE">
        <w:rPr>
          <w:rFonts w:ascii="Times New Roman" w:hAnsi="Times New Roman"/>
          <w:sz w:val="24"/>
          <w:szCs w:val="24"/>
        </w:rPr>
        <w:t>Компания</w:t>
      </w:r>
      <w:r w:rsidRPr="004F3FFE">
        <w:rPr>
          <w:rFonts w:ascii="Times New Roman" w:hAnsi="Times New Roman"/>
          <w:sz w:val="24"/>
          <w:szCs w:val="24"/>
        </w:rPr>
        <w:t xml:space="preserve"> размещает на ЭТП без своей подписи проект Договора, который составляется путем включения в проект Договора Цены Договора, предложенной таким Участником Закупки, иных условий исполнения Договора, указанных в Заявке Участника Закупки, с которым заключается Договор.</w:t>
      </w:r>
    </w:p>
    <w:p w:rsidR="00971E3F" w:rsidRPr="004F3FFE"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В срок, установленный Конкурсной Документацией, с даты размещения </w:t>
      </w:r>
      <w:r w:rsidR="00531E4C" w:rsidRPr="004F3FFE">
        <w:rPr>
          <w:rFonts w:ascii="Times New Roman" w:hAnsi="Times New Roman"/>
          <w:sz w:val="24"/>
          <w:szCs w:val="24"/>
        </w:rPr>
        <w:t>Компанией</w:t>
      </w:r>
      <w:r w:rsidRPr="004F3FFE">
        <w:rPr>
          <w:rFonts w:ascii="Times New Roman" w:hAnsi="Times New Roman"/>
          <w:sz w:val="24"/>
          <w:szCs w:val="24"/>
        </w:rPr>
        <w:t xml:space="preserve"> на ЭТП проекта Договора Участник Закупки, с которым заключается Договор, при отсутствии разногласий к проекту Договора, размещает на ЭТП проект Договора, подписанный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электронной подписью указанного лица</w:t>
      </w:r>
      <w:r w:rsidR="00675672" w:rsidRPr="004F3FFE">
        <w:rPr>
          <w:rFonts w:ascii="Times New Roman" w:hAnsi="Times New Roman"/>
          <w:sz w:val="24"/>
          <w:szCs w:val="24"/>
        </w:rPr>
        <w:t>, если Конкурсной Документацией такое предоставление предусмотрено</w:t>
      </w:r>
      <w:r w:rsidRPr="004F3FFE">
        <w:rPr>
          <w:rFonts w:ascii="Times New Roman" w:hAnsi="Times New Roman"/>
          <w:sz w:val="24"/>
          <w:szCs w:val="24"/>
        </w:rPr>
        <w:t>.</w:t>
      </w:r>
    </w:p>
    <w:p w:rsidR="00971E3F" w:rsidRPr="004F3FFE"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При наличии разногласий к проекту Договора, размещенному </w:t>
      </w:r>
      <w:r w:rsidR="00531E4C" w:rsidRPr="004F3FFE">
        <w:rPr>
          <w:rFonts w:ascii="Times New Roman" w:hAnsi="Times New Roman"/>
          <w:sz w:val="24"/>
          <w:szCs w:val="24"/>
        </w:rPr>
        <w:t>Компанией</w:t>
      </w:r>
      <w:r w:rsidRPr="004F3FFE">
        <w:rPr>
          <w:rFonts w:ascii="Times New Roman" w:hAnsi="Times New Roman"/>
          <w:sz w:val="24"/>
          <w:szCs w:val="24"/>
        </w:rPr>
        <w:t xml:space="preserve"> в соответствии с </w:t>
      </w:r>
      <w:r w:rsidR="0092158C">
        <w:rPr>
          <w:rFonts w:ascii="Times New Roman" w:hAnsi="Times New Roman"/>
          <w:sz w:val="24"/>
          <w:szCs w:val="24"/>
        </w:rPr>
        <w:t xml:space="preserve">пунктом 1 настоящей </w:t>
      </w:r>
      <w:r w:rsidR="0092158C" w:rsidRPr="004F3FFE">
        <w:rPr>
          <w:rFonts w:ascii="Times New Roman" w:hAnsi="Times New Roman"/>
          <w:sz w:val="24"/>
          <w:szCs w:val="24"/>
        </w:rPr>
        <w:t>части</w:t>
      </w:r>
      <w:r w:rsidRPr="004F3FFE">
        <w:rPr>
          <w:rFonts w:ascii="Times New Roman" w:hAnsi="Times New Roman"/>
          <w:sz w:val="24"/>
          <w:szCs w:val="24"/>
        </w:rPr>
        <w:t xml:space="preserve">, Участник Закупки, с которым заключается Договор, в срок, указанный в </w:t>
      </w:r>
      <w:r w:rsidR="0092158C">
        <w:rPr>
          <w:rFonts w:ascii="Times New Roman" w:hAnsi="Times New Roman"/>
          <w:sz w:val="24"/>
          <w:szCs w:val="24"/>
        </w:rPr>
        <w:t xml:space="preserve">пункте 3 настоящей </w:t>
      </w:r>
      <w:r w:rsidR="0092158C" w:rsidRPr="004F3FFE">
        <w:rPr>
          <w:rFonts w:ascii="Times New Roman" w:hAnsi="Times New Roman"/>
          <w:sz w:val="24"/>
          <w:szCs w:val="24"/>
        </w:rPr>
        <w:t>части</w:t>
      </w:r>
      <w:r w:rsidR="0092158C">
        <w:rPr>
          <w:rFonts w:ascii="Times New Roman" w:hAnsi="Times New Roman"/>
          <w:sz w:val="24"/>
          <w:szCs w:val="24"/>
        </w:rPr>
        <w:t>,</w:t>
      </w:r>
      <w:r w:rsidR="0092158C" w:rsidRPr="004F3FFE">
        <w:rPr>
          <w:rFonts w:ascii="Times New Roman" w:hAnsi="Times New Roman"/>
          <w:sz w:val="24"/>
          <w:szCs w:val="24"/>
        </w:rPr>
        <w:t xml:space="preserve"> </w:t>
      </w:r>
      <w:r w:rsidRPr="004F3FFE">
        <w:rPr>
          <w:rFonts w:ascii="Times New Roman" w:hAnsi="Times New Roman"/>
          <w:sz w:val="24"/>
          <w:szCs w:val="24"/>
        </w:rPr>
        <w:t xml:space="preserve">размещает на ЭТП протокол разногласий, подписанный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направлять </w:t>
      </w:r>
      <w:r w:rsidR="00531E4C" w:rsidRPr="004F3FFE">
        <w:rPr>
          <w:rFonts w:ascii="Times New Roman" w:hAnsi="Times New Roman"/>
          <w:sz w:val="24"/>
          <w:szCs w:val="24"/>
        </w:rPr>
        <w:t>Компании</w:t>
      </w:r>
      <w:r w:rsidR="007C502E" w:rsidRPr="004F3FFE">
        <w:rPr>
          <w:rFonts w:ascii="Times New Roman" w:hAnsi="Times New Roman"/>
          <w:sz w:val="24"/>
          <w:szCs w:val="24"/>
        </w:rPr>
        <w:t xml:space="preserve"> </w:t>
      </w:r>
      <w:r w:rsidRPr="004F3FFE">
        <w:rPr>
          <w:rFonts w:ascii="Times New Roman" w:hAnsi="Times New Roman"/>
          <w:sz w:val="24"/>
          <w:szCs w:val="24"/>
        </w:rPr>
        <w:t>разногласия к положениям проекта Договора, только в части их не соответствия извещению о проведении Конкурса, Конкурсной Документации и своей Заявке, с указанием соответствующих положений данных документов.</w:t>
      </w:r>
    </w:p>
    <w:p w:rsidR="00AE446B" w:rsidRPr="00B258A6" w:rsidRDefault="00AE446B" w:rsidP="00C84A2A">
      <w:pPr>
        <w:spacing w:after="0" w:line="240" w:lineRule="auto"/>
        <w:ind w:firstLine="708"/>
        <w:jc w:val="both"/>
        <w:rPr>
          <w:rFonts w:ascii="Times New Roman" w:hAnsi="Times New Roman"/>
          <w:sz w:val="24"/>
          <w:szCs w:val="24"/>
        </w:rPr>
      </w:pPr>
      <w:r w:rsidRPr="00B258A6">
        <w:rPr>
          <w:rFonts w:ascii="Times New Roman" w:hAnsi="Times New Roman"/>
          <w:sz w:val="24"/>
          <w:szCs w:val="24"/>
        </w:rPr>
        <w:t xml:space="preserve">Участник Закупки, с которым заключается Договор, вправе направлять </w:t>
      </w:r>
      <w:r w:rsidR="00531E4C" w:rsidRPr="00B258A6">
        <w:rPr>
          <w:rFonts w:ascii="Times New Roman" w:hAnsi="Times New Roman"/>
          <w:sz w:val="24"/>
          <w:szCs w:val="24"/>
        </w:rPr>
        <w:t>Компании</w:t>
      </w:r>
      <w:r w:rsidRPr="00B258A6">
        <w:rPr>
          <w:rFonts w:ascii="Times New Roman" w:hAnsi="Times New Roman"/>
          <w:sz w:val="24"/>
          <w:szCs w:val="24"/>
        </w:rPr>
        <w:t xml:space="preserve"> разногласия к положениям проекта Договора в течение срока, установленного Конкурсной Документацией.</w:t>
      </w:r>
    </w:p>
    <w:p w:rsidR="00971E3F" w:rsidRPr="00B258A6"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срок, установленный Конкурсной Документацией, с даты размещения Участником Закупки, с которым заключается Договор, на ЭТП протокола разногласий </w:t>
      </w:r>
      <w:r w:rsidR="00531E4C" w:rsidRPr="00B258A6">
        <w:rPr>
          <w:rFonts w:ascii="Times New Roman" w:hAnsi="Times New Roman"/>
          <w:sz w:val="24"/>
          <w:szCs w:val="24"/>
        </w:rPr>
        <w:t>Компания</w:t>
      </w:r>
      <w:r w:rsidRPr="00B258A6">
        <w:rPr>
          <w:rFonts w:ascii="Times New Roman" w:hAnsi="Times New Roman"/>
          <w:sz w:val="24"/>
          <w:szCs w:val="24"/>
        </w:rPr>
        <w:t xml:space="preserve"> рассматривает протокол разногласий и без своей подписи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w:t>
      </w:r>
    </w:p>
    <w:p w:rsidR="00971E3F" w:rsidRPr="00B258A6"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течение указанного в Конкурсной Документации срока с даты размещения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на ЭТП документов, предусмотренных </w:t>
      </w:r>
      <w:r w:rsidR="0092158C">
        <w:rPr>
          <w:rFonts w:ascii="Times New Roman" w:hAnsi="Times New Roman"/>
          <w:sz w:val="24"/>
          <w:szCs w:val="24"/>
        </w:rPr>
        <w:t xml:space="preserve">пунктом 5 настоящей </w:t>
      </w:r>
      <w:r w:rsidR="0092158C" w:rsidRPr="004F3FFE">
        <w:rPr>
          <w:rFonts w:ascii="Times New Roman" w:hAnsi="Times New Roman"/>
          <w:sz w:val="24"/>
          <w:szCs w:val="24"/>
        </w:rPr>
        <w:t>части</w:t>
      </w:r>
      <w:r w:rsidRPr="00B258A6">
        <w:rPr>
          <w:rFonts w:ascii="Times New Roman" w:hAnsi="Times New Roman"/>
          <w:sz w:val="24"/>
          <w:szCs w:val="24"/>
        </w:rPr>
        <w:t>, Участник Закупки</w:t>
      </w:r>
      <w:r w:rsidR="0092158C">
        <w:rPr>
          <w:rFonts w:ascii="Times New Roman" w:hAnsi="Times New Roman"/>
          <w:sz w:val="24"/>
          <w:szCs w:val="24"/>
        </w:rPr>
        <w:t>,</w:t>
      </w:r>
      <w:r w:rsidRPr="00B258A6">
        <w:rPr>
          <w:rFonts w:ascii="Times New Roman" w:hAnsi="Times New Roman"/>
          <w:sz w:val="24"/>
          <w:szCs w:val="24"/>
        </w:rPr>
        <w:t xml:space="preserve"> с которым заключается Договор</w:t>
      </w:r>
      <w:r w:rsidR="0092158C">
        <w:rPr>
          <w:rFonts w:ascii="Times New Roman" w:hAnsi="Times New Roman"/>
          <w:sz w:val="24"/>
          <w:szCs w:val="24"/>
        </w:rPr>
        <w:t>,</w:t>
      </w:r>
      <w:r w:rsidRPr="00B258A6">
        <w:rPr>
          <w:rFonts w:ascii="Times New Roman" w:hAnsi="Times New Roman"/>
          <w:sz w:val="24"/>
          <w:szCs w:val="24"/>
        </w:rPr>
        <w:t xml:space="preserve"> размещает на ЭТП проект Договора, подписанный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w:t>
      </w:r>
      <w:r w:rsidRPr="00B258A6">
        <w:rPr>
          <w:rFonts w:ascii="Times New Roman" w:hAnsi="Times New Roman"/>
          <w:sz w:val="24"/>
          <w:szCs w:val="24"/>
        </w:rPr>
        <w:lastRenderedPageBreak/>
        <w:t>исполнения Договора и подписанный квалифицированной электронной подписью указанного лица</w:t>
      </w:r>
      <w:r w:rsidR="00675672" w:rsidRPr="00B258A6">
        <w:rPr>
          <w:rFonts w:ascii="Times New Roman" w:hAnsi="Times New Roman"/>
          <w:sz w:val="24"/>
          <w:szCs w:val="24"/>
        </w:rPr>
        <w:t>, если Конкурсной Документацией такое предоставление предусмотрено</w:t>
      </w:r>
      <w:r w:rsidRPr="00B258A6">
        <w:rPr>
          <w:rFonts w:ascii="Times New Roman" w:hAnsi="Times New Roman"/>
          <w:sz w:val="24"/>
          <w:szCs w:val="24"/>
        </w:rPr>
        <w:t>.</w:t>
      </w:r>
    </w:p>
    <w:p w:rsidR="00971E3F" w:rsidRPr="00B258A6"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срок, установленный Конкурсной Документацией, с даты размещения на ЭТП проекта Договора, подписанного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w:t>
      </w:r>
      <w:r w:rsidR="00531E4C" w:rsidRPr="00B258A6">
        <w:rPr>
          <w:rFonts w:ascii="Times New Roman" w:hAnsi="Times New Roman"/>
          <w:sz w:val="24"/>
          <w:szCs w:val="24"/>
        </w:rPr>
        <w:t>Компания</w:t>
      </w:r>
      <w:r w:rsidR="007E3574">
        <w:rPr>
          <w:rFonts w:ascii="Times New Roman" w:hAnsi="Times New Roman"/>
          <w:sz w:val="24"/>
          <w:szCs w:val="24"/>
        </w:rPr>
        <w:t>,</w:t>
      </w:r>
      <w:r w:rsidRPr="00B258A6">
        <w:rPr>
          <w:rFonts w:ascii="Times New Roman" w:hAnsi="Times New Roman"/>
          <w:sz w:val="24"/>
          <w:szCs w:val="24"/>
        </w:rPr>
        <w:t xml:space="preserve"> размещает Договор, подписанный квалифицированной электронной подписью лица, имеющего право действовать от имени </w:t>
      </w:r>
      <w:r w:rsidR="00531E4C" w:rsidRPr="00B258A6">
        <w:rPr>
          <w:rFonts w:ascii="Times New Roman" w:hAnsi="Times New Roman"/>
          <w:sz w:val="24"/>
          <w:szCs w:val="24"/>
        </w:rPr>
        <w:t>Компании</w:t>
      </w:r>
      <w:r w:rsidRPr="00B258A6">
        <w:rPr>
          <w:rFonts w:ascii="Times New Roman" w:hAnsi="Times New Roman"/>
          <w:sz w:val="24"/>
          <w:szCs w:val="24"/>
        </w:rPr>
        <w:t>, на ЭТП.</w:t>
      </w:r>
    </w:p>
    <w:p w:rsidR="00971E3F" w:rsidRPr="00B258A6" w:rsidRDefault="00971E3F" w:rsidP="00C84A2A">
      <w:pPr>
        <w:autoSpaceDE w:val="0"/>
        <w:autoSpaceDN w:val="0"/>
        <w:adjustRightInd w:val="0"/>
        <w:spacing w:after="0" w:line="240" w:lineRule="auto"/>
        <w:ind w:firstLine="601"/>
        <w:jc w:val="both"/>
        <w:rPr>
          <w:rFonts w:ascii="Times New Roman" w:hAnsi="Times New Roman"/>
          <w:sz w:val="24"/>
          <w:szCs w:val="24"/>
        </w:rPr>
      </w:pPr>
      <w:r w:rsidRPr="00B258A6">
        <w:rPr>
          <w:rFonts w:ascii="Times New Roman" w:hAnsi="Times New Roman"/>
          <w:sz w:val="24"/>
          <w:szCs w:val="24"/>
        </w:rPr>
        <w:t xml:space="preserve">С момента размещения на ЭТП подписанного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Договора он считается заключенным.</w:t>
      </w:r>
    </w:p>
    <w:p w:rsidR="00971E3F" w:rsidRPr="004F3FFE" w:rsidRDefault="00971E3F" w:rsidP="007519FD">
      <w:pPr>
        <w:pStyle w:val="aff0"/>
        <w:numPr>
          <w:ilvl w:val="0"/>
          <w:numId w:val="13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Участник Закупки, с которым заключается Договор, 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продублировать подписание Договора на бумажном носителе</w:t>
      </w:r>
      <w:r w:rsidRPr="004F3FFE">
        <w:rPr>
          <w:vertAlign w:val="superscript"/>
        </w:rPr>
        <w:footnoteReference w:id="22"/>
      </w:r>
      <w:r w:rsidRPr="00B258A6">
        <w:rPr>
          <w:rFonts w:ascii="Times New Roman" w:hAnsi="Times New Roman"/>
          <w:sz w:val="24"/>
          <w:szCs w:val="24"/>
        </w:rPr>
        <w:t xml:space="preserve"> в порядке, установленном Конкурсной Документацией.</w:t>
      </w:r>
      <w:r w:rsidRPr="004F3FFE">
        <w:rPr>
          <w:rFonts w:ascii="Times New Roman" w:hAnsi="Times New Roman"/>
          <w:sz w:val="24"/>
          <w:szCs w:val="24"/>
        </w:rPr>
        <w:t xml:space="preserve"> </w:t>
      </w:r>
    </w:p>
    <w:p w:rsidR="00EF6BDF" w:rsidRPr="00465161" w:rsidRDefault="00EF6BDF" w:rsidP="007519FD">
      <w:pPr>
        <w:pStyle w:val="1"/>
        <w:numPr>
          <w:ilvl w:val="0"/>
          <w:numId w:val="24"/>
        </w:numPr>
        <w:spacing w:before="240" w:after="120" w:line="240" w:lineRule="auto"/>
        <w:ind w:left="0" w:firstLine="0"/>
      </w:pPr>
      <w:bookmarkStart w:id="336" w:name="_Toc331756928"/>
      <w:bookmarkStart w:id="337" w:name="_Toc353782957"/>
      <w:bookmarkStart w:id="338" w:name="_Toc486247914"/>
      <w:r w:rsidRPr="00465161">
        <w:t>ОСОБЕННОСТИ ПРОВЕДЕНИЯ ЗАКУПОК ПУТЕМ ПРОВЕДЕНИЯ ОДНОЭТАПНОГО КОНКУРСА</w:t>
      </w:r>
      <w:bookmarkEnd w:id="336"/>
      <w:bookmarkEnd w:id="337"/>
      <w:bookmarkEnd w:id="338"/>
    </w:p>
    <w:p w:rsidR="00EF6BDF" w:rsidRPr="00465161" w:rsidRDefault="00EF6BDF" w:rsidP="004675E0">
      <w:pPr>
        <w:pStyle w:val="1"/>
        <w:numPr>
          <w:ilvl w:val="1"/>
          <w:numId w:val="25"/>
        </w:numPr>
        <w:spacing w:before="120" w:after="120" w:line="240" w:lineRule="auto"/>
        <w:ind w:left="0" w:firstLine="0"/>
        <w:jc w:val="both"/>
      </w:pPr>
      <w:bookmarkStart w:id="339" w:name="_Toc331756929"/>
      <w:bookmarkStart w:id="340" w:name="_Toc353782958"/>
      <w:bookmarkStart w:id="341" w:name="_Toc486247915"/>
      <w:r w:rsidRPr="00465161">
        <w:t>Общий порядок проведения Одноэтапного Конкурса</w:t>
      </w:r>
      <w:bookmarkEnd w:id="339"/>
      <w:bookmarkEnd w:id="340"/>
      <w:bookmarkEnd w:id="341"/>
    </w:p>
    <w:p w:rsidR="00EF6BDF" w:rsidRPr="004F3FFE" w:rsidRDefault="00EF6BDF" w:rsidP="007519FD">
      <w:pPr>
        <w:pStyle w:val="aff0"/>
        <w:numPr>
          <w:ilvl w:val="3"/>
          <w:numId w:val="140"/>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Процедура Конкурса при Одноэтапном Конкурсе включает в себя:</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прием подаваемых Участниками Закупки Конкурсных Заявок;</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вскрытие конвертов с Конкурсными Заявками</w:t>
      </w:r>
      <w:r w:rsidR="00954FF9" w:rsidRPr="004F3FFE">
        <w:rPr>
          <w:rFonts w:ascii="Times New Roman" w:hAnsi="Times New Roman"/>
          <w:sz w:val="24"/>
          <w:szCs w:val="24"/>
        </w:rPr>
        <w:t xml:space="preserve"> и/или открытие доступа к поданным в форме электронных документов Конкурсным Заявкам</w:t>
      </w:r>
      <w:r w:rsidRPr="004F3FFE">
        <w:rPr>
          <w:rFonts w:ascii="Times New Roman" w:hAnsi="Times New Roman"/>
          <w:sz w:val="24"/>
          <w:szCs w:val="24"/>
        </w:rPr>
        <w:t>;</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осуществление рассмотрения Конкурсных Заявок;</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проведение оценки и сопоставления Конкурсных Заявок Участников Конкурса в соответствии с Критериями Конкурса в целях подведения итогов Конкурса (выявления Победителя Конкурса и ранжирования иных Участников Конкурса в соответствии с итоговыми оценками, присвоенными их Конкурсным Заявкам);</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подписание с Победителем Конкурса протокола оценки и сопоставления Конкурсных Заявок;</w:t>
      </w:r>
    </w:p>
    <w:p w:rsidR="00EF6BDF" w:rsidRPr="004F3FFE" w:rsidRDefault="00EF6BDF" w:rsidP="007519FD">
      <w:pPr>
        <w:pStyle w:val="aff0"/>
        <w:numPr>
          <w:ilvl w:val="1"/>
          <w:numId w:val="14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размещение результатов Конкурса и разъяснение таких результатов по запросам Участников Конкурса (в случае наличия таких запросов о разъяснении).</w:t>
      </w:r>
    </w:p>
    <w:p w:rsidR="00C442FF" w:rsidRPr="004F3FFE" w:rsidRDefault="00EF6BDF" w:rsidP="007519FD">
      <w:pPr>
        <w:pStyle w:val="aff0"/>
        <w:numPr>
          <w:ilvl w:val="3"/>
          <w:numId w:val="140"/>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 результатам проведения конкурсных процедур, предусмотренных в пунктах 2 – 4 части 1 настоящей статьи, Комиссией составляются и подписываются соответствующие протоколы, размещаемые </w:t>
      </w:r>
      <w:r w:rsidR="00C442FF" w:rsidRPr="00B258A6">
        <w:rPr>
          <w:rFonts w:ascii="Times New Roman" w:hAnsi="Times New Roman"/>
          <w:sz w:val="24"/>
          <w:szCs w:val="24"/>
        </w:rPr>
        <w:t>в ЕИС</w:t>
      </w:r>
      <w:r w:rsidRPr="00B258A6">
        <w:rPr>
          <w:rFonts w:ascii="Times New Roman" w:hAnsi="Times New Roman"/>
          <w:sz w:val="24"/>
          <w:szCs w:val="24"/>
        </w:rPr>
        <w:t xml:space="preserve"> в порядке, установленном применимым законодательством и настоящим Порядком.</w:t>
      </w:r>
      <w:r w:rsidR="00C442FF" w:rsidRPr="004F3FFE">
        <w:rPr>
          <w:rFonts w:ascii="Times New Roman" w:hAnsi="Times New Roman"/>
          <w:sz w:val="24"/>
          <w:szCs w:val="24"/>
        </w:rPr>
        <w:t xml:space="preserve"> </w:t>
      </w:r>
    </w:p>
    <w:p w:rsidR="00EF6BDF" w:rsidRPr="00465161" w:rsidRDefault="00EF6BDF" w:rsidP="004675E0">
      <w:pPr>
        <w:pStyle w:val="1"/>
        <w:numPr>
          <w:ilvl w:val="1"/>
          <w:numId w:val="25"/>
        </w:numPr>
        <w:spacing w:before="120" w:after="120" w:line="240" w:lineRule="auto"/>
        <w:ind w:left="0" w:firstLine="0"/>
        <w:jc w:val="both"/>
      </w:pPr>
      <w:bookmarkStart w:id="342" w:name="_Toc331756930"/>
      <w:bookmarkStart w:id="343" w:name="_Toc353782959"/>
      <w:bookmarkStart w:id="344" w:name="_Toc486247916"/>
      <w:r w:rsidRPr="00465161">
        <w:t>Содержание и порядок подачи Конкурсных Заявок</w:t>
      </w:r>
      <w:bookmarkEnd w:id="342"/>
      <w:bookmarkEnd w:id="343"/>
      <w:bookmarkEnd w:id="344"/>
    </w:p>
    <w:p w:rsidR="00EF6BDF" w:rsidRPr="004F3FFE"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Для участия в Конкурсе Участник Закупки подает Конкурсную Заявку в срок и по форме, которые установлены Конкурсной Документацией. </w:t>
      </w:r>
    </w:p>
    <w:p w:rsidR="00EF6BDF" w:rsidRPr="004F3FFE"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Участник Закупки вправе подать только одну Конкурсную Заявку в отношении каждого объекта Конкурса.</w:t>
      </w:r>
    </w:p>
    <w:p w:rsidR="00EF6BDF" w:rsidRPr="004F3FFE"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Конкурсная Заявка, подаваемая Участником Закупки при проведении Одноэтапного Конкурса, должна содержать при ее подаче, как Заявление об Участии в Конкурсе, так и Конкурсное Предложение.</w:t>
      </w:r>
    </w:p>
    <w:p w:rsidR="00EF6BDF" w:rsidRPr="004F3FFE"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Конкурсная Заявка на участие в Одноэтапном Конкурсе должна содержать:</w:t>
      </w:r>
    </w:p>
    <w:p w:rsidR="00EF6BDF" w:rsidRPr="004F3FFE" w:rsidRDefault="00EF6BDF" w:rsidP="007519FD">
      <w:pPr>
        <w:pStyle w:val="aff0"/>
        <w:numPr>
          <w:ilvl w:val="1"/>
          <w:numId w:val="14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lang w:eastAsia="ar-SA"/>
        </w:rPr>
        <w:t>Заявление об Участии в Конкурсе:</w:t>
      </w:r>
    </w:p>
    <w:p w:rsidR="00EF6BDF" w:rsidRPr="004F3FFE" w:rsidRDefault="00EF6BDF"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обращение Участника Закупки в </w:t>
      </w:r>
      <w:r w:rsidR="002C00F5" w:rsidRPr="004F3FFE">
        <w:rPr>
          <w:rFonts w:ascii="Times New Roman" w:hAnsi="Times New Roman"/>
          <w:sz w:val="24"/>
          <w:szCs w:val="24"/>
          <w:lang w:eastAsia="ar-SA"/>
        </w:rPr>
        <w:t>Компанию</w:t>
      </w:r>
      <w:r w:rsidRPr="004F3FFE">
        <w:rPr>
          <w:rFonts w:ascii="Times New Roman" w:hAnsi="Times New Roman"/>
          <w:sz w:val="24"/>
          <w:szCs w:val="24"/>
          <w:lang w:eastAsia="ar-SA"/>
        </w:rPr>
        <w:t>, в котором Участник Закупки:</w:t>
      </w:r>
    </w:p>
    <w:p w:rsidR="00EF6BDF" w:rsidRPr="004F3FFE"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выражает свое полное, безусловное и безоговорочное согласие на участие в Конкурсе в соответствии с правилами, процедурами и требованиями, установленными Конкурсной </w:t>
      </w:r>
      <w:r w:rsidRPr="004F3FFE">
        <w:rPr>
          <w:rFonts w:ascii="Times New Roman" w:hAnsi="Times New Roman"/>
          <w:sz w:val="24"/>
          <w:szCs w:val="24"/>
          <w:lang w:eastAsia="ar-SA"/>
        </w:rPr>
        <w:lastRenderedPageBreak/>
        <w:t xml:space="preserve">Документацией и настоящим Порядком, а также подтверждает наличие аналогичного согласия у всех лиц, выступающих на стороне Участника Закупки (если применимо), его Стратегического Партнера (если применимо); </w:t>
      </w:r>
    </w:p>
    <w:p w:rsidR="00EF6BDF" w:rsidRPr="004F3FFE"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выражает свое безусловное и безотзывное согласие заключить Договор с </w:t>
      </w:r>
      <w:r w:rsidR="00531E4C" w:rsidRPr="004F3FFE">
        <w:rPr>
          <w:rFonts w:ascii="Times New Roman" w:hAnsi="Times New Roman"/>
          <w:sz w:val="24"/>
          <w:szCs w:val="24"/>
          <w:lang w:eastAsia="ar-SA"/>
        </w:rPr>
        <w:t>Компанией</w:t>
      </w:r>
      <w:r w:rsidRPr="004F3FFE">
        <w:rPr>
          <w:rFonts w:ascii="Times New Roman" w:hAnsi="Times New Roman"/>
          <w:sz w:val="24"/>
          <w:szCs w:val="24"/>
          <w:lang w:eastAsia="ar-SA"/>
        </w:rPr>
        <w:t xml:space="preserve"> на условиях, указанных</w:t>
      </w:r>
      <w:r w:rsidR="002809FF" w:rsidRPr="004F3FFE">
        <w:rPr>
          <w:rFonts w:ascii="Times New Roman" w:hAnsi="Times New Roman"/>
          <w:sz w:val="24"/>
          <w:szCs w:val="24"/>
          <w:lang w:eastAsia="ar-SA"/>
        </w:rPr>
        <w:t xml:space="preserve"> в Конкурсной Документации, а также</w:t>
      </w:r>
      <w:r w:rsidRPr="004F3FFE">
        <w:rPr>
          <w:rFonts w:ascii="Times New Roman" w:hAnsi="Times New Roman"/>
          <w:sz w:val="24"/>
          <w:szCs w:val="24"/>
          <w:lang w:eastAsia="ar-SA"/>
        </w:rPr>
        <w:t xml:space="preserve"> Конкурсном Предложении в случаях, установленных в Конкурсной Документации; </w:t>
      </w:r>
    </w:p>
    <w:p w:rsidR="00EF6BDF" w:rsidRPr="004F3FFE" w:rsidRDefault="00EF6BDF" w:rsidP="007519FD">
      <w:pPr>
        <w:pStyle w:val="aff0"/>
        <w:numPr>
          <w:ilvl w:val="0"/>
          <w:numId w:val="14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заявляет о том, что в отношении Участника Закупки, а также в отношении всех лиц, выступающих на стороне Участника Закупки (если применимо), его Стратегического Партнера (если применимо), отсутствуют какие-либо законодательные или уставные ограничения, препятствующие им участвовать в Конкурсе и/или заключить Договор и о том, что он, а также все лица, выступающие на стороне Участника Закупки (если применимо), его Стратегический Партнер (если применимо), выполнили все действия и получили все решения, согласия, одобрения, разрешения, лицензии, допуски, которые могли бы потребоваться для их участия в Конкурсе и/или заключения Договора;</w:t>
      </w:r>
    </w:p>
    <w:p w:rsidR="00EF6BDF" w:rsidRPr="004F3FFE"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заявляет о том, что Участник Закупки, все лица, выступающие на стороне Участника Закупки (если применимо), его Стратегический Партнер (если применимо) соответствуют установленным в Конкурсной Документации Общим Требованиям и Квалификационным Требованиям, а также обязуется поддерживать такое состояние соответствия в течение всего времени Конкурса вплоть до заключения с ним Договора и его последующего исполнения;</w:t>
      </w:r>
    </w:p>
    <w:p w:rsidR="00EF6BDF" w:rsidRPr="004F3FFE"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заявляет о том, что принимает на себя обязательство обеспечивать выполнение всех условий допуска к Конкурсу, включая обязательство воздерживаться от любых проявлений недобросовестной конкуренции, о том, что он, если это предусмотрено Конкурсной Документацией, предоставил обеспечение Конкурсной Заявки в установленном порядке и полностью, безоговорочно согласен с правилами возврата и удержания такого обеспечения Конкурсной Заявки;</w:t>
      </w:r>
    </w:p>
    <w:p w:rsidR="00EF6BDF" w:rsidRPr="004F3FFE"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ставит подпись с приложением печати (если применимо).</w:t>
      </w:r>
    </w:p>
    <w:p w:rsidR="00EF6BDF" w:rsidRPr="00B258A6" w:rsidRDefault="00EF6BDF"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пояснительную записку Участника Закупки к Заявлению об Участии в Конкурсе, являющаяся сводным систематизирующим документом, который полным, последовательным и исчерпывающим образом описывает все документы и сведения, предоставляемые Участником Закупки в составе Заявления об Участии в Конкурсе, в целях подтверждения соответствия такой Конкурсной Заявки всем требованиям Конкурсной Документации и настоящего Порядка, а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установленным в Конкурсной Документации Общим Требованиям, Квалификационным Требованиям и условиям допуска к участию в Конкурсе.</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Также пояснительная записка должна отвечать следующим требованиям:</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утверждения/позиции в такой пояснительной записке должны сопровождаться определенной отсылкой к документам, прилагаемым в обоснование такого утверждения с указанием порядкового номера документа согласно описи, наименования документа и страницы</w:t>
      </w:r>
      <w:r w:rsidR="006A625F" w:rsidRPr="00B258A6">
        <w:rPr>
          <w:rFonts w:ascii="Times New Roman" w:hAnsi="Times New Roman"/>
          <w:sz w:val="24"/>
          <w:szCs w:val="24"/>
          <w:lang w:eastAsia="ar-SA"/>
        </w:rPr>
        <w:t xml:space="preserve"> или листа</w:t>
      </w:r>
      <w:r w:rsidRPr="00B258A6">
        <w:rPr>
          <w:rFonts w:ascii="Times New Roman" w:hAnsi="Times New Roman"/>
          <w:sz w:val="24"/>
          <w:szCs w:val="24"/>
          <w:lang w:eastAsia="ar-SA"/>
        </w:rPr>
        <w:t xml:space="preserve"> (страниц</w:t>
      </w:r>
      <w:r w:rsidR="006A625F" w:rsidRPr="00B258A6">
        <w:rPr>
          <w:rFonts w:ascii="Times New Roman" w:hAnsi="Times New Roman"/>
          <w:sz w:val="24"/>
          <w:szCs w:val="24"/>
          <w:lang w:eastAsia="ar-SA"/>
        </w:rPr>
        <w:t xml:space="preserve"> или листов</w:t>
      </w:r>
      <w:r w:rsidRPr="00B258A6">
        <w:rPr>
          <w:rFonts w:ascii="Times New Roman" w:hAnsi="Times New Roman"/>
          <w:sz w:val="24"/>
          <w:szCs w:val="24"/>
          <w:lang w:eastAsia="ar-SA"/>
        </w:rPr>
        <w:t>) Конкурсной Заявки (тома Конкурсной Заявки), на которых Конкурсной Комиссией может быть обнаружена соответствующая информация. При отсутствии данных сведений, подтвержденных соответствующими документами, Комиссия вправе не принимать такие данные к рассмотрению и таковые считаются не представленными;</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иметь подпись Участника Закупки (его уполномоченного представителя) с приложением печати (если применимо).</w:t>
      </w:r>
    </w:p>
    <w:p w:rsidR="00EF6BDF" w:rsidRPr="00BB6051" w:rsidRDefault="00BB6051"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сведения, документы, копии документов, подтверждающих соответствие Участника Закупки </w:t>
      </w:r>
      <w:r w:rsidRPr="00B258A6">
        <w:rPr>
          <w:rFonts w:ascii="Times New Roman" w:hAnsi="Times New Roman"/>
          <w:sz w:val="24"/>
          <w:szCs w:val="24"/>
          <w:lang w:eastAsia="ar-SA"/>
        </w:rPr>
        <w:t xml:space="preserve">(всех лицах выступающих на стороне Участника Закупки, его Стратегических партнерах, если применимо) </w:t>
      </w:r>
      <w:r>
        <w:rPr>
          <w:rFonts w:ascii="Times New Roman" w:hAnsi="Times New Roman"/>
          <w:sz w:val="24"/>
          <w:szCs w:val="24"/>
          <w:lang w:eastAsia="ar-SA"/>
        </w:rPr>
        <w:t xml:space="preserve">общим требованиям и квалификационным требованиям (в случае установления таких требований), согласно перечню, устанавливаемому в Документации о Закупке, </w:t>
      </w:r>
      <w:r w:rsidR="00DF442F" w:rsidRPr="00BB6051">
        <w:rPr>
          <w:rFonts w:ascii="Times New Roman" w:hAnsi="Times New Roman"/>
          <w:sz w:val="24"/>
          <w:szCs w:val="24"/>
          <w:lang w:eastAsia="ar-SA"/>
        </w:rPr>
        <w:t>в  том числе</w:t>
      </w:r>
      <w:r w:rsidR="00EF6BDF" w:rsidRPr="00BB6051">
        <w:rPr>
          <w:rFonts w:ascii="Times New Roman" w:hAnsi="Times New Roman"/>
          <w:sz w:val="24"/>
          <w:szCs w:val="24"/>
          <w:lang w:eastAsia="ar-SA"/>
        </w:rPr>
        <w:t>:</w:t>
      </w:r>
    </w:p>
    <w:p w:rsidR="00EF6BDF" w:rsidRPr="004F3FFE" w:rsidRDefault="00EF6BDF" w:rsidP="004F3FFE">
      <w:pPr>
        <w:tabs>
          <w:tab w:val="left" w:pos="993"/>
        </w:tabs>
        <w:suppressAutoHyphens/>
        <w:autoSpaceDE w:val="0"/>
        <w:spacing w:after="0" w:line="240" w:lineRule="auto"/>
        <w:jc w:val="both"/>
        <w:rPr>
          <w:rFonts w:ascii="Times New Roman" w:hAnsi="Times New Roman"/>
          <w:sz w:val="24"/>
          <w:szCs w:val="24"/>
          <w:lang w:eastAsia="ar-SA"/>
        </w:rPr>
      </w:pPr>
      <w:r w:rsidRPr="004F3FFE">
        <w:rPr>
          <w:rFonts w:ascii="Times New Roman" w:hAnsi="Times New Roman"/>
          <w:sz w:val="24"/>
          <w:szCs w:val="24"/>
          <w:lang w:eastAsia="ar-SA"/>
        </w:rPr>
        <w:t xml:space="preserve">для юридических лиц: </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полное фирменное наименование (наименование), сведения об организационно-правовой форме, о месте нахождения, почтовый адрес, контактный номер телефона, адрес электронной </w:t>
      </w:r>
      <w:r w:rsidRPr="00B258A6">
        <w:rPr>
          <w:rFonts w:ascii="Times New Roman" w:hAnsi="Times New Roman"/>
          <w:sz w:val="24"/>
          <w:szCs w:val="24"/>
          <w:lang w:eastAsia="ar-SA"/>
        </w:rPr>
        <w:lastRenderedPageBreak/>
        <w:t>почты, ОГРН (если применимо), идентификационный номер налогоплательщика (если применимо), банковские реквизиты;</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полученная не ранее, чем за 3 (три) месяца до дня размещения в сети Интернет извещения о проведении Конкурса выписка из единого государственного реестра юридических лиц или копия такой выписки (для юридических лиц, зарегистрированных на территории Российской Федерации);</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sidDel="00F52A32">
        <w:rPr>
          <w:rFonts w:ascii="Times New Roman" w:hAnsi="Times New Roman"/>
          <w:sz w:val="24"/>
          <w:szCs w:val="24"/>
          <w:lang w:eastAsia="ar-SA"/>
        </w:rPr>
        <w:t xml:space="preserve">полученный не ранее, чем за 3 (три) месяца до дня размещения </w:t>
      </w:r>
      <w:r w:rsidRPr="00B258A6">
        <w:rPr>
          <w:rFonts w:ascii="Times New Roman" w:hAnsi="Times New Roman"/>
          <w:sz w:val="24"/>
          <w:szCs w:val="24"/>
          <w:lang w:eastAsia="ar-SA"/>
        </w:rPr>
        <w:t>документ о государственной регистрации юридического лица (сертификат / свидетельство о регистрации / выписка из реестра иностранных юридических лиц соответствующей страны происхождения или иной равный по юридической силе документ, выданный не ранее, чем за 3 (три) месяца до дня размещения в сети Интернет извещения о проведении Конкурса, подтверждающий юридический статус иностранного юридического лица) либо его нотариально заверенная копия (для иностранных юридических лиц) или копия такого документа;</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учредительные документы юридического лица (действующая редакция) или копии таких документов;</w:t>
      </w:r>
    </w:p>
    <w:p w:rsidR="00EF6BDF" w:rsidRPr="004F3FFE" w:rsidRDefault="00EF6BDF" w:rsidP="004F3FFE">
      <w:pPr>
        <w:suppressAutoHyphens/>
        <w:autoSpaceDE w:val="0"/>
        <w:spacing w:after="0" w:line="240" w:lineRule="auto"/>
        <w:jc w:val="both"/>
        <w:rPr>
          <w:rFonts w:ascii="Times New Roman" w:hAnsi="Times New Roman"/>
          <w:sz w:val="24"/>
          <w:szCs w:val="24"/>
          <w:lang w:eastAsia="ar-SA"/>
        </w:rPr>
      </w:pPr>
      <w:r w:rsidRPr="004F3FFE">
        <w:rPr>
          <w:rFonts w:ascii="Times New Roman" w:hAnsi="Times New Roman"/>
          <w:sz w:val="24"/>
          <w:szCs w:val="24"/>
          <w:lang w:eastAsia="ar-SA"/>
        </w:rPr>
        <w:t xml:space="preserve">для физических лиц: </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фамилия, имя, отчество (если применимо), паспортные данные, сведения о месте жительства, контактный номер телефона, адрес электронной почты, идентификационный номер налогоплательщика (если применимо), банковские реквизиты;</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копия всех страниц паспорта, в случае отсутствия – иного документа, удостоверяющего личность;</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полученная не ранее, чем за 3 (три) месяца до дня размещения в сети Интернет извещения о проведении Конкурса выписка из единого государственного реестра индивидуальных предпринимателей или копия такой выписки (для российских индивидуальных предпринимателей);</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копии документов, подтверждающих государственную или иную регистрацию (в соответствии с законодательством соответствующего государства) Участника Закупки в качестве лица, на законных основаниях осуществляющего предпринимательскую деятельность, а также его правовой статус, выданные не ранее, чем за 3 (три) месяца до дня размещения в сети Интернет извещения о проведении Конкурса (для иностранных индивидуальных предпринимателей).</w:t>
      </w:r>
    </w:p>
    <w:p w:rsidR="00EF6BDF" w:rsidRPr="00B258A6" w:rsidRDefault="00EF6BDF"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или копии документов и сведения, подтверждающие полномочия лица, действующего от имени Участника Закупки</w:t>
      </w:r>
      <w:r w:rsidR="00DF3A5E" w:rsidRPr="00B258A6">
        <w:rPr>
          <w:rFonts w:ascii="Times New Roman" w:hAnsi="Times New Roman"/>
          <w:sz w:val="24"/>
          <w:szCs w:val="24"/>
          <w:lang w:eastAsia="ar-SA"/>
        </w:rPr>
        <w:t>,</w:t>
      </w:r>
      <w:r w:rsidR="00123D51" w:rsidRPr="00B258A6">
        <w:rPr>
          <w:rFonts w:ascii="Times New Roman" w:hAnsi="Times New Roman"/>
          <w:sz w:val="24"/>
          <w:szCs w:val="24"/>
          <w:lang w:eastAsia="ar-SA"/>
        </w:rPr>
        <w:t xml:space="preserve"> лиц, выступающих на стороне Участника Закупки</w:t>
      </w:r>
      <w:r w:rsidRPr="00B258A6">
        <w:rPr>
          <w:rFonts w:ascii="Times New Roman" w:hAnsi="Times New Roman"/>
          <w:sz w:val="24"/>
          <w:szCs w:val="24"/>
          <w:lang w:eastAsia="ar-SA"/>
        </w:rPr>
        <w:t>:</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Участником Закупки</w:t>
      </w:r>
      <w:r w:rsidR="00DF3A5E" w:rsidRPr="00B258A6">
        <w:rPr>
          <w:rFonts w:ascii="Times New Roman" w:hAnsi="Times New Roman"/>
          <w:sz w:val="24"/>
          <w:szCs w:val="24"/>
          <w:lang w:eastAsia="ar-SA"/>
        </w:rPr>
        <w:t>,</w:t>
      </w:r>
      <w:r w:rsidRPr="00B258A6">
        <w:rPr>
          <w:rFonts w:ascii="Times New Roman" w:hAnsi="Times New Roman"/>
          <w:sz w:val="24"/>
          <w:szCs w:val="24"/>
          <w:lang w:eastAsia="ar-SA"/>
        </w:rPr>
        <w:t xml:space="preserve"> </w:t>
      </w:r>
      <w:r w:rsidR="00DF3A5E" w:rsidRPr="00B258A6">
        <w:rPr>
          <w:rFonts w:ascii="Times New Roman" w:hAnsi="Times New Roman"/>
          <w:sz w:val="24"/>
          <w:szCs w:val="24"/>
          <w:lang w:eastAsia="ar-SA"/>
        </w:rPr>
        <w:t>лицом, выступающим на стороне Участника Закупки</w:t>
      </w:r>
      <w:r w:rsidR="00BF7C29"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является юридическое лицо, предоставляются документы, подтверждающие полномочия лица, действующего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DF3A5E" w:rsidRPr="00B258A6">
        <w:rPr>
          <w:rFonts w:ascii="Times New Roman" w:hAnsi="Times New Roman"/>
          <w:sz w:val="24"/>
          <w:szCs w:val="24"/>
          <w:lang w:eastAsia="ar-SA"/>
        </w:rPr>
        <w:t>таких лиц</w:t>
      </w:r>
      <w:r w:rsidRPr="00B258A6">
        <w:rPr>
          <w:rFonts w:ascii="Times New Roman" w:hAnsi="Times New Roman"/>
          <w:sz w:val="24"/>
          <w:szCs w:val="24"/>
          <w:lang w:eastAsia="ar-SA"/>
        </w:rPr>
        <w:t xml:space="preserve"> без доверенности, или копии таких документов;</w:t>
      </w:r>
    </w:p>
    <w:p w:rsidR="00DF3A5E"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от лица Участника Закупки</w:t>
      </w:r>
      <w:r w:rsidR="00DF3A5E" w:rsidRPr="00B258A6">
        <w:rPr>
          <w:rFonts w:ascii="Times New Roman" w:hAnsi="Times New Roman"/>
          <w:sz w:val="24"/>
          <w:szCs w:val="24"/>
          <w:lang w:eastAsia="ar-SA"/>
        </w:rPr>
        <w:t xml:space="preserve">, лица, выступающего на стороне Участника Закупки </w:t>
      </w:r>
      <w:r w:rsidRPr="00B258A6">
        <w:rPr>
          <w:rFonts w:ascii="Times New Roman" w:hAnsi="Times New Roman"/>
          <w:sz w:val="24"/>
          <w:szCs w:val="24"/>
          <w:lang w:eastAsia="ar-SA"/>
        </w:rPr>
        <w:t xml:space="preserve">выступает представитель по доверенности, предоставляется оригинал либо копия такой доверенности, а также все иные документы или копии документов, подтверждающие законность всей цепочки передачи полномочий и действительность полномочий законного представителя </w:t>
      </w:r>
      <w:r w:rsidR="00DF3A5E" w:rsidRPr="00B258A6">
        <w:rPr>
          <w:rFonts w:ascii="Times New Roman" w:hAnsi="Times New Roman"/>
          <w:sz w:val="24"/>
          <w:szCs w:val="24"/>
          <w:lang w:eastAsia="ar-SA"/>
        </w:rPr>
        <w:t>такого лица</w:t>
      </w:r>
      <w:r w:rsidRPr="00B258A6">
        <w:rPr>
          <w:rFonts w:ascii="Times New Roman" w:hAnsi="Times New Roman"/>
          <w:sz w:val="24"/>
          <w:szCs w:val="24"/>
          <w:lang w:eastAsia="ar-SA"/>
        </w:rPr>
        <w:t xml:space="preserve"> (документы предоставляются в оригиналах либо надлежащим образом заверенных копиях).</w:t>
      </w:r>
    </w:p>
    <w:p w:rsidR="00EF6BDF" w:rsidRPr="00B258A6" w:rsidRDefault="00EF6BDF"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или копии документов,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установленным в Конкурсной Документации Общим Требованиям, Квалификационным Требованиям и условиям допуска к участию в Конкурсе:</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документы, подтверждающих </w:t>
      </w:r>
      <w:r w:rsidR="00123D51" w:rsidRPr="00B258A6">
        <w:rPr>
          <w:rFonts w:ascii="Times New Roman" w:hAnsi="Times New Roman"/>
          <w:sz w:val="24"/>
          <w:szCs w:val="24"/>
          <w:lang w:eastAsia="ar-SA"/>
        </w:rPr>
        <w:t xml:space="preserve">предоставление </w:t>
      </w:r>
      <w:r w:rsidRPr="00B258A6">
        <w:rPr>
          <w:rFonts w:ascii="Times New Roman" w:hAnsi="Times New Roman"/>
          <w:sz w:val="24"/>
          <w:szCs w:val="24"/>
          <w:lang w:eastAsia="ar-SA"/>
        </w:rPr>
        <w:t>обеспечения Конкурсной Заявки (платежное поручение, подтверждающее перечисление денежных средств в качестве обеспечения Конкурсной Заявки</w:t>
      </w:r>
      <w:r w:rsidR="00123D51" w:rsidRPr="00B258A6">
        <w:rPr>
          <w:rFonts w:ascii="Times New Roman" w:hAnsi="Times New Roman"/>
          <w:sz w:val="24"/>
          <w:szCs w:val="24"/>
          <w:lang w:eastAsia="ar-SA"/>
        </w:rPr>
        <w:t>, банковская гарантия</w:t>
      </w:r>
      <w:r w:rsidRPr="00B258A6">
        <w:rPr>
          <w:rFonts w:ascii="Times New Roman" w:hAnsi="Times New Roman"/>
          <w:sz w:val="24"/>
          <w:szCs w:val="24"/>
          <w:lang w:eastAsia="ar-SA"/>
        </w:rPr>
        <w:t>)</w:t>
      </w:r>
      <w:r w:rsidR="00123D51"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w:t>
      </w:r>
    </w:p>
    <w:p w:rsidR="00EF6BDF" w:rsidRPr="00B258A6" w:rsidRDefault="00662A35"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иные </w:t>
      </w:r>
      <w:r w:rsidR="00EF6BDF" w:rsidRPr="00B258A6">
        <w:rPr>
          <w:rFonts w:ascii="Times New Roman" w:hAnsi="Times New Roman"/>
          <w:sz w:val="24"/>
          <w:szCs w:val="24"/>
          <w:lang w:eastAsia="ar-SA"/>
        </w:rPr>
        <w:t xml:space="preserve">документы,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w:t>
      </w:r>
      <w:r w:rsidR="00EF6BDF" w:rsidRPr="00B258A6">
        <w:rPr>
          <w:rFonts w:ascii="Times New Roman" w:hAnsi="Times New Roman"/>
          <w:sz w:val="24"/>
          <w:szCs w:val="24"/>
          <w:lang w:eastAsia="ar-SA"/>
        </w:rPr>
        <w:lastRenderedPageBreak/>
        <w:t>Стратегического Партнера Участника Закупки установленным в Конкурсной Документации Общим Требованиям – перечень таких документов устанавливается в Конкурсной Документации в соответствии с требованиями настоящего Порядка;</w:t>
      </w:r>
    </w:p>
    <w:p w:rsidR="00662A35" w:rsidRPr="004F3FFE" w:rsidRDefault="00662A35"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иные </w:t>
      </w:r>
      <w:r w:rsidR="00EF6BDF" w:rsidRPr="00B258A6">
        <w:rPr>
          <w:rFonts w:ascii="Times New Roman" w:hAnsi="Times New Roman"/>
          <w:sz w:val="24"/>
          <w:szCs w:val="24"/>
          <w:lang w:eastAsia="ar-SA"/>
        </w:rPr>
        <w:t>документы,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установленным в Конкурсной Документации Квалификационным Требованиям (если применимо) – перечень таких документов устанавливается в Конкурсной Документации в соответствии с требованиями настоящего Порядка;</w:t>
      </w:r>
      <w:r w:rsidRPr="004F3FFE">
        <w:rPr>
          <w:rFonts w:ascii="Times New Roman" w:hAnsi="Times New Roman"/>
          <w:sz w:val="24"/>
          <w:szCs w:val="24"/>
          <w:lang w:eastAsia="ar-SA"/>
        </w:rPr>
        <w:t xml:space="preserve"> </w:t>
      </w:r>
    </w:p>
    <w:p w:rsidR="00F8157B" w:rsidRPr="00B258A6" w:rsidRDefault="00F8157B"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согласно п. «б» ч. 1 ст. 2.7 настоящего Порядка, </w:t>
      </w:r>
      <w:r w:rsidR="00FB07D1"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F8157B" w:rsidRPr="00B258A6" w:rsidRDefault="00F8157B"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в соответствии с пунктом «в» части 1 статьи 2.7 настоящего Порядка, план привлечения субподрядчиков (соисполнителей) из числа СМСП, оформленный в соответствии с частью </w:t>
      </w:r>
      <w:r w:rsidR="00F106B5" w:rsidRPr="00B258A6">
        <w:rPr>
          <w:rFonts w:ascii="Times New Roman" w:hAnsi="Times New Roman"/>
          <w:sz w:val="24"/>
          <w:szCs w:val="24"/>
          <w:lang w:eastAsia="ar-SA"/>
        </w:rPr>
        <w:t>9</w:t>
      </w:r>
      <w:r w:rsidRPr="00B258A6">
        <w:rPr>
          <w:rFonts w:ascii="Times New Roman" w:hAnsi="Times New Roman"/>
          <w:sz w:val="24"/>
          <w:szCs w:val="24"/>
          <w:lang w:eastAsia="ar-SA"/>
        </w:rPr>
        <w:t xml:space="preserve"> статьи 2.7 настоящего Порядка, а также </w:t>
      </w:r>
      <w:r w:rsidR="00FB07D1"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 в едином реестре субъектов малого и среднего предпринимательства, декларации о соответствии субподрядчиков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EF6BDF" w:rsidRPr="00B258A6" w:rsidRDefault="00EF6BDF"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подтверждающие соблюдение Участником Закупки всех требований и получение всех решений, согласий, одобрений, разрешений, лицензий, допусков, которые могли бы потребоваться для его участия в Конкурсе и/или заключения Договора (статьи 4.1., 4.2. настоящего Порядка):</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решение </w:t>
      </w:r>
      <w:r w:rsidR="00AA78A1">
        <w:rPr>
          <w:rFonts w:ascii="Times New Roman" w:hAnsi="Times New Roman"/>
          <w:sz w:val="24"/>
          <w:szCs w:val="24"/>
          <w:lang w:eastAsia="ar-SA"/>
        </w:rPr>
        <w:t>о согласии на совершение</w:t>
      </w:r>
      <w:r w:rsidRPr="00B258A6">
        <w:rPr>
          <w:rFonts w:ascii="Times New Roman" w:hAnsi="Times New Roman"/>
          <w:sz w:val="24"/>
          <w:szCs w:val="24"/>
          <w:lang w:eastAsia="ar-SA"/>
        </w:rPr>
        <w:t xml:space="preserve"> крупной сделки / сделки с заинтересованностью в случае, если требование о необходимости наличия такого решения установлено законодательством Российской Федерации, учредительными документами юридического лица и/или если для Участника Закупки заключение Договора или внесение денежных средств в качестве обеспечения Конкурсной Заявки, и/или предоставление обеспечения исполнения Договора являются крупной сделкой / сделкой с заинтересованностью;</w:t>
      </w:r>
    </w:p>
    <w:p w:rsidR="00123D51"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иные решения, согласия, одобрения, разрешения, лицензии, допуски в соответствии с применимым законодательством – перечень таких документов устанавливается в Конкурсной Документации в соответствии с требованиями настоящего Порядка</w:t>
      </w:r>
      <w:r w:rsidR="00123D51" w:rsidRPr="00B258A6">
        <w:rPr>
          <w:rFonts w:ascii="Times New Roman" w:hAnsi="Times New Roman"/>
          <w:sz w:val="24"/>
          <w:szCs w:val="24"/>
          <w:lang w:eastAsia="ar-SA"/>
        </w:rPr>
        <w:t>;</w:t>
      </w:r>
    </w:p>
    <w:p w:rsidR="00123D51" w:rsidRPr="00B258A6" w:rsidRDefault="00123D51" w:rsidP="007519FD">
      <w:pPr>
        <w:pStyle w:val="aff0"/>
        <w:numPr>
          <w:ilvl w:val="0"/>
          <w:numId w:val="14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документы, подтверждающие наличие правовой связи между лицами, выступающими на стороне Участника Закупки, и/или Участника Закупки и его Стратегического партнера, а также документы, регулирующие порядок участия таких лиц в Закупке, при заключении и исполнении договора, заключенного по результатам такой Закупки, согласно Приложениям 7 и </w:t>
      </w:r>
      <w:r w:rsidR="00662A35" w:rsidRPr="00B258A6">
        <w:rPr>
          <w:rFonts w:ascii="Times New Roman" w:hAnsi="Times New Roman"/>
          <w:sz w:val="24"/>
          <w:szCs w:val="24"/>
          <w:lang w:eastAsia="ar-SA"/>
        </w:rPr>
        <w:t>8</w:t>
      </w:r>
      <w:r w:rsidRPr="00B258A6">
        <w:rPr>
          <w:rFonts w:ascii="Times New Roman" w:hAnsi="Times New Roman"/>
          <w:sz w:val="24"/>
          <w:szCs w:val="24"/>
          <w:lang w:eastAsia="ar-SA"/>
        </w:rPr>
        <w:t xml:space="preserve"> к настоящему Порядку.</w:t>
      </w:r>
    </w:p>
    <w:p w:rsidR="00EF6BDF" w:rsidRPr="00B258A6" w:rsidRDefault="00EF6BDF" w:rsidP="007519FD">
      <w:pPr>
        <w:pStyle w:val="aff0"/>
        <w:numPr>
          <w:ilvl w:val="1"/>
          <w:numId w:val="143"/>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Конкурсное Предложение должно содержать:</w:t>
      </w:r>
    </w:p>
    <w:p w:rsidR="00EF6BDF" w:rsidRPr="004F3FFE" w:rsidRDefault="00EF6BDF" w:rsidP="007519FD">
      <w:pPr>
        <w:pStyle w:val="aff0"/>
        <w:numPr>
          <w:ilvl w:val="0"/>
          <w:numId w:val="1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обращение Участника Закупки в </w:t>
      </w:r>
      <w:r w:rsidR="002C00F5" w:rsidRPr="004F3FFE">
        <w:rPr>
          <w:rFonts w:ascii="Times New Roman" w:hAnsi="Times New Roman"/>
          <w:sz w:val="24"/>
          <w:szCs w:val="24"/>
          <w:lang w:eastAsia="ar-SA"/>
        </w:rPr>
        <w:t>Компанию</w:t>
      </w:r>
      <w:r w:rsidRPr="004F3FFE">
        <w:rPr>
          <w:rFonts w:ascii="Times New Roman" w:hAnsi="Times New Roman"/>
          <w:sz w:val="24"/>
          <w:szCs w:val="24"/>
          <w:lang w:eastAsia="ar-SA"/>
        </w:rPr>
        <w:t xml:space="preserve"> с предоставлением Конкурсного Предложения по Критериям Конкурса. В таком обращении Участник Закупки в обязательном порядке приводит числовые значения параметров своего Конкурсного Предложения по количественным Критериям Конкурса в соответствии с требованиями Конкурсной Документации. Параметры Конкурсного Предложения по качественным Критериям Конкурса могут быть приведены Участником Закупки путем отсылки к соответствующим документам и материалам Конкурсного Предложения. Обращение подписывается Участником Закупки (его уполномоченным представителем) с приложением печати (если применимо).</w:t>
      </w:r>
    </w:p>
    <w:p w:rsidR="00EF6BDF" w:rsidRPr="004F3FFE" w:rsidRDefault="00EF6BDF" w:rsidP="007519FD">
      <w:pPr>
        <w:pStyle w:val="aff0"/>
        <w:numPr>
          <w:ilvl w:val="0"/>
          <w:numId w:val="14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lastRenderedPageBreak/>
        <w:t>пояснительную записку Участника Закупки по Конкурсному Предложению, являющ</w:t>
      </w:r>
      <w:r w:rsidR="00662A35" w:rsidRPr="004F3FFE">
        <w:rPr>
          <w:rFonts w:ascii="Times New Roman" w:hAnsi="Times New Roman"/>
          <w:sz w:val="24"/>
          <w:szCs w:val="24"/>
          <w:lang w:eastAsia="ar-SA"/>
        </w:rPr>
        <w:t>ую</w:t>
      </w:r>
      <w:r w:rsidRPr="004F3FFE">
        <w:rPr>
          <w:rFonts w:ascii="Times New Roman" w:hAnsi="Times New Roman"/>
          <w:sz w:val="24"/>
          <w:szCs w:val="24"/>
          <w:lang w:eastAsia="ar-SA"/>
        </w:rPr>
        <w:t>ся сводным систематизирующим документом, который полным, последовательным и исчерпывающим образом описывает все документы и сведения, предоставляемые Участником Закупки в составе Конкурсного Предложения, в целях предоставления и подтверждения Конкурсного Предложения Участника Закупки.</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Также пояснительная записка должна отвечать следующим требованиям:</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каждое утверждение/позиция в такой пояснительной записке должны сопровождаться определенной отсылкой к документам, прилагаемым в обоснование такого утверждения с указанием порядкового номера документа согласно описи, наименования документа и страницы</w:t>
      </w:r>
      <w:r w:rsidR="006A625F" w:rsidRPr="00B258A6">
        <w:rPr>
          <w:rFonts w:ascii="Times New Roman" w:hAnsi="Times New Roman"/>
          <w:sz w:val="24"/>
          <w:szCs w:val="24"/>
          <w:lang w:eastAsia="ar-SA"/>
        </w:rPr>
        <w:t xml:space="preserve"> или листа</w:t>
      </w:r>
      <w:r w:rsidRPr="00B258A6">
        <w:rPr>
          <w:rFonts w:ascii="Times New Roman" w:hAnsi="Times New Roman"/>
          <w:sz w:val="24"/>
          <w:szCs w:val="24"/>
          <w:lang w:eastAsia="ar-SA"/>
        </w:rPr>
        <w:t xml:space="preserve"> (страниц</w:t>
      </w:r>
      <w:r w:rsidR="006A625F" w:rsidRPr="00B258A6">
        <w:rPr>
          <w:rFonts w:ascii="Times New Roman" w:hAnsi="Times New Roman"/>
          <w:sz w:val="24"/>
          <w:szCs w:val="24"/>
          <w:lang w:eastAsia="ar-SA"/>
        </w:rPr>
        <w:t xml:space="preserve"> или листов</w:t>
      </w:r>
      <w:r w:rsidRPr="00B258A6">
        <w:rPr>
          <w:rFonts w:ascii="Times New Roman" w:hAnsi="Times New Roman"/>
          <w:sz w:val="24"/>
          <w:szCs w:val="24"/>
          <w:lang w:eastAsia="ar-SA"/>
        </w:rPr>
        <w:t>) Конкурсной Заявки (тома Конкурсной Заявки), на которых Конкурсной Комиссией может быть обнаружена соответствующая информация. При отсутствии данных сведений, подтвержденных соответствующими документами, Конкурсная Комиссия вправе не принимать такие данные к рассмотрению и таковые считаются не представленными;</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иметь подпись Участника Закупки (его уполномоченного представителя) с приложением печати (если применимо).</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в) сведения, документы, служащие для оценки Конкурсной Заявки в соответствии с установленными в Конкурсной Документации Критериями Конкурса, в частности:</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предложение о функциональных характеристиках (потребительских свойствах),  качественных, количественных характеристиках товаров, качественных, количественных характеристиках работ, услуг и иные предложения об условиях исполнения Договора, в том числе предложение о Цене Договора; предложение о Цене единицы товара, работы, услуги в случае, если при проведении Конкурса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указана в Конкурсной Документации начальная (максимальная) Цена Договора, а также начальная (максимальная) Цена единицы товара, работы, услуги; </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такое требование установлено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Конкурсной Документации: эскиз, рисунок, чертеж, фотографию, иное графическое изображение, связанное с объектом Конкурса.</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случаях, предусмотренных Конкурсной Документацией, предоставляются также документы, подтверждающие соответствие товаров, работ, услуг требованиям, установленным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технико-экономический расчет снижения Цены Договора Участником Закупки в случаях, предусмотренных в Конкурсной Документации в соответствии с требованиями настоящего Порядка;</w:t>
      </w:r>
    </w:p>
    <w:p w:rsidR="00EF6BDF" w:rsidRPr="00B258A6" w:rsidRDefault="00EF6BDF" w:rsidP="007519FD">
      <w:pPr>
        <w:pStyle w:val="aff0"/>
        <w:numPr>
          <w:ilvl w:val="0"/>
          <w:numId w:val="14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иные документы и материалы, необходимые для оценки и сопоставления Конкурсных Предложений Участников Конкурса в соответствии с требованиями Конкурсной Документации, установленные в соответствии с требованиями настоящего Порядка.</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Прием Конкурсных Заявок прекращается в день и время, установленные в Конкурсной Документации. Конкурсной Документацией может быть установлено, что срок окончания подачи Конкурсных Заявок совпадает с датой и временем вскрытия конвертов с Конкурсными Заявками и/или открытия доступа к поданным в форме электронных документов Конкурсным Заявкам, либо Конкурсной Документацией может быть предусмотрено, что срок окончания подачи Конкурсных Заявок предшествует такой дате. В этом случае Конкурсная Документация должна содержать указание на дату (срок) и время окончания подачи Конкурсных Заявок.</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E540EF"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подача Участником Закупки Конкурсной Заявки </w:t>
      </w:r>
      <w:r w:rsidRPr="00B258A6">
        <w:rPr>
          <w:rFonts w:ascii="Times New Roman" w:hAnsi="Times New Roman"/>
          <w:sz w:val="24"/>
          <w:szCs w:val="24"/>
          <w:lang w:eastAsia="ar-SA"/>
        </w:rPr>
        <w:lastRenderedPageBreak/>
        <w:t>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Торгах, в качестве платы за участие в Конкурсе в случаях, предусмотренных настоящей главой.</w:t>
      </w:r>
      <w:r w:rsidR="00662A35" w:rsidRPr="00B258A6">
        <w:rPr>
          <w:rFonts w:ascii="Times New Roman" w:hAnsi="Times New Roman"/>
          <w:sz w:val="24"/>
          <w:szCs w:val="24"/>
          <w:lang w:eastAsia="ar-SA"/>
        </w:rPr>
        <w:t xml:space="preserve"> </w:t>
      </w:r>
    </w:p>
    <w:p w:rsidR="00D023BA" w:rsidRPr="00B258A6" w:rsidRDefault="00D023BA"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w:t>
      </w:r>
      <w:r w:rsidR="004D2F68" w:rsidRPr="00B258A6">
        <w:rPr>
          <w:rFonts w:ascii="Times New Roman" w:hAnsi="Times New Roman"/>
          <w:sz w:val="24"/>
          <w:szCs w:val="24"/>
          <w:lang w:eastAsia="ar-SA"/>
        </w:rPr>
        <w:t>п</w:t>
      </w:r>
      <w:r w:rsidRPr="00B258A6">
        <w:rPr>
          <w:rFonts w:ascii="Times New Roman" w:hAnsi="Times New Roman"/>
          <w:sz w:val="24"/>
          <w:szCs w:val="24"/>
          <w:lang w:eastAsia="ar-SA"/>
        </w:rPr>
        <w:t xml:space="preserve">редоставления обеспечения </w:t>
      </w:r>
      <w:r w:rsidR="00662A35" w:rsidRPr="00B258A6">
        <w:rPr>
          <w:rFonts w:ascii="Times New Roman" w:hAnsi="Times New Roman"/>
          <w:sz w:val="24"/>
          <w:szCs w:val="24"/>
          <w:lang w:eastAsia="ar-SA"/>
        </w:rPr>
        <w:t xml:space="preserve">Заявки </w:t>
      </w:r>
      <w:r w:rsidRPr="00B258A6">
        <w:rPr>
          <w:rFonts w:ascii="Times New Roman" w:hAnsi="Times New Roman"/>
          <w:sz w:val="24"/>
          <w:szCs w:val="24"/>
          <w:lang w:eastAsia="ar-SA"/>
        </w:rPr>
        <w:t>путем блокирования денежных средств на счете такого Участника Закупки, открытом для проведения операций по обеспечению участия в Торгах, поступление Конкурсной Заявки является поручением о блокировании операций по счету такого Участника Закупки, открытому для проведения операций по обеспечению участия в Торгах, в отношении денежных средств в размере обеспечения Конкурсной Заявки.</w:t>
      </w:r>
    </w:p>
    <w:p w:rsidR="00D023BA" w:rsidRPr="00B258A6" w:rsidRDefault="00D023BA"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В случае предоставления согласно ст. 7.10 настоящего Порядка иного вида обеспечения Конкурсной Заявки, такое обеспечение предоставляется вместе с Конкурсной Заявкой.</w:t>
      </w:r>
    </w:p>
    <w:p w:rsidR="00D023BA" w:rsidRPr="00B258A6" w:rsidRDefault="00D023BA"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проведения Конкурса в электронной форме в течение одного часа с момента получения Конкурсной Заявки Оператор ЭТП обязан присвоить ей порядковый номер и подтвердить в форме электронного документа, направляемого Участнику Закупки, подавшему Конкурсную Заявку, ее получение с указанием присвоенного ей порядкового номера и осуществить блокирование операций по счету для проведения операций по обеспечению участия в Торгах Участника Закупки, подавшего такую </w:t>
      </w:r>
      <w:r w:rsidR="00C430D0" w:rsidRPr="00B258A6">
        <w:rPr>
          <w:rFonts w:ascii="Times New Roman" w:hAnsi="Times New Roman"/>
          <w:sz w:val="24"/>
          <w:szCs w:val="24"/>
          <w:lang w:eastAsia="ar-SA"/>
        </w:rPr>
        <w:t>З</w:t>
      </w:r>
      <w:r w:rsidRPr="00B258A6">
        <w:rPr>
          <w:rFonts w:ascii="Times New Roman" w:hAnsi="Times New Roman"/>
          <w:sz w:val="24"/>
          <w:szCs w:val="24"/>
          <w:lang w:eastAsia="ar-SA"/>
        </w:rPr>
        <w:t xml:space="preserve">аявку, в отношении денежных средств в размере обеспечения </w:t>
      </w:r>
      <w:r w:rsidR="00D126D1" w:rsidRPr="00B258A6">
        <w:rPr>
          <w:rFonts w:ascii="Times New Roman" w:hAnsi="Times New Roman"/>
          <w:sz w:val="24"/>
          <w:szCs w:val="24"/>
          <w:lang w:eastAsia="ar-SA"/>
        </w:rPr>
        <w:t>Конкурсной</w:t>
      </w:r>
      <w:r w:rsidRPr="00B258A6">
        <w:rPr>
          <w:rFonts w:ascii="Times New Roman" w:hAnsi="Times New Roman"/>
          <w:sz w:val="24"/>
          <w:szCs w:val="24"/>
          <w:lang w:eastAsia="ar-SA"/>
        </w:rPr>
        <w:t xml:space="preserve"> Заявки (за исключением случая, указанного во втором абзаце части </w:t>
      </w:r>
      <w:r w:rsidR="004D57B3">
        <w:rPr>
          <w:rFonts w:ascii="Times New Roman" w:hAnsi="Times New Roman"/>
          <w:sz w:val="24"/>
          <w:szCs w:val="24"/>
          <w:lang w:eastAsia="ar-SA"/>
        </w:rPr>
        <w:t>7</w:t>
      </w:r>
      <w:r w:rsidRPr="00B258A6">
        <w:rPr>
          <w:rFonts w:ascii="Times New Roman" w:hAnsi="Times New Roman"/>
          <w:sz w:val="24"/>
          <w:szCs w:val="24"/>
          <w:lang w:eastAsia="ar-SA"/>
        </w:rPr>
        <w:t xml:space="preserve"> настоящей статьи).</w:t>
      </w:r>
    </w:p>
    <w:p w:rsidR="00D126D1" w:rsidRPr="00B258A6" w:rsidRDefault="00D126D1"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проведения Конкурса не в электронной форме и предоставления обеспечения путем блокирования денежных средств на счете такого Участника Закупки, открытом для проведения операций по обеспечению участия в Торгах,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 течение 1 (одного) часа </w:t>
      </w:r>
      <w:r w:rsidR="00CA5DB4" w:rsidRPr="00B258A6">
        <w:rPr>
          <w:rFonts w:ascii="Times New Roman" w:hAnsi="Times New Roman"/>
          <w:sz w:val="24"/>
          <w:szCs w:val="24"/>
        </w:rPr>
        <w:t xml:space="preserve">после опубликования протокола вскрытия </w:t>
      </w:r>
      <w:r w:rsidR="00CA5DB4" w:rsidRPr="00B258A6">
        <w:rPr>
          <w:rFonts w:ascii="Times New Roman" w:hAnsi="Times New Roman"/>
          <w:sz w:val="24"/>
          <w:szCs w:val="24"/>
          <w:lang w:eastAsia="ar-SA"/>
        </w:rPr>
        <w:t>конвертов с Конкурсными Заявками</w:t>
      </w:r>
      <w:r w:rsidR="007C56C6" w:rsidRPr="00B258A6">
        <w:rPr>
          <w:rFonts w:ascii="Times New Roman" w:hAnsi="Times New Roman"/>
          <w:sz w:val="24"/>
          <w:szCs w:val="24"/>
          <w:lang w:eastAsia="ar-SA"/>
        </w:rPr>
        <w:t xml:space="preserve"> и/или открытии доступа к поданным в форме электронных документов Конкурсным Заявкам</w:t>
      </w:r>
      <w:r w:rsidR="00CA5DB4" w:rsidRPr="00B258A6">
        <w:rPr>
          <w:rFonts w:ascii="Times New Roman" w:hAnsi="Times New Roman"/>
          <w:sz w:val="24"/>
          <w:szCs w:val="24"/>
        </w:rPr>
        <w:t xml:space="preserve"> </w:t>
      </w:r>
      <w:r w:rsidRPr="00B258A6">
        <w:rPr>
          <w:rFonts w:ascii="Times New Roman" w:hAnsi="Times New Roman"/>
          <w:sz w:val="24"/>
          <w:szCs w:val="24"/>
        </w:rPr>
        <w:t>уведомляет Оператора ЭТП о поступлении Конкурсной Заявки</w:t>
      </w:r>
      <w:r w:rsidR="007C56C6" w:rsidRPr="00B258A6">
        <w:rPr>
          <w:rFonts w:ascii="Times New Roman" w:hAnsi="Times New Roman"/>
          <w:sz w:val="24"/>
          <w:szCs w:val="24"/>
        </w:rPr>
        <w:t xml:space="preserve"> и выборе Участником Закупки способа обеспечения Заявки (если применимо)</w:t>
      </w:r>
      <w:r w:rsidRPr="00B258A6">
        <w:rPr>
          <w:rFonts w:ascii="Times New Roman" w:hAnsi="Times New Roman"/>
          <w:sz w:val="24"/>
          <w:szCs w:val="24"/>
        </w:rPr>
        <w:t xml:space="preserve">, в течение одного часа с момента получения соответствующего </w:t>
      </w:r>
      <w:r w:rsidR="004D2F68" w:rsidRPr="00B258A6">
        <w:rPr>
          <w:rFonts w:ascii="Times New Roman" w:hAnsi="Times New Roman"/>
          <w:sz w:val="24"/>
          <w:szCs w:val="24"/>
        </w:rPr>
        <w:t>уведомления</w:t>
      </w:r>
      <w:r w:rsidRPr="00B258A6">
        <w:rPr>
          <w:rFonts w:ascii="Times New Roman" w:hAnsi="Times New Roman"/>
          <w:sz w:val="24"/>
          <w:szCs w:val="24"/>
        </w:rPr>
        <w:t xml:space="preserve"> Оператор ЭТП осуществляет блокирование операций по счету для проведения операций по обеспечению участия в Торгах Участника Закупки, подавшего такую </w:t>
      </w:r>
      <w:r w:rsidR="00C430D0" w:rsidRPr="00B258A6">
        <w:rPr>
          <w:rFonts w:ascii="Times New Roman" w:hAnsi="Times New Roman"/>
          <w:sz w:val="24"/>
          <w:szCs w:val="24"/>
        </w:rPr>
        <w:t>З</w:t>
      </w:r>
      <w:r w:rsidRPr="00B258A6">
        <w:rPr>
          <w:rFonts w:ascii="Times New Roman" w:hAnsi="Times New Roman"/>
          <w:sz w:val="24"/>
          <w:szCs w:val="24"/>
        </w:rPr>
        <w:t xml:space="preserve">аявку, в отношении денежных средств в размере обеспечения Конкурсной Заявки (за исключением случая, указанного во втором абзаце части </w:t>
      </w:r>
      <w:r w:rsidR="004675E0">
        <w:rPr>
          <w:rFonts w:ascii="Times New Roman" w:hAnsi="Times New Roman"/>
          <w:sz w:val="24"/>
          <w:szCs w:val="24"/>
        </w:rPr>
        <w:t>7</w:t>
      </w:r>
      <w:r w:rsidRPr="00B258A6">
        <w:rPr>
          <w:rFonts w:ascii="Times New Roman" w:hAnsi="Times New Roman"/>
          <w:sz w:val="24"/>
          <w:szCs w:val="24"/>
        </w:rPr>
        <w:t xml:space="preserve"> настоящей статьи)</w:t>
      </w:r>
      <w:r w:rsidR="004D2F68" w:rsidRPr="00B258A6">
        <w:rPr>
          <w:rFonts w:ascii="Times New Roman" w:hAnsi="Times New Roman"/>
          <w:sz w:val="24"/>
          <w:szCs w:val="24"/>
        </w:rPr>
        <w:t xml:space="preserve"> и сообщает </w:t>
      </w:r>
      <w:r w:rsidR="007247CA" w:rsidRPr="00B258A6">
        <w:rPr>
          <w:rFonts w:ascii="Times New Roman" w:hAnsi="Times New Roman"/>
          <w:sz w:val="24"/>
          <w:szCs w:val="24"/>
        </w:rPr>
        <w:t xml:space="preserve"> </w:t>
      </w:r>
      <w:r w:rsidR="00531E4C" w:rsidRPr="00B258A6">
        <w:rPr>
          <w:rFonts w:ascii="Times New Roman" w:hAnsi="Times New Roman"/>
          <w:sz w:val="24"/>
          <w:szCs w:val="24"/>
        </w:rPr>
        <w:t>Компании</w:t>
      </w:r>
      <w:r w:rsidR="004D2F68" w:rsidRPr="00B258A6">
        <w:rPr>
          <w:rFonts w:ascii="Times New Roman" w:hAnsi="Times New Roman"/>
          <w:sz w:val="24"/>
          <w:szCs w:val="24"/>
        </w:rPr>
        <w:t xml:space="preserve"> в письменной форме или в форме электронного документа о наличии или отсутствии денежных средств в размере обеспечения Конкурсной Заявки на счетах таких Участников Закупки</w:t>
      </w:r>
      <w:r w:rsidRPr="00B258A6">
        <w:rPr>
          <w:rFonts w:ascii="Times New Roman" w:hAnsi="Times New Roman"/>
          <w:sz w:val="24"/>
          <w:szCs w:val="24"/>
        </w:rPr>
        <w:t xml:space="preserve">.  </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Участники Закупки, подавшие Конкурсные Заявки,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обязаны обеспечить конфиденциальность сведений, содержащихся в таких Конкурсных Заявках до вскрытия конвертов с Конкурсными Заявками и/или открытия доступа к поданным в форме электронных документов Конкурсным Заявкам. Лица, осуществляющие хранение конвертов с Конкурсными Заявками и/или Конкурсных Заявок, поданных в форме электронных документов, не вправе допускать повреждение таких конвертов и Конкурсных Заявок до момента их вскрытия и/или открытия доступа к ним в соответствии с Конкурсной Документацией и положениями настоящего Порядка.</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подавший Конкурсную Заявку, вправе отозвать</w:t>
      </w:r>
      <w:r w:rsidR="007C56C6" w:rsidRPr="00B258A6">
        <w:rPr>
          <w:rFonts w:ascii="Times New Roman" w:hAnsi="Times New Roman"/>
          <w:sz w:val="24"/>
          <w:szCs w:val="24"/>
          <w:lang w:eastAsia="ar-SA"/>
        </w:rPr>
        <w:t>, а также</w:t>
      </w:r>
      <w:r w:rsidR="004675E0">
        <w:rPr>
          <w:rFonts w:ascii="Times New Roman" w:hAnsi="Times New Roman"/>
          <w:sz w:val="24"/>
          <w:szCs w:val="24"/>
          <w:lang w:eastAsia="ar-SA"/>
        </w:rPr>
        <w:t>,</w:t>
      </w:r>
      <w:r w:rsidR="007C56C6" w:rsidRPr="00B258A6">
        <w:rPr>
          <w:rFonts w:ascii="Times New Roman" w:hAnsi="Times New Roman"/>
          <w:sz w:val="24"/>
          <w:szCs w:val="24"/>
          <w:lang w:eastAsia="ar-SA"/>
        </w:rPr>
        <w:t xml:space="preserve"> в случае проведения Конкурса в </w:t>
      </w:r>
      <w:r w:rsidR="005068AC" w:rsidRPr="00B258A6">
        <w:rPr>
          <w:rFonts w:ascii="Times New Roman" w:hAnsi="Times New Roman"/>
          <w:sz w:val="24"/>
          <w:szCs w:val="24"/>
          <w:lang w:eastAsia="ar-SA"/>
        </w:rPr>
        <w:t>бумажной</w:t>
      </w:r>
      <w:r w:rsidR="007C56C6" w:rsidRPr="00B258A6">
        <w:rPr>
          <w:rFonts w:ascii="Times New Roman" w:hAnsi="Times New Roman"/>
          <w:sz w:val="24"/>
          <w:szCs w:val="24"/>
          <w:lang w:eastAsia="ar-SA"/>
        </w:rPr>
        <w:t xml:space="preserve"> форме</w:t>
      </w:r>
      <w:r w:rsidR="004675E0">
        <w:rPr>
          <w:rFonts w:ascii="Times New Roman" w:hAnsi="Times New Roman"/>
          <w:sz w:val="24"/>
          <w:szCs w:val="24"/>
          <w:lang w:eastAsia="ar-SA"/>
        </w:rPr>
        <w:t>,</w:t>
      </w:r>
      <w:r w:rsidRPr="00B258A6">
        <w:rPr>
          <w:rFonts w:ascii="Times New Roman" w:hAnsi="Times New Roman"/>
          <w:sz w:val="24"/>
          <w:szCs w:val="24"/>
          <w:lang w:eastAsia="ar-SA"/>
        </w:rPr>
        <w:t xml:space="preserve"> внести изменения в Конкурсную Заявку в любое время до дня окончания срока подачи Конкурсных Заявок. При отзыве Конкурсной Заявки Конкурсная Заявка Участнику Закупки не возвращается.</w:t>
      </w:r>
    </w:p>
    <w:p w:rsidR="00EF6BDF" w:rsidRPr="00B258A6" w:rsidRDefault="00F462AE"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предоставления Конкурсной Заявки в бумажной форме </w:t>
      </w:r>
      <w:r w:rsidR="00531E4C"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 течение 1 (одного) рабочего дня в письменной форме или в форме электронного документа уведомляет Оператора ЭТП об отзыве заявки</w:t>
      </w:r>
      <w:r w:rsidRPr="00B258A6">
        <w:rPr>
          <w:rFonts w:ascii="Times New Roman" w:hAnsi="Times New Roman"/>
          <w:sz w:val="24"/>
          <w:szCs w:val="24"/>
          <w:lang w:eastAsia="ar-SA"/>
        </w:rPr>
        <w:t xml:space="preserve">. В случае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w:t>
      </w:r>
      <w:r w:rsidR="00EF6BDF" w:rsidRPr="00B258A6">
        <w:rPr>
          <w:rFonts w:ascii="Times New Roman" w:hAnsi="Times New Roman"/>
          <w:sz w:val="24"/>
          <w:szCs w:val="24"/>
          <w:lang w:eastAsia="ar-SA"/>
        </w:rPr>
        <w:t xml:space="preserve">Оператор ЭТП прекращает осуществленное в соответствии с частью </w:t>
      </w:r>
      <w:r w:rsidR="004675E0">
        <w:rPr>
          <w:rFonts w:ascii="Times New Roman" w:hAnsi="Times New Roman"/>
          <w:sz w:val="24"/>
          <w:szCs w:val="24"/>
          <w:lang w:eastAsia="ar-SA"/>
        </w:rPr>
        <w:t>8</w:t>
      </w:r>
      <w:r w:rsidRPr="00B258A6">
        <w:rPr>
          <w:rFonts w:ascii="Times New Roman" w:hAnsi="Times New Roman"/>
          <w:sz w:val="24"/>
          <w:szCs w:val="24"/>
          <w:lang w:eastAsia="ar-SA"/>
        </w:rPr>
        <w:t xml:space="preserve"> </w:t>
      </w:r>
      <w:hyperlink w:anchor="_Статья_8.3._Порядок" w:history="1">
        <w:r w:rsidR="00EF6BDF" w:rsidRPr="004F3FFE">
          <w:rPr>
            <w:rFonts w:ascii="Times New Roman" w:hAnsi="Times New Roman"/>
            <w:sz w:val="24"/>
            <w:szCs w:val="24"/>
            <w:lang w:eastAsia="ar-SA"/>
          </w:rPr>
          <w:t>статьи 8.</w:t>
        </w:r>
      </w:hyperlink>
      <w:r w:rsidRPr="004F3FFE">
        <w:rPr>
          <w:rFonts w:ascii="Times New Roman" w:hAnsi="Times New Roman"/>
          <w:sz w:val="24"/>
          <w:szCs w:val="24"/>
          <w:lang w:eastAsia="ar-SA"/>
        </w:rPr>
        <w:t>2</w:t>
      </w:r>
      <w:r w:rsidR="00EF6BDF" w:rsidRPr="00B258A6">
        <w:rPr>
          <w:rFonts w:ascii="Times New Roman" w:hAnsi="Times New Roman"/>
          <w:sz w:val="24"/>
          <w:szCs w:val="24"/>
          <w:lang w:eastAsia="ar-SA"/>
        </w:rPr>
        <w:t xml:space="preserve"> настоящего Порядка блокирование операций по счету для проведения операций по обеспечению участия в Торгах такого Участника Закупки в отношении денежных средств, заблокированных для обеспечения участия в этом Конкурсе, в размере обеспечения Конкурсной Заявки.</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w:t>
      </w:r>
      <w:r w:rsidRPr="00B258A6">
        <w:rPr>
          <w:rFonts w:ascii="Times New Roman" w:hAnsi="Times New Roman"/>
          <w:sz w:val="24"/>
          <w:szCs w:val="24"/>
        </w:rPr>
        <w:t xml:space="preserve"> на счет </w:t>
      </w:r>
      <w:r w:rsidR="00531E4C" w:rsidRPr="00B258A6">
        <w:rPr>
          <w:rFonts w:ascii="Times New Roman" w:hAnsi="Times New Roman"/>
          <w:sz w:val="24"/>
          <w:szCs w:val="24"/>
        </w:rPr>
        <w:t>Компании</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lang w:eastAsia="ar-SA"/>
        </w:rPr>
        <w:t xml:space="preserve"> возвращает внесенные в качестве обеспечения денежные средства Участнику Закупки, отозвавшему Конкурсную Заявку, в течение 5 (пяти) рабочих дней со дня поступления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уведомления об отзыве Конкурсной Заявки. </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Каждый конверт с Конкурсной Заявкой и/или каждая поданная в форме электронного документа Конкурсная Заявка, поступившие в срок, указанный в Конкурсной Документации, регистрируются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 требованию Участника Закупки, подавшего Конкурсную Заявку</w:t>
      </w:r>
      <w:r w:rsidR="004E4EFD" w:rsidRPr="00B258A6">
        <w:rPr>
          <w:rFonts w:ascii="Times New Roman" w:hAnsi="Times New Roman"/>
          <w:sz w:val="24"/>
          <w:szCs w:val="24"/>
          <w:lang w:eastAsia="ar-SA"/>
        </w:rPr>
        <w:t xml:space="preserve"> в бумажной форме</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выдает расписку в получении такой Конкурсной Заявки с указанием даты и времени получения.</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проведении Конкурсов на право заключения Инвестиционного Соглашения </w:t>
      </w:r>
      <w:r w:rsidR="009649D0" w:rsidRPr="00B258A6">
        <w:rPr>
          <w:rFonts w:ascii="Times New Roman" w:hAnsi="Times New Roman"/>
          <w:sz w:val="24"/>
          <w:szCs w:val="24"/>
          <w:lang w:eastAsia="ar-SA"/>
        </w:rPr>
        <w:t xml:space="preserve">в бумажной форме </w:t>
      </w:r>
      <w:r w:rsidRPr="00B258A6">
        <w:rPr>
          <w:rFonts w:ascii="Times New Roman" w:hAnsi="Times New Roman"/>
          <w:sz w:val="24"/>
          <w:szCs w:val="24"/>
          <w:lang w:eastAsia="ar-SA"/>
        </w:rPr>
        <w:t>подача Конкурсной Заявки регистрируется Координатором Конкурса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Конкурсных Заявок. На оригинале (если представлено два оригинала) или копии описи представленных Участником Закупки документов и материалов делается отметка о дате и времени представления Конкурсной Заявки с указанием номера очередности такой Конкурсной Заявки (в соответствии с нумерацией поступивших Конкурсных Заявок), такая опись с отметкой передается Участнику Закупки.</w:t>
      </w:r>
    </w:p>
    <w:p w:rsidR="00EF6BDF" w:rsidRPr="00B258A6" w:rsidRDefault="00EF6BDF"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Конкурсная Заявка, изменение Конкурсной Заявки, отзыв Конкурсной Заявки, представленные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истечении срока представления Конкурсных Заявок, не считаются представленными. Конверты с такими документами не вскрываются и возвращаются представившему их Участнику Закупки.</w:t>
      </w:r>
    </w:p>
    <w:p w:rsidR="005F3775" w:rsidRPr="00B258A6" w:rsidRDefault="005F3775"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проведения Конкурса в электронной форме в течение одного часа с момента получения Конкурсной Заявки Оператор ЭТП возвращает </w:t>
      </w:r>
      <w:r w:rsidR="009D5C8B" w:rsidRPr="00B258A6">
        <w:rPr>
          <w:rFonts w:ascii="Times New Roman" w:hAnsi="Times New Roman"/>
          <w:sz w:val="24"/>
          <w:szCs w:val="24"/>
          <w:lang w:eastAsia="ar-SA"/>
        </w:rPr>
        <w:t>За</w:t>
      </w:r>
      <w:r w:rsidRPr="00B258A6">
        <w:rPr>
          <w:rFonts w:ascii="Times New Roman" w:hAnsi="Times New Roman"/>
          <w:sz w:val="24"/>
          <w:szCs w:val="24"/>
          <w:lang w:eastAsia="ar-SA"/>
        </w:rPr>
        <w:t>явку подавшему ее Участнику Закупки в случае:</w:t>
      </w:r>
    </w:p>
    <w:p w:rsidR="005F3775" w:rsidRPr="004F3FFE" w:rsidRDefault="005F3775" w:rsidP="007519FD">
      <w:pPr>
        <w:pStyle w:val="aff0"/>
        <w:numPr>
          <w:ilvl w:val="1"/>
          <w:numId w:val="147"/>
        </w:numPr>
        <w:tabs>
          <w:tab w:val="left" w:pos="993"/>
        </w:tabs>
        <w:suppressAutoHyphen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предоставления Конкурсной Заявки с нарушением требований, предусмотренных пунктом 2 части 4 </w:t>
      </w:r>
      <w:hyperlink w:anchor="_Статья_2.6._Предоставление" w:history="1">
        <w:r w:rsidRPr="004F3FFE">
          <w:rPr>
            <w:rFonts w:ascii="Times New Roman" w:hAnsi="Times New Roman"/>
            <w:sz w:val="24"/>
            <w:szCs w:val="24"/>
          </w:rPr>
          <w:t>статьи 2.5</w:t>
        </w:r>
      </w:hyperlink>
      <w:r w:rsidRPr="004F3FFE">
        <w:rPr>
          <w:rFonts w:ascii="Times New Roman" w:hAnsi="Times New Roman"/>
          <w:sz w:val="24"/>
          <w:szCs w:val="24"/>
        </w:rPr>
        <w:t xml:space="preserve"> настоящего Порядка;</w:t>
      </w:r>
    </w:p>
    <w:p w:rsidR="005F3775" w:rsidRPr="004F3FFE" w:rsidRDefault="005F3775" w:rsidP="007519FD">
      <w:pPr>
        <w:pStyle w:val="aff0"/>
        <w:numPr>
          <w:ilvl w:val="1"/>
          <w:numId w:val="147"/>
        </w:numPr>
        <w:tabs>
          <w:tab w:val="left" w:pos="993"/>
        </w:tabs>
        <w:suppressAutoHyphen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отсутствия на счете, открытом для проведения операций по обеспечению участия в Торгах, Участника Закупки, подавшего Конкурсную Заявку, денежных средств в размере обеспечения Конкурсной Заявки, в отношении которых не осуществлено блокирование в соответствии с настоящим Порядком (если применимо);</w:t>
      </w:r>
    </w:p>
    <w:p w:rsidR="005F3775" w:rsidRPr="004F3FFE" w:rsidRDefault="005F3775" w:rsidP="007519FD">
      <w:pPr>
        <w:pStyle w:val="aff0"/>
        <w:numPr>
          <w:ilvl w:val="1"/>
          <w:numId w:val="147"/>
        </w:numPr>
        <w:tabs>
          <w:tab w:val="left" w:pos="993"/>
        </w:tabs>
        <w:suppressAutoHyphen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подачи одним Участником Закупки 2 (двух) и более Конкурсных Заявок в отношении одного и того же объекта при условии, что поданные ранее </w:t>
      </w:r>
      <w:r w:rsidR="009D5C8B" w:rsidRPr="004F3FFE">
        <w:rPr>
          <w:rFonts w:ascii="Times New Roman" w:hAnsi="Times New Roman"/>
          <w:sz w:val="24"/>
          <w:szCs w:val="24"/>
        </w:rPr>
        <w:t>З</w:t>
      </w:r>
      <w:r w:rsidRPr="004F3FFE">
        <w:rPr>
          <w:rFonts w:ascii="Times New Roman" w:hAnsi="Times New Roman"/>
          <w:sz w:val="24"/>
          <w:szCs w:val="24"/>
        </w:rPr>
        <w:t xml:space="preserve">аявки таким </w:t>
      </w:r>
      <w:r w:rsidR="009D5C8B" w:rsidRPr="004F3FFE">
        <w:rPr>
          <w:rFonts w:ascii="Times New Roman" w:hAnsi="Times New Roman"/>
          <w:sz w:val="24"/>
          <w:szCs w:val="24"/>
        </w:rPr>
        <w:t>У</w:t>
      </w:r>
      <w:r w:rsidRPr="004F3FFE">
        <w:rPr>
          <w:rFonts w:ascii="Times New Roman" w:hAnsi="Times New Roman"/>
          <w:sz w:val="24"/>
          <w:szCs w:val="24"/>
        </w:rPr>
        <w:t>частником не отозваны. В этом случае такому Участнику Закупки возвращаются все Конкурсные Заявки, поданные в отношении данного объекта;</w:t>
      </w:r>
    </w:p>
    <w:p w:rsidR="005F3775" w:rsidRPr="004F3FFE" w:rsidRDefault="005F3775" w:rsidP="007519FD">
      <w:pPr>
        <w:pStyle w:val="aff0"/>
        <w:numPr>
          <w:ilvl w:val="1"/>
          <w:numId w:val="147"/>
        </w:numPr>
        <w:tabs>
          <w:tab w:val="left" w:pos="993"/>
        </w:tabs>
        <w:suppressAutoHyphen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получения Конкурсной  Заявки после дня и</w:t>
      </w:r>
      <w:r w:rsidR="004675E0">
        <w:rPr>
          <w:rFonts w:ascii="Times New Roman" w:hAnsi="Times New Roman"/>
          <w:sz w:val="24"/>
          <w:szCs w:val="24"/>
        </w:rPr>
        <w:t>/или</w:t>
      </w:r>
      <w:r w:rsidRPr="004F3FFE">
        <w:rPr>
          <w:rFonts w:ascii="Times New Roman" w:hAnsi="Times New Roman"/>
          <w:sz w:val="24"/>
          <w:szCs w:val="24"/>
        </w:rPr>
        <w:t xml:space="preserve"> времени окончания срока подачи Заявок;</w:t>
      </w:r>
    </w:p>
    <w:p w:rsidR="005F3775" w:rsidRPr="00B258A6" w:rsidRDefault="005F3775"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Одновременно с возвратом Конкурсной Заявки в соответствии с частью </w:t>
      </w:r>
      <w:r w:rsidR="004675E0">
        <w:rPr>
          <w:rFonts w:ascii="Times New Roman" w:hAnsi="Times New Roman"/>
          <w:sz w:val="24"/>
          <w:szCs w:val="24"/>
          <w:lang w:eastAsia="ar-SA"/>
        </w:rPr>
        <w:t>17</w:t>
      </w:r>
      <w:r w:rsidRPr="00B258A6">
        <w:rPr>
          <w:rFonts w:ascii="Times New Roman" w:hAnsi="Times New Roman"/>
          <w:sz w:val="24"/>
          <w:szCs w:val="24"/>
          <w:lang w:eastAsia="ar-SA"/>
        </w:rPr>
        <w:t xml:space="preserve"> настоящей статьи Оператор ЭТП обязан уведомить в форме электронного документа Участника Закупки, подавшего Конкурсную Заявку, об основаниях такого возврата с указанием положений настоящего Порядка, которые были нарушены.</w:t>
      </w:r>
    </w:p>
    <w:p w:rsidR="005F3775" w:rsidRPr="00B258A6" w:rsidRDefault="005F3775" w:rsidP="007519FD">
      <w:pPr>
        <w:pStyle w:val="aff0"/>
        <w:numPr>
          <w:ilvl w:val="3"/>
          <w:numId w:val="142"/>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течение 1 (одного) рабочего дня со дня возврата Конкурсной Заявки Оператор ЭТП прекращает осуществленное при получении указанной Заявки блокирование операций по счету Участника Закупки, открытому для проведения операций по обеспечению участия в торгах, в отношении денежных средств, в размере обеспечения соответствующей </w:t>
      </w:r>
      <w:r w:rsidR="00FD75C6" w:rsidRPr="00B258A6">
        <w:rPr>
          <w:rFonts w:ascii="Times New Roman" w:hAnsi="Times New Roman"/>
          <w:sz w:val="24"/>
          <w:szCs w:val="24"/>
          <w:lang w:eastAsia="ar-SA"/>
        </w:rPr>
        <w:t>Конкурсной</w:t>
      </w:r>
      <w:r w:rsidRPr="00B258A6">
        <w:rPr>
          <w:rFonts w:ascii="Times New Roman" w:hAnsi="Times New Roman"/>
          <w:sz w:val="24"/>
          <w:szCs w:val="24"/>
          <w:lang w:eastAsia="ar-SA"/>
        </w:rPr>
        <w:t xml:space="preserve"> Заявки</w:t>
      </w:r>
      <w:r w:rsidR="000610BB" w:rsidRPr="00B258A6">
        <w:rPr>
          <w:rFonts w:ascii="Times New Roman" w:hAnsi="Times New Roman"/>
          <w:sz w:val="24"/>
          <w:szCs w:val="24"/>
          <w:lang w:eastAsia="ar-SA"/>
        </w:rPr>
        <w:t xml:space="preserve"> (если применимо)</w:t>
      </w:r>
      <w:r w:rsidRPr="00B258A6">
        <w:rPr>
          <w:rFonts w:ascii="Times New Roman" w:hAnsi="Times New Roman"/>
          <w:sz w:val="24"/>
          <w:szCs w:val="24"/>
          <w:lang w:eastAsia="ar-SA"/>
        </w:rPr>
        <w:t>.</w:t>
      </w:r>
    </w:p>
    <w:p w:rsidR="00EF6BDF" w:rsidRPr="00465161" w:rsidRDefault="00EF6BDF" w:rsidP="004675E0">
      <w:pPr>
        <w:pStyle w:val="1"/>
        <w:numPr>
          <w:ilvl w:val="1"/>
          <w:numId w:val="25"/>
        </w:numPr>
        <w:spacing w:before="120" w:after="120" w:line="240" w:lineRule="auto"/>
        <w:ind w:left="0" w:firstLine="0"/>
        <w:jc w:val="both"/>
      </w:pPr>
      <w:bookmarkStart w:id="345" w:name="_Toc331756931"/>
      <w:bookmarkStart w:id="346" w:name="_Toc353782960"/>
      <w:bookmarkStart w:id="347" w:name="_Toc486247917"/>
      <w:r w:rsidRPr="00465161">
        <w:t>Порядок вскрытия конвертов с Конкурсными Заявками и/или открытия доступа к поданным в форме электронных документов Конкурсным Заявкам</w:t>
      </w:r>
      <w:bookmarkEnd w:id="345"/>
      <w:bookmarkEnd w:id="346"/>
      <w:bookmarkEnd w:id="347"/>
    </w:p>
    <w:p w:rsidR="00EF6BDF" w:rsidRPr="004F3FFE"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Публично в день, во время и в месте, указанные в извещении о проведении Конкурса, Конкурсной Комиссией вскрываются конверты с Конкурсными Заявками и/или осуществляется открытие доступа к поданным в форме электронных документов Конкурсным Заявкам. Вскрытие </w:t>
      </w:r>
      <w:r w:rsidRPr="004F3FFE">
        <w:rPr>
          <w:rFonts w:ascii="Times New Roman" w:hAnsi="Times New Roman"/>
          <w:sz w:val="24"/>
          <w:szCs w:val="24"/>
          <w:lang w:eastAsia="ar-SA"/>
        </w:rPr>
        <w:lastRenderedPageBreak/>
        <w:t>конвертов с Конкурсными Заявками и/или открытие доступа к поданным в форме электронных документов Конкурсным Заявкам осуществляются в один день.</w:t>
      </w:r>
    </w:p>
    <w:p w:rsidR="00EF6BDF" w:rsidRPr="004F3FFE"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Конкурсной Комиссией вскрываются конверты с Конкурсными Заявками и</w:t>
      </w:r>
      <w:r w:rsidR="00C97A23" w:rsidRPr="004F3FFE">
        <w:rPr>
          <w:rFonts w:ascii="Times New Roman" w:hAnsi="Times New Roman"/>
          <w:sz w:val="24"/>
          <w:szCs w:val="24"/>
          <w:lang w:eastAsia="ar-SA"/>
        </w:rPr>
        <w:t>/или</w:t>
      </w:r>
      <w:r w:rsidRPr="004F3FFE">
        <w:rPr>
          <w:rFonts w:ascii="Times New Roman" w:hAnsi="Times New Roman"/>
          <w:sz w:val="24"/>
          <w:szCs w:val="24"/>
          <w:lang w:eastAsia="ar-SA"/>
        </w:rPr>
        <w:t xml:space="preserve"> осуществляется открытие доступа к поданным в форме электронных документов Конкурсным Заявкам, которые поступили в </w:t>
      </w:r>
      <w:r w:rsidR="002C00F5" w:rsidRPr="004F3FFE">
        <w:rPr>
          <w:rFonts w:ascii="Times New Roman" w:hAnsi="Times New Roman"/>
          <w:sz w:val="24"/>
          <w:szCs w:val="24"/>
          <w:lang w:eastAsia="ar-SA"/>
        </w:rPr>
        <w:t>Компанию</w:t>
      </w:r>
      <w:r w:rsidR="00C97A23" w:rsidRPr="004F3FFE">
        <w:rPr>
          <w:rFonts w:ascii="Times New Roman" w:hAnsi="Times New Roman"/>
          <w:sz w:val="24"/>
          <w:szCs w:val="24"/>
          <w:lang w:eastAsia="ar-SA"/>
        </w:rPr>
        <w:t xml:space="preserve"> или на ЭТП, в случае проведения Конкурса в электронной форме,</w:t>
      </w:r>
      <w:r w:rsidRPr="004F3FFE">
        <w:rPr>
          <w:rFonts w:ascii="Times New Roman" w:hAnsi="Times New Roman"/>
          <w:sz w:val="24"/>
          <w:szCs w:val="24"/>
          <w:lang w:eastAsia="ar-SA"/>
        </w:rPr>
        <w:t xml:space="preserve"> до окончания срока подачи Конкурсных Заявок, как он установлен в Конкурсной Документации. В случае установления факта подачи одним Участником Закупки 2 (двух) и более Конкурсных Заявок в отношении одного и того же объекта при условии, что поданные ранее Конкурсные Заявки таким Участником Закупки не отозваны, все Конкурсные Заявки такого Участника Закупки, поданные в отношении данного объекта, не рассматриваются.</w:t>
      </w:r>
    </w:p>
    <w:p w:rsidR="00EF6BDF" w:rsidRPr="004F3FFE"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Участники Закупки, подавшие Конкурсные Заявки, или их уполномоченные представители вправе присутствовать при вскрытии конвертов с Конкурсными Заявками и/или открытии доступа к поданным в форме электронных документов Конкурсным Заявкам.</w:t>
      </w:r>
    </w:p>
    <w:p w:rsidR="00EF6BDF" w:rsidRPr="004F3FFE"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При вскрытии конвертов с Конкурсными Заявками и/или открытии доступа к поданным в форме электронных документов Конкурсным Заявкам объявляются и заносятся в протокол вскрытия конвертов с Конкурсными Заявками и/или открытия доступа к поданным в форме электронных документов Конкурсным Заявкам по каждой поданной Конкурсной Заявке следующие сведения:</w:t>
      </w:r>
    </w:p>
    <w:p w:rsidR="00EF6BDF" w:rsidRPr="004F3FFE" w:rsidRDefault="00EF6BDF" w:rsidP="007519FD">
      <w:pPr>
        <w:pStyle w:val="aff0"/>
        <w:numPr>
          <w:ilvl w:val="0"/>
          <w:numId w:val="149"/>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lang w:eastAsia="ar-SA"/>
        </w:rPr>
        <w:t>сведения о целостности конверта с Конкурсной Заявкой на момент вскрытия (если применимо);</w:t>
      </w:r>
    </w:p>
    <w:p w:rsidR="00EF6BDF" w:rsidRPr="004F3FFE" w:rsidRDefault="00EF6BDF" w:rsidP="007519FD">
      <w:pPr>
        <w:pStyle w:val="aff0"/>
        <w:numPr>
          <w:ilvl w:val="0"/>
          <w:numId w:val="149"/>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lang w:eastAsia="ar-SA"/>
        </w:rPr>
        <w:t>наименование (для юридического лица), фамилия, имя, отчество (если применимо) (для физического лица) Участника Закупки, конверт с Конкурсной Заявкой которого вскрывается, и/или доступ к поданной в форме электронного документа Конкурсной Заявке которого открывается;</w:t>
      </w:r>
    </w:p>
    <w:p w:rsidR="00EF6BDF" w:rsidRPr="004F3FFE" w:rsidRDefault="00EF6BDF" w:rsidP="007519FD">
      <w:pPr>
        <w:pStyle w:val="aff0"/>
        <w:numPr>
          <w:ilvl w:val="0"/>
          <w:numId w:val="149"/>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lang w:eastAsia="ar-SA"/>
        </w:rPr>
        <w:t xml:space="preserve">почтовый адрес Участника Закупки, конверт с Конкурсной Заявкой которого вскрывается, и/или доступ к поданной в форме электронного документа Конкурсной Заявке которого открывается, </w:t>
      </w:r>
    </w:p>
    <w:p w:rsidR="00EF6BDF" w:rsidRPr="004F3FFE" w:rsidRDefault="00EF6BDF" w:rsidP="007519FD">
      <w:pPr>
        <w:pStyle w:val="aff0"/>
        <w:numPr>
          <w:ilvl w:val="0"/>
          <w:numId w:val="149"/>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rPr>
        <w:t>состав Конкурсной Заявки в объеме, установленном Конкурсной Документацией;</w:t>
      </w:r>
    </w:p>
    <w:p w:rsidR="00EF6BDF" w:rsidRPr="004F3FFE" w:rsidRDefault="00EF6BDF" w:rsidP="007519FD">
      <w:pPr>
        <w:pStyle w:val="aff0"/>
        <w:numPr>
          <w:ilvl w:val="0"/>
          <w:numId w:val="149"/>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rPr>
        <w:t>числовые значения конкурсного предложения Участника Закупки по количественным Критериям Конкурса</w:t>
      </w:r>
    </w:p>
    <w:p w:rsidR="00FD75C6" w:rsidRPr="00B258A6"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по окончании срока подачи заявок на участие в Конкурсе подана только одна Конкурсная Заявка или не подано ни одной Конкурсной Заявки в указанный протокол вносится информация о признании Конкурса несостоявшимся.</w:t>
      </w:r>
      <w:r w:rsidR="00FD75C6" w:rsidRPr="00B258A6">
        <w:rPr>
          <w:rFonts w:ascii="Times New Roman" w:hAnsi="Times New Roman"/>
          <w:sz w:val="24"/>
          <w:szCs w:val="24"/>
          <w:lang w:eastAsia="ar-SA"/>
        </w:rPr>
        <w:t xml:space="preserve"> </w:t>
      </w:r>
    </w:p>
    <w:p w:rsidR="00EF6BDF" w:rsidRPr="00B258A6"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вскрытия конвертов с Конкурсными Заявками и/или открытия доступа к поданным в форме электронных документов Конкурсным Заявкам ведется Конкурсной Комиссией и подписывается всеми присутствующими членами Конкурсной Комиссии и Секретарем Конкурсной Комиссии непосредственно после вскрытия конвертов с Конкурсными Заявками и/или открытия доступа к поданным в форме электронных документов Конкурсным Заявкам. Указанный протокол размещается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течение рабочего дня, следующего за днем подписания такого протокола, </w:t>
      </w:r>
      <w:r w:rsidR="00C442F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 на ЭТП (если применимо).</w:t>
      </w:r>
    </w:p>
    <w:p w:rsidR="00EF6BDF" w:rsidRPr="00B258A6"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Конкурсная Комиссия осуществляет аудиозапись процедуры вскрытия конвертов с Конкурсными Заявками</w:t>
      </w:r>
      <w:r w:rsidR="00954FF9" w:rsidRPr="00B258A6">
        <w:rPr>
          <w:rFonts w:ascii="Times New Roman" w:hAnsi="Times New Roman"/>
          <w:sz w:val="24"/>
          <w:szCs w:val="24"/>
          <w:lang w:eastAsia="ar-SA"/>
        </w:rPr>
        <w:t xml:space="preserve"> и/или открытия доступа к поданным в форме электронных документов Конкурсным Заявкам</w:t>
      </w:r>
      <w:r w:rsidRPr="00B258A6">
        <w:rPr>
          <w:rFonts w:ascii="Times New Roman" w:hAnsi="Times New Roman"/>
          <w:sz w:val="24"/>
          <w:szCs w:val="24"/>
          <w:lang w:eastAsia="ar-SA"/>
        </w:rPr>
        <w:t>.</w:t>
      </w:r>
    </w:p>
    <w:p w:rsidR="00EF6BDF" w:rsidRPr="00B258A6" w:rsidRDefault="00EF6BDF" w:rsidP="007519FD">
      <w:pPr>
        <w:pStyle w:val="aff0"/>
        <w:numPr>
          <w:ilvl w:val="3"/>
          <w:numId w:val="14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Любой Участник Закупки, присутствующий при вскрытии конвертов с Конкурсными Заявками и/или открытии доступа к поданным в форме электронных документов Конкурсным Заявкам, вправе осуществлять аудио- и видеозапись вскрытия таких конвертов и/или открытия доступа к таким Конкурсным Заявкам после предварительного уведомления Конкурсной Комиссии о такой аудио- и видеозаписи.</w:t>
      </w:r>
    </w:p>
    <w:p w:rsidR="00EF6BDF" w:rsidRPr="00465161" w:rsidRDefault="00EF6BDF" w:rsidP="004675E0">
      <w:pPr>
        <w:pStyle w:val="1"/>
        <w:numPr>
          <w:ilvl w:val="1"/>
          <w:numId w:val="25"/>
        </w:numPr>
        <w:spacing w:before="120" w:after="120" w:line="240" w:lineRule="auto"/>
        <w:ind w:left="0" w:firstLine="0"/>
        <w:jc w:val="both"/>
      </w:pPr>
      <w:bookmarkStart w:id="348" w:name="_Toc331756932"/>
      <w:bookmarkStart w:id="349" w:name="_Toc353782961"/>
      <w:bookmarkStart w:id="350" w:name="_Toc486247918"/>
      <w:r w:rsidRPr="00465161">
        <w:t>Порядок рассмотрения Конкурсных Заявок</w:t>
      </w:r>
      <w:bookmarkEnd w:id="348"/>
      <w:bookmarkEnd w:id="349"/>
      <w:bookmarkEnd w:id="350"/>
    </w:p>
    <w:p w:rsidR="00EF6BDF" w:rsidRPr="004F3FFE"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Комиссия рассматривает Конкурсные Заявки на соответствие требованиям, установленным в Конкурсной Документации, а также проверяет соответствие Участника Закупки, всех лиц, выступающих на стороне Участника Закупки (если применимо), его Стратегического </w:t>
      </w:r>
      <w:r w:rsidRPr="004F3FFE">
        <w:rPr>
          <w:rFonts w:ascii="Times New Roman" w:hAnsi="Times New Roman"/>
          <w:sz w:val="24"/>
          <w:szCs w:val="24"/>
          <w:lang w:eastAsia="ar-SA"/>
        </w:rPr>
        <w:lastRenderedPageBreak/>
        <w:t xml:space="preserve">Партнера (если применимо) установленным в Конкурсной Документации Общим Требованиям и Квалификационным Требованиям, а также соблюдение иных условий допуска к Конкурсу. Срок рассмотрения Конкурсных Заявок не может превышать 60 (шестьдесят) календарных дней со дня вскрытия конвертов с Конкурсными Заявками и/или открытия доступа к поданным в форме электронных документов Конкурсным Заявкам, а для Конкурсов на право заключения Инвестиционного Соглашения – не более 60 (шестидесяти) календарных дней со дня вскрытия конвертов с Конкурсными Заявками и/или открытия доступа к поданным в форме электронных документов Конкурсным Заявкам. </w:t>
      </w:r>
    </w:p>
    <w:p w:rsidR="00EF6BDF" w:rsidRPr="004F3FFE"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rPr>
        <w:t>При рассмотрении поданных Конкурсных Заявок Конкурсная Комиссия вправе проверять достоверность указанных в них сведений.</w:t>
      </w:r>
    </w:p>
    <w:p w:rsidR="003F76E9" w:rsidRPr="004F3FFE" w:rsidRDefault="003F76E9" w:rsidP="007519FD">
      <w:pPr>
        <w:pStyle w:val="aff0"/>
        <w:numPr>
          <w:ilvl w:val="3"/>
          <w:numId w:val="150"/>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lang w:eastAsia="ar-SA"/>
        </w:rPr>
        <w:t>В случае необходимости при рассмотрении Конкурсных Заявок Конкурсная Комиссия вправе в письменном виде потребовать от Участника Закупки разъяснения положений его Конкурсной Заявки и</w:t>
      </w:r>
      <w:r w:rsidRPr="004F3FFE">
        <w:rPr>
          <w:rFonts w:ascii="Times New Roman" w:hAnsi="Times New Roman"/>
          <w:b/>
          <w:sz w:val="24"/>
          <w:szCs w:val="24"/>
          <w:lang w:eastAsia="ar-SA"/>
        </w:rPr>
        <w:t>/</w:t>
      </w:r>
      <w:r w:rsidRPr="004F3FFE">
        <w:rPr>
          <w:rFonts w:ascii="Times New Roman" w:hAnsi="Times New Roman"/>
          <w:sz w:val="24"/>
          <w:szCs w:val="24"/>
          <w:lang w:eastAsia="ar-SA"/>
        </w:rPr>
        <w:t>или документов, в ней представленных. Указанный в настоящей части статьи запрос о разъяснении положений Конкурсной Заявки и/или документов, в ней представленных</w:t>
      </w:r>
      <w:r w:rsidR="009A0EBC" w:rsidRPr="004F3FFE">
        <w:rPr>
          <w:rFonts w:ascii="Times New Roman" w:hAnsi="Times New Roman"/>
          <w:sz w:val="24"/>
          <w:szCs w:val="24"/>
          <w:lang w:eastAsia="ar-SA"/>
        </w:rPr>
        <w:t>,</w:t>
      </w:r>
      <w:r w:rsidRPr="004F3FFE">
        <w:rPr>
          <w:rFonts w:ascii="Times New Roman" w:hAnsi="Times New Roman"/>
          <w:sz w:val="24"/>
          <w:szCs w:val="24"/>
          <w:lang w:eastAsia="ar-SA"/>
        </w:rPr>
        <w:t xml:space="preserve"> направляется Конкурсной комиссией не позднее чем за 3 (три) рабочих дня до даты окончания рассмотрения Конкурсных заявок. Участник Закупки, получивший соответствующий запрос, обязан предоставить разъяснения положений поданной им Конкурсной Заявки и/или документов, в ней представленных, в течени</w:t>
      </w:r>
      <w:r w:rsidR="00A57B97" w:rsidRPr="004F3FFE">
        <w:rPr>
          <w:rFonts w:ascii="Times New Roman" w:hAnsi="Times New Roman"/>
          <w:sz w:val="24"/>
          <w:szCs w:val="24"/>
          <w:lang w:eastAsia="ar-SA"/>
        </w:rPr>
        <w:t>е</w:t>
      </w:r>
      <w:r w:rsidRPr="004F3FFE">
        <w:rPr>
          <w:rFonts w:ascii="Times New Roman" w:hAnsi="Times New Roman"/>
          <w:sz w:val="24"/>
          <w:szCs w:val="24"/>
          <w:lang w:eastAsia="ar-SA"/>
        </w:rPr>
        <w:t xml:space="preserve"> одного рабочего дня, следующего за днем получения запроса от Конкурсной Комиссии, но не позднее 14</w:t>
      </w:r>
      <w:r w:rsidRPr="004F3FFE">
        <w:rPr>
          <w:rFonts w:ascii="Times New Roman" w:hAnsi="Times New Roman"/>
          <w:sz w:val="24"/>
          <w:szCs w:val="24"/>
          <w:vertAlign w:val="superscript"/>
          <w:lang w:eastAsia="ar-SA"/>
        </w:rPr>
        <w:t>00</w:t>
      </w:r>
      <w:r w:rsidRPr="004F3FFE">
        <w:rPr>
          <w:rFonts w:ascii="Times New Roman" w:hAnsi="Times New Roman"/>
          <w:sz w:val="24"/>
          <w:szCs w:val="24"/>
          <w:lang w:eastAsia="ar-SA"/>
        </w:rPr>
        <w:t>дня окончания рассмотрения Конкурсных заявок, путем направления соответствующих разъяснений в виде электронного документа, подписанного квалифицированной электронной подписью уполномоченного лица и/или в виде бумажного документа, подписанного уполномоченным лицом Участника Закупки (в случае если это прямо предусмотрено Закупочной Документацией).</w:t>
      </w:r>
    </w:p>
    <w:p w:rsidR="00EF6BDF" w:rsidRPr="004F3FFE"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На </w:t>
      </w:r>
      <w:r w:rsidRPr="004F3FFE">
        <w:rPr>
          <w:rFonts w:ascii="Times New Roman" w:hAnsi="Times New Roman"/>
          <w:sz w:val="24"/>
          <w:szCs w:val="24"/>
          <w:lang w:eastAsia="ar-SA"/>
        </w:rPr>
        <w:t>основании</w:t>
      </w:r>
      <w:r w:rsidRPr="004F3FFE">
        <w:rPr>
          <w:rFonts w:ascii="Times New Roman" w:hAnsi="Times New Roman"/>
          <w:sz w:val="24"/>
          <w:szCs w:val="24"/>
        </w:rPr>
        <w:t xml:space="preserve"> результатов рассмотрения всех поданных Конкурсных Заявок Конкурсная Комиссия</w:t>
      </w:r>
      <w:r w:rsidR="001F096C" w:rsidRPr="004F3FFE">
        <w:rPr>
          <w:rFonts w:ascii="Times New Roman" w:hAnsi="Times New Roman"/>
          <w:sz w:val="24"/>
          <w:szCs w:val="24"/>
        </w:rPr>
        <w:t xml:space="preserve"> (за исключением случая, указанного в части </w:t>
      </w:r>
      <w:r w:rsidR="00BF071A">
        <w:rPr>
          <w:rFonts w:ascii="Times New Roman" w:hAnsi="Times New Roman"/>
          <w:sz w:val="24"/>
          <w:szCs w:val="24"/>
        </w:rPr>
        <w:t>7</w:t>
      </w:r>
      <w:r w:rsidR="001F096C" w:rsidRPr="004F3FFE">
        <w:rPr>
          <w:rFonts w:ascii="Times New Roman" w:hAnsi="Times New Roman"/>
          <w:sz w:val="24"/>
          <w:szCs w:val="24"/>
        </w:rPr>
        <w:t xml:space="preserve"> статьи 8.3 настоящего Порядка)</w:t>
      </w:r>
      <w:r w:rsidRPr="004F3FFE">
        <w:rPr>
          <w:rFonts w:ascii="Times New Roman" w:hAnsi="Times New Roman"/>
          <w:sz w:val="24"/>
          <w:szCs w:val="24"/>
        </w:rPr>
        <w:t xml:space="preserve"> принимает решение:</w:t>
      </w:r>
    </w:p>
    <w:p w:rsidR="00EF6BDF" w:rsidRPr="004F3FFE" w:rsidRDefault="00EF6BDF" w:rsidP="007519FD">
      <w:pPr>
        <w:pStyle w:val="aff0"/>
        <w:numPr>
          <w:ilvl w:val="0"/>
          <w:numId w:val="151"/>
        </w:numPr>
        <w:tabs>
          <w:tab w:val="left" w:pos="993"/>
        </w:tabs>
        <w:suppressAutoHyphens/>
        <w:autoSpaceDE w:val="0"/>
        <w:spacing w:after="0" w:line="240" w:lineRule="auto"/>
        <w:ind w:left="0" w:firstLine="572"/>
        <w:jc w:val="both"/>
        <w:rPr>
          <w:rFonts w:ascii="Times New Roman" w:hAnsi="Times New Roman"/>
          <w:sz w:val="24"/>
          <w:szCs w:val="24"/>
        </w:rPr>
      </w:pPr>
      <w:r w:rsidRPr="004F3FFE">
        <w:rPr>
          <w:rFonts w:ascii="Times New Roman" w:hAnsi="Times New Roman"/>
          <w:sz w:val="24"/>
          <w:szCs w:val="24"/>
        </w:rPr>
        <w:t xml:space="preserve">о соответствии Конкурсной Заявки соответствующего Участника Закупки требованиям Конкурсной Документации, о соответствии такого Участника Закупки, </w:t>
      </w:r>
      <w:r w:rsidRPr="004F3FFE">
        <w:rPr>
          <w:rFonts w:ascii="Times New Roman" w:hAnsi="Times New Roman"/>
          <w:sz w:val="24"/>
          <w:szCs w:val="24"/>
          <w:lang w:eastAsia="ar-SA"/>
        </w:rPr>
        <w:t xml:space="preserve">всех лиц, выступающих на </w:t>
      </w:r>
      <w:r w:rsidRPr="004F3FFE">
        <w:rPr>
          <w:rFonts w:ascii="Times New Roman" w:hAnsi="Times New Roman"/>
          <w:sz w:val="24"/>
          <w:szCs w:val="24"/>
        </w:rPr>
        <w:t>стороне</w:t>
      </w:r>
      <w:r w:rsidRPr="004F3FFE">
        <w:rPr>
          <w:rFonts w:ascii="Times New Roman" w:hAnsi="Times New Roman"/>
          <w:sz w:val="24"/>
          <w:szCs w:val="24"/>
          <w:lang w:eastAsia="ar-SA"/>
        </w:rPr>
        <w:t xml:space="preserve"> Участника Закупки (если применимо), его Стратегического Партнера (если применимо) установленным в Конкурсной Документации Общим Требованиям и Квалификационным Требованиям, а также соблюдении иных условий допуска к Конкурсу, и как следствие – о допуске к участию в Конкурсе такого Участника Закупки и о признании такого Участника Закупки Участником Конкурса</w:t>
      </w:r>
      <w:r w:rsidRPr="004F3FFE">
        <w:rPr>
          <w:rFonts w:ascii="Times New Roman" w:hAnsi="Times New Roman"/>
          <w:sz w:val="24"/>
          <w:szCs w:val="24"/>
        </w:rPr>
        <w:t>;</w:t>
      </w:r>
    </w:p>
    <w:p w:rsidR="00EF6BDF" w:rsidRPr="004F3FFE" w:rsidRDefault="00EF6BDF" w:rsidP="007519FD">
      <w:pPr>
        <w:pStyle w:val="aff0"/>
        <w:numPr>
          <w:ilvl w:val="0"/>
          <w:numId w:val="151"/>
        </w:numPr>
        <w:tabs>
          <w:tab w:val="left" w:pos="993"/>
        </w:tabs>
        <w:suppressAutoHyphens/>
        <w:autoSpaceDE w:val="0"/>
        <w:spacing w:after="0" w:line="240" w:lineRule="auto"/>
        <w:ind w:left="0" w:firstLine="572"/>
        <w:jc w:val="both"/>
        <w:rPr>
          <w:rFonts w:ascii="Times New Roman" w:hAnsi="Times New Roman"/>
          <w:sz w:val="24"/>
          <w:szCs w:val="24"/>
        </w:rPr>
      </w:pPr>
      <w:r w:rsidRPr="004F3FFE">
        <w:rPr>
          <w:rFonts w:ascii="Times New Roman" w:hAnsi="Times New Roman"/>
          <w:sz w:val="24"/>
          <w:szCs w:val="24"/>
        </w:rPr>
        <w:t xml:space="preserve">о несоответствии Конкурсной Заявки соответствующего Участника Закупки требованиям </w:t>
      </w:r>
      <w:r w:rsidRPr="004F3FFE">
        <w:rPr>
          <w:rFonts w:ascii="Times New Roman" w:hAnsi="Times New Roman"/>
          <w:sz w:val="24"/>
          <w:szCs w:val="24"/>
          <w:lang w:eastAsia="ar-SA"/>
        </w:rPr>
        <w:t>Конкурсной</w:t>
      </w:r>
      <w:r w:rsidRPr="004F3FFE">
        <w:rPr>
          <w:rFonts w:ascii="Times New Roman" w:hAnsi="Times New Roman"/>
          <w:sz w:val="24"/>
          <w:szCs w:val="24"/>
        </w:rPr>
        <w:t xml:space="preserve"> Документации и/или о несоответствии такого Участника Закупки, всех или каких-либо лиц, выступающих на стороне Участника Закупки (если применимо), его Стратегического Партнера (если применимо) установленным в Конкурсной Документации Общим Требованиям и/или Квалификационным Требованиям, а также о несоблюдении каких-либо иных условий допуска к Конкурсу, и как следствие </w:t>
      </w:r>
      <w:r w:rsidRPr="004F3FFE">
        <w:rPr>
          <w:rFonts w:ascii="Times New Roman" w:hAnsi="Times New Roman"/>
          <w:sz w:val="24"/>
          <w:szCs w:val="24"/>
          <w:lang w:eastAsia="ar-SA"/>
        </w:rPr>
        <w:t>– об отказе в допуске такого Участника Закупки к участию в Конкурсе в порядке и по основаниям, которые предусмотрены Конкурсной Документацией в соответствии с требованиями настоящего Порядка</w:t>
      </w:r>
      <w:r w:rsidRPr="004F3FFE">
        <w:rPr>
          <w:rFonts w:ascii="Times New Roman" w:hAnsi="Times New Roman"/>
          <w:sz w:val="24"/>
          <w:szCs w:val="24"/>
        </w:rPr>
        <w:t>;</w:t>
      </w:r>
    </w:p>
    <w:p w:rsidR="00EF6BDF" w:rsidRPr="004F3FFE" w:rsidRDefault="00EF6BDF" w:rsidP="007519FD">
      <w:pPr>
        <w:pStyle w:val="aff0"/>
        <w:numPr>
          <w:ilvl w:val="0"/>
          <w:numId w:val="151"/>
        </w:numPr>
        <w:tabs>
          <w:tab w:val="left" w:pos="993"/>
        </w:tabs>
        <w:suppressAutoHyphens/>
        <w:autoSpaceDE w:val="0"/>
        <w:spacing w:after="0" w:line="240" w:lineRule="auto"/>
        <w:ind w:left="0" w:firstLine="572"/>
        <w:jc w:val="both"/>
        <w:rPr>
          <w:rFonts w:ascii="Times New Roman" w:hAnsi="Times New Roman"/>
          <w:sz w:val="24"/>
          <w:szCs w:val="24"/>
        </w:rPr>
      </w:pPr>
      <w:r w:rsidRPr="004F3FFE">
        <w:rPr>
          <w:rFonts w:ascii="Times New Roman" w:hAnsi="Times New Roman"/>
          <w:sz w:val="24"/>
          <w:szCs w:val="24"/>
        </w:rPr>
        <w:t xml:space="preserve">о признании Конкурса несостоявшимся в связи с тем, что ни одна из представленных </w:t>
      </w:r>
      <w:r w:rsidRPr="004F3FFE">
        <w:rPr>
          <w:rFonts w:ascii="Times New Roman" w:hAnsi="Times New Roman"/>
          <w:sz w:val="24"/>
          <w:szCs w:val="24"/>
          <w:lang w:eastAsia="ar-SA"/>
        </w:rPr>
        <w:t>Конкурсных</w:t>
      </w:r>
      <w:r w:rsidRPr="004F3FFE">
        <w:rPr>
          <w:rFonts w:ascii="Times New Roman" w:hAnsi="Times New Roman"/>
          <w:sz w:val="24"/>
          <w:szCs w:val="24"/>
        </w:rPr>
        <w:t xml:space="preserve"> Заявок и/или ни один из Участников Закупки не соответствует требованиям, установленным Конкурсной Документацией;</w:t>
      </w:r>
    </w:p>
    <w:p w:rsidR="00EF6BDF" w:rsidRPr="004F3FFE" w:rsidRDefault="00971E3F" w:rsidP="007519FD">
      <w:pPr>
        <w:pStyle w:val="aff0"/>
        <w:numPr>
          <w:ilvl w:val="0"/>
          <w:numId w:val="151"/>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4F3FFE">
        <w:rPr>
          <w:rFonts w:ascii="Times New Roman" w:hAnsi="Times New Roman"/>
          <w:sz w:val="24"/>
          <w:szCs w:val="24"/>
        </w:rPr>
        <w:t xml:space="preserve">о признании Конкурса несостоявшимся, в случае если </w:t>
      </w:r>
      <w:r w:rsidRPr="004F3FFE">
        <w:rPr>
          <w:rFonts w:ascii="Times New Roman" w:hAnsi="Times New Roman"/>
          <w:sz w:val="24"/>
          <w:szCs w:val="24"/>
          <w:lang w:eastAsia="ar-SA"/>
        </w:rPr>
        <w:t>только один Участник Закупки признан Участником Конкурса.</w:t>
      </w:r>
    </w:p>
    <w:p w:rsidR="00EF6BDF" w:rsidRPr="00B258A6" w:rsidRDefault="00BF071A"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w:t>
      </w:r>
      <w:r w:rsidR="00EF6BDF" w:rsidRPr="00B258A6">
        <w:rPr>
          <w:rFonts w:ascii="Times New Roman" w:hAnsi="Times New Roman"/>
          <w:sz w:val="24"/>
          <w:szCs w:val="24"/>
        </w:rPr>
        <w:t>соответствии с решением</w:t>
      </w:r>
      <w:r w:rsidR="001F096C" w:rsidRPr="00B258A6">
        <w:rPr>
          <w:rFonts w:ascii="Times New Roman" w:hAnsi="Times New Roman"/>
          <w:sz w:val="24"/>
          <w:szCs w:val="24"/>
        </w:rPr>
        <w:t xml:space="preserve">, </w:t>
      </w:r>
      <w:r w:rsidRPr="00B258A6">
        <w:rPr>
          <w:rFonts w:ascii="Times New Roman" w:hAnsi="Times New Roman"/>
          <w:sz w:val="24"/>
          <w:szCs w:val="24"/>
        </w:rPr>
        <w:t xml:space="preserve">принятым </w:t>
      </w:r>
      <w:r w:rsidR="001F096C" w:rsidRPr="00B258A6">
        <w:rPr>
          <w:rFonts w:ascii="Times New Roman" w:hAnsi="Times New Roman"/>
          <w:sz w:val="24"/>
          <w:szCs w:val="24"/>
        </w:rPr>
        <w:t>согласно части 4 настоящей статьи,</w:t>
      </w:r>
      <w:r w:rsidR="00EF6BDF" w:rsidRPr="00B258A6">
        <w:rPr>
          <w:rFonts w:ascii="Times New Roman" w:hAnsi="Times New Roman"/>
          <w:sz w:val="24"/>
          <w:szCs w:val="24"/>
        </w:rPr>
        <w:t xml:space="preserve"> оформляется протокол рассмотрения Конкурсных Заявок, который ведется Конкурсной Комиссией и подписывается всеми присутствующими на заседании членами Конкурсной Комиссии и ее Секретарем в день окончания рассмотрения Конкурсных Заявок. </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Протокол рассмотрения Конкурсных Заявок должен содержать:</w:t>
      </w:r>
    </w:p>
    <w:p w:rsidR="00EF6BDF" w:rsidRPr="004F3FFE" w:rsidRDefault="00EF6BDF"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сведения обо всех Участниках Закупки, подавших Конкурсные Заявки;</w:t>
      </w:r>
    </w:p>
    <w:p w:rsidR="00EF6BDF" w:rsidRPr="004F3FFE" w:rsidRDefault="00EF6BDF"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rPr>
        <w:lastRenderedPageBreak/>
        <w:t>сведения обо всех Участниках Закупки, в отношении которых принято решение об их допуске к участию в Конкурсе и о признании их Участниками Конкурса;</w:t>
      </w:r>
    </w:p>
    <w:p w:rsidR="00EF6BDF" w:rsidRPr="004F3FFE" w:rsidRDefault="00EF6BDF"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сведения обо всех Участниках Закупки, в отношении которых принято решение об отказе в допуске к участию в Конкурсе с обоснованием такого решения и со ссылками на применимые положения настоящего Порядка и/или Конкурсной Документации, а также на положения такой Конкурсной Заявки, обосновывающие принятое решение об отказе в допуске;</w:t>
      </w:r>
    </w:p>
    <w:p w:rsidR="00EF6BDF" w:rsidRPr="004F3FFE" w:rsidRDefault="00EF6BDF"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lang w:eastAsia="ar-SA"/>
        </w:rPr>
        <w:t>сведения о решении каждого члена Комиссии о допуске Участника Закупки к участию в Конкурсе или об отказе ему в допуске к участию в Конкурсе;</w:t>
      </w:r>
    </w:p>
    <w:p w:rsidR="00EF6BDF" w:rsidRPr="004F3FFE" w:rsidRDefault="00EF6BDF"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в установленных</w:t>
      </w:r>
      <w:r w:rsidR="00C97A23" w:rsidRPr="004F3FFE">
        <w:rPr>
          <w:rFonts w:ascii="Times New Roman" w:hAnsi="Times New Roman"/>
          <w:sz w:val="24"/>
          <w:szCs w:val="24"/>
        </w:rPr>
        <w:t xml:space="preserve"> частью 4 настоящей статьи </w:t>
      </w:r>
      <w:r w:rsidRPr="004F3FFE">
        <w:rPr>
          <w:rFonts w:ascii="Times New Roman" w:hAnsi="Times New Roman"/>
          <w:sz w:val="24"/>
          <w:szCs w:val="24"/>
        </w:rPr>
        <w:t xml:space="preserve"> случаях – решение о признании Конкурса несостоявшимся</w:t>
      </w:r>
      <w:r w:rsidR="00671A94" w:rsidRPr="004F3FFE">
        <w:rPr>
          <w:rFonts w:ascii="Times New Roman" w:hAnsi="Times New Roman"/>
          <w:sz w:val="24"/>
          <w:szCs w:val="24"/>
        </w:rPr>
        <w:t>;</w:t>
      </w:r>
    </w:p>
    <w:p w:rsidR="00671A94" w:rsidRPr="004F3FFE" w:rsidRDefault="00671A94" w:rsidP="007519FD">
      <w:pPr>
        <w:pStyle w:val="aff0"/>
        <w:numPr>
          <w:ilvl w:val="1"/>
          <w:numId w:val="153"/>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1F096C" w:rsidRPr="00B258A6" w:rsidRDefault="001F096C"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Результаты рассмотрения единственной Заявки на участие в Конкурсе на соответствие требованиям и условиям, предусмотренным Конкурсной Документацией и Участника Закупки, подавшего такую единственную Конкурсную Заявку, всех лиц, выступающих на стороне такого Участника Закупки (если применимо), его Стратегического Партнера (если применимо) на соответствие установленным в Конкурсной Документации Общим Требованиям и Квалификационным Требованиям, а также на соблюдение иных условий допуска к Конкурсу фиксируются в протоколе рассмотрения единственной Заявки на участие в Конкурсе, в котором должна содержаться следующая информация:</w:t>
      </w:r>
    </w:p>
    <w:p w:rsidR="001F096C" w:rsidRPr="004F3FFE" w:rsidRDefault="001F096C" w:rsidP="007519FD">
      <w:pPr>
        <w:pStyle w:val="aff0"/>
        <w:numPr>
          <w:ilvl w:val="0"/>
          <w:numId w:val="15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место, дата, время проведения рассмотрения такой Заявки;</w:t>
      </w:r>
    </w:p>
    <w:p w:rsidR="001F096C" w:rsidRPr="004F3FFE" w:rsidRDefault="001F096C" w:rsidP="007519FD">
      <w:pPr>
        <w:pStyle w:val="aff0"/>
        <w:numPr>
          <w:ilvl w:val="0"/>
          <w:numId w:val="15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наименование (для юридического лица), фамилия, имя, отчество (при наличии) (для физического лица или индивидуального предпринимателя), почтовый адрес Участника Закупки, подавшего единственную Заявку на участие в Конкурсе;</w:t>
      </w:r>
    </w:p>
    <w:p w:rsidR="00671A94" w:rsidRPr="004F3FFE" w:rsidRDefault="001F096C" w:rsidP="007519FD">
      <w:pPr>
        <w:pStyle w:val="aff0"/>
        <w:numPr>
          <w:ilvl w:val="0"/>
          <w:numId w:val="15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решение каждого члена Комиссии о соответствии поданной Заявки требованиям настоящего Порядка и </w:t>
      </w:r>
      <w:r w:rsidR="00086F01" w:rsidRPr="004F3FFE">
        <w:rPr>
          <w:rFonts w:ascii="Times New Roman" w:hAnsi="Times New Roman"/>
          <w:sz w:val="24"/>
          <w:szCs w:val="24"/>
        </w:rPr>
        <w:t>Конкурсной</w:t>
      </w:r>
      <w:r w:rsidRPr="004F3FFE">
        <w:rPr>
          <w:rFonts w:ascii="Times New Roman" w:hAnsi="Times New Roman"/>
          <w:sz w:val="24"/>
          <w:szCs w:val="24"/>
        </w:rPr>
        <w:t xml:space="preserve"> Документации, а также о соответствии </w:t>
      </w:r>
      <w:r w:rsidRPr="004F3FFE">
        <w:rPr>
          <w:rFonts w:ascii="Times New Roman" w:hAnsi="Times New Roman"/>
          <w:sz w:val="24"/>
          <w:szCs w:val="24"/>
          <w:lang w:eastAsia="ar-SA"/>
        </w:rPr>
        <w:t xml:space="preserve">Участника Закупки, подавший такую единственную </w:t>
      </w:r>
      <w:r w:rsidR="00086F01" w:rsidRPr="004F3FFE">
        <w:rPr>
          <w:rFonts w:ascii="Times New Roman" w:hAnsi="Times New Roman"/>
          <w:sz w:val="24"/>
          <w:szCs w:val="24"/>
          <w:lang w:eastAsia="ar-SA"/>
        </w:rPr>
        <w:t>Конкурсную</w:t>
      </w:r>
      <w:r w:rsidRPr="004F3FFE">
        <w:rPr>
          <w:rFonts w:ascii="Times New Roman" w:hAnsi="Times New Roman"/>
          <w:sz w:val="24"/>
          <w:szCs w:val="24"/>
          <w:lang w:eastAsia="ar-SA"/>
        </w:rPr>
        <w:t xml:space="preserve"> Заявку</w:t>
      </w:r>
      <w:r w:rsidRPr="004F3FFE">
        <w:rPr>
          <w:rFonts w:ascii="Times New Roman" w:hAnsi="Times New Roman"/>
          <w:sz w:val="24"/>
          <w:szCs w:val="24"/>
        </w:rPr>
        <w:t xml:space="preserve">, </w:t>
      </w:r>
      <w:r w:rsidRPr="004F3FFE">
        <w:rPr>
          <w:rFonts w:ascii="Times New Roman" w:hAnsi="Times New Roman"/>
          <w:sz w:val="24"/>
          <w:szCs w:val="24"/>
          <w:lang w:eastAsia="ar-SA"/>
        </w:rPr>
        <w:t xml:space="preserve">всех лиц, выступающих на </w:t>
      </w:r>
      <w:r w:rsidRPr="004F3FFE">
        <w:rPr>
          <w:rFonts w:ascii="Times New Roman" w:hAnsi="Times New Roman"/>
          <w:sz w:val="24"/>
          <w:szCs w:val="24"/>
        </w:rPr>
        <w:t>стороне</w:t>
      </w:r>
      <w:r w:rsidRPr="004F3FFE">
        <w:rPr>
          <w:rFonts w:ascii="Times New Roman" w:hAnsi="Times New Roman"/>
          <w:sz w:val="24"/>
          <w:szCs w:val="24"/>
          <w:lang w:eastAsia="ar-SA"/>
        </w:rPr>
        <w:t xml:space="preserve"> такого Участника Закупки (если применимо), его Стратегический Партнер (если применимо) установленным в </w:t>
      </w:r>
      <w:r w:rsidR="00086F01" w:rsidRPr="004F3FFE">
        <w:rPr>
          <w:rFonts w:ascii="Times New Roman" w:hAnsi="Times New Roman"/>
          <w:sz w:val="24"/>
          <w:szCs w:val="24"/>
          <w:lang w:eastAsia="ar-SA"/>
        </w:rPr>
        <w:t>Конкурсной</w:t>
      </w:r>
      <w:r w:rsidRPr="004F3FFE">
        <w:rPr>
          <w:rFonts w:ascii="Times New Roman" w:hAnsi="Times New Roman"/>
          <w:sz w:val="24"/>
          <w:szCs w:val="24"/>
          <w:lang w:eastAsia="ar-SA"/>
        </w:rPr>
        <w:t xml:space="preserve"> Документации Общим Требованиям и Квалификационным Требованиям, а также о соблюдении иных условий допуска к </w:t>
      </w:r>
      <w:r w:rsidR="00086F01" w:rsidRPr="004F3FFE">
        <w:rPr>
          <w:rFonts w:ascii="Times New Roman" w:hAnsi="Times New Roman"/>
          <w:sz w:val="24"/>
          <w:szCs w:val="24"/>
          <w:lang w:eastAsia="ar-SA"/>
        </w:rPr>
        <w:t>Конкурсу</w:t>
      </w:r>
      <w:r w:rsidR="00671A94" w:rsidRPr="004F3FFE">
        <w:rPr>
          <w:rFonts w:ascii="Times New Roman" w:hAnsi="Times New Roman"/>
          <w:sz w:val="24"/>
          <w:szCs w:val="24"/>
        </w:rPr>
        <w:t>;</w:t>
      </w:r>
    </w:p>
    <w:p w:rsidR="00671A94" w:rsidRPr="004F3FFE" w:rsidRDefault="00671A94" w:rsidP="007519FD">
      <w:pPr>
        <w:pStyle w:val="aff0"/>
        <w:numPr>
          <w:ilvl w:val="0"/>
          <w:numId w:val="152"/>
        </w:numPr>
        <w:tabs>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Протокол рассмотрения Конкурсных Заявок</w:t>
      </w:r>
      <w:r w:rsidR="007E7C46" w:rsidRPr="00B258A6">
        <w:rPr>
          <w:rFonts w:ascii="Times New Roman" w:hAnsi="Times New Roman"/>
          <w:sz w:val="24"/>
          <w:szCs w:val="24"/>
        </w:rPr>
        <w:t>/рассмотрения единственной Заявки на участие в Конкурсе</w:t>
      </w:r>
      <w:r w:rsidRPr="00B258A6">
        <w:rPr>
          <w:rFonts w:ascii="Times New Roman" w:hAnsi="Times New Roman"/>
          <w:sz w:val="24"/>
          <w:szCs w:val="24"/>
        </w:rPr>
        <w:t xml:space="preserve"> 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w:t>
      </w:r>
      <w:r w:rsidR="00C442FF" w:rsidRPr="00B258A6">
        <w:rPr>
          <w:rFonts w:ascii="Times New Roman" w:hAnsi="Times New Roman"/>
          <w:sz w:val="24"/>
          <w:szCs w:val="24"/>
        </w:rPr>
        <w:t>в ЕИС</w:t>
      </w:r>
      <w:r w:rsidRPr="00B258A6">
        <w:rPr>
          <w:rFonts w:ascii="Times New Roman" w:hAnsi="Times New Roman"/>
          <w:sz w:val="24"/>
          <w:szCs w:val="24"/>
        </w:rPr>
        <w:t xml:space="preserve">, </w:t>
      </w:r>
      <w:r w:rsidR="00C442FF" w:rsidRPr="00B258A6">
        <w:rPr>
          <w:rFonts w:ascii="Times New Roman" w:hAnsi="Times New Roman"/>
          <w:sz w:val="24"/>
          <w:szCs w:val="24"/>
        </w:rPr>
        <w:t xml:space="preserve">на </w:t>
      </w:r>
      <w:r w:rsidRPr="00B258A6">
        <w:rPr>
          <w:rFonts w:ascii="Times New Roman" w:hAnsi="Times New Roman"/>
          <w:sz w:val="24"/>
          <w:szCs w:val="24"/>
        </w:rPr>
        <w:t xml:space="preserve">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 ЭТП (если применимо) </w:t>
      </w:r>
      <w:r w:rsidR="00BF071A">
        <w:rPr>
          <w:rFonts w:ascii="Times New Roman" w:hAnsi="Times New Roman"/>
          <w:sz w:val="24"/>
          <w:szCs w:val="24"/>
        </w:rPr>
        <w:t>в течение</w:t>
      </w:r>
      <w:r w:rsidR="00BF071A" w:rsidRPr="00B258A6">
        <w:rPr>
          <w:rFonts w:ascii="Times New Roman" w:hAnsi="Times New Roman"/>
          <w:sz w:val="24"/>
          <w:szCs w:val="24"/>
        </w:rPr>
        <w:t xml:space="preserve"> 3 (</w:t>
      </w:r>
      <w:r w:rsidR="00BF071A">
        <w:rPr>
          <w:rFonts w:ascii="Times New Roman" w:hAnsi="Times New Roman"/>
          <w:sz w:val="24"/>
          <w:szCs w:val="24"/>
        </w:rPr>
        <w:t>трех</w:t>
      </w:r>
      <w:r w:rsidR="00BF071A" w:rsidRPr="00B258A6">
        <w:rPr>
          <w:rFonts w:ascii="Times New Roman" w:hAnsi="Times New Roman"/>
          <w:sz w:val="24"/>
          <w:szCs w:val="24"/>
        </w:rPr>
        <w:t>) дн</w:t>
      </w:r>
      <w:r w:rsidR="00BF071A">
        <w:rPr>
          <w:rFonts w:ascii="Times New Roman" w:hAnsi="Times New Roman"/>
          <w:sz w:val="24"/>
          <w:szCs w:val="24"/>
        </w:rPr>
        <w:t>ей</w:t>
      </w:r>
      <w:r w:rsidR="00BF071A" w:rsidRPr="00B258A6">
        <w:rPr>
          <w:rFonts w:ascii="Times New Roman" w:hAnsi="Times New Roman"/>
          <w:sz w:val="24"/>
          <w:szCs w:val="24"/>
        </w:rPr>
        <w:t xml:space="preserve"> со дня его подписания</w:t>
      </w:r>
      <w:r w:rsidR="00BF071A">
        <w:rPr>
          <w:rFonts w:ascii="Times New Roman" w:hAnsi="Times New Roman"/>
          <w:sz w:val="24"/>
          <w:szCs w:val="24"/>
        </w:rPr>
        <w:t>.</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соответствии с положениями Конкурсной Документации может быть установлено, что указанные выше решения и содержание соответствующего протокола будут отражены в протоколе подведения итогов Конкурса.</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C97A23"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Оператор ЭТП в течение 1 (одного) рабочего дня, следующего после дня размещения на ЭТП указанного в </w:t>
      </w:r>
      <w:r w:rsidR="008011AF" w:rsidRPr="00B258A6">
        <w:rPr>
          <w:rFonts w:ascii="Times New Roman" w:hAnsi="Times New Roman"/>
          <w:sz w:val="24"/>
          <w:szCs w:val="24"/>
        </w:rPr>
        <w:t xml:space="preserve">части 5 или </w:t>
      </w:r>
      <w:r w:rsidR="008469C3">
        <w:rPr>
          <w:rFonts w:ascii="Times New Roman" w:hAnsi="Times New Roman"/>
          <w:sz w:val="24"/>
          <w:szCs w:val="24"/>
        </w:rPr>
        <w:t>7</w:t>
      </w:r>
      <w:r w:rsidR="008011AF" w:rsidRPr="00B258A6">
        <w:rPr>
          <w:rFonts w:ascii="Times New Roman" w:hAnsi="Times New Roman"/>
          <w:sz w:val="24"/>
          <w:szCs w:val="24"/>
        </w:rPr>
        <w:t xml:space="preserve"> </w:t>
      </w:r>
      <w:r w:rsidRPr="00B258A6">
        <w:rPr>
          <w:rFonts w:ascii="Times New Roman" w:hAnsi="Times New Roman"/>
          <w:sz w:val="24"/>
          <w:szCs w:val="24"/>
        </w:rPr>
        <w:t xml:space="preserve">настоящей статьи протокола, прекращает осуществленное в соответствии с частью </w:t>
      </w:r>
      <w:r w:rsidR="008469C3">
        <w:rPr>
          <w:rFonts w:ascii="Times New Roman" w:hAnsi="Times New Roman"/>
          <w:sz w:val="24"/>
          <w:szCs w:val="24"/>
        </w:rPr>
        <w:t>8</w:t>
      </w:r>
      <w:r w:rsidR="00C97A23" w:rsidRPr="00B258A6">
        <w:rPr>
          <w:rFonts w:ascii="Times New Roman" w:hAnsi="Times New Roman"/>
          <w:sz w:val="24"/>
          <w:szCs w:val="24"/>
        </w:rPr>
        <w:t xml:space="preserve"> </w:t>
      </w:r>
      <w:hyperlink w:anchor="_Статья_8.3._Порядок" w:history="1">
        <w:r w:rsidRPr="004F3FFE">
          <w:rPr>
            <w:rFonts w:ascii="Times New Roman" w:hAnsi="Times New Roman"/>
            <w:sz w:val="24"/>
            <w:szCs w:val="24"/>
          </w:rPr>
          <w:t>статьи 8.</w:t>
        </w:r>
      </w:hyperlink>
      <w:r w:rsidR="00C97A23" w:rsidRPr="004F3FFE">
        <w:rPr>
          <w:rFonts w:ascii="Times New Roman" w:hAnsi="Times New Roman"/>
          <w:sz w:val="24"/>
          <w:szCs w:val="24"/>
        </w:rPr>
        <w:t>2</w:t>
      </w:r>
      <w:r w:rsidRPr="00B258A6">
        <w:rPr>
          <w:rFonts w:ascii="Times New Roman" w:hAnsi="Times New Roman"/>
          <w:sz w:val="24"/>
          <w:szCs w:val="24"/>
        </w:rPr>
        <w:t xml:space="preserve"> настоящего Порядка блокирование операций по счетам для проведения операций по обеспечению участия в Торгах не допущенных к участию в Конкурсе Участников Закупки</w:t>
      </w:r>
      <w:r w:rsidR="008011AF" w:rsidRPr="00B258A6">
        <w:rPr>
          <w:rFonts w:ascii="Times New Roman" w:hAnsi="Times New Roman"/>
          <w:sz w:val="24"/>
          <w:szCs w:val="24"/>
        </w:rPr>
        <w:t>/Участника Закупки, подавшего единственную Заявку, в случае принятия решения о не соответствии его или его Заявки требованиям и условиям, предусмотренным Конкурсной Документацией,</w:t>
      </w:r>
      <w:r w:rsidRPr="00B258A6">
        <w:rPr>
          <w:rFonts w:ascii="Times New Roman" w:hAnsi="Times New Roman"/>
          <w:sz w:val="24"/>
          <w:szCs w:val="24"/>
        </w:rPr>
        <w:t xml:space="preserve"> в отношении денежных средств в размере обеспечения Конкурсной Заявки. </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rPr>
        <w:t>Компании</w:t>
      </w:r>
      <w:r w:rsidR="008011AF"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rPr>
        <w:t>Компании</w:t>
      </w:r>
      <w:r w:rsidR="008011AF" w:rsidRPr="00B258A6">
        <w:rPr>
          <w:rFonts w:ascii="Times New Roman" w:hAnsi="Times New Roman"/>
          <w:sz w:val="24"/>
          <w:szCs w:val="24"/>
        </w:rPr>
        <w:t xml:space="preserve">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возвращает внесенные в качестве обеспечения Конкурсной Заявки денежные средства Участнику Закупки, подавшему Конкурсную Заявку и не допущенному к участию в Конкурсе</w:t>
      </w:r>
      <w:r w:rsidR="00905CEC" w:rsidRPr="00B258A6">
        <w:rPr>
          <w:rFonts w:ascii="Times New Roman" w:hAnsi="Times New Roman"/>
          <w:sz w:val="24"/>
          <w:szCs w:val="24"/>
        </w:rPr>
        <w:t>/Участнику Закупки, подавшему единственную Заявку, в случае принятия решения о не соответствии его или его Заявки требованиям и условиям, предусмотренным Конкурсной Документацией</w:t>
      </w:r>
      <w:r w:rsidRPr="00B258A6">
        <w:rPr>
          <w:rFonts w:ascii="Times New Roman" w:hAnsi="Times New Roman"/>
          <w:sz w:val="24"/>
          <w:szCs w:val="24"/>
        </w:rPr>
        <w:t xml:space="preserve">, в течение 5 (пяти) рабочих дней со дня подписания протокола, указанного в </w:t>
      </w:r>
      <w:r w:rsidR="008011AF" w:rsidRPr="00B258A6">
        <w:rPr>
          <w:rFonts w:ascii="Times New Roman" w:hAnsi="Times New Roman"/>
          <w:sz w:val="24"/>
          <w:szCs w:val="24"/>
        </w:rPr>
        <w:t xml:space="preserve">части  5 или </w:t>
      </w:r>
      <w:r w:rsidR="008469C3">
        <w:rPr>
          <w:rFonts w:ascii="Times New Roman" w:hAnsi="Times New Roman"/>
          <w:sz w:val="24"/>
          <w:szCs w:val="24"/>
        </w:rPr>
        <w:t>7</w:t>
      </w:r>
      <w:r w:rsidRPr="00B258A6">
        <w:rPr>
          <w:rFonts w:ascii="Times New Roman" w:hAnsi="Times New Roman"/>
          <w:sz w:val="24"/>
          <w:szCs w:val="24"/>
        </w:rPr>
        <w:t xml:space="preserve"> настоящей статьи.</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на основании результатов рассмотрения Конкурсных Заявок принято решение об отказе в допуске к участию в Конкурсе всех Участников Закупки, подавших Конкурсные Заявки, или о допуске к участию в Конкурсе и признании Участником Конкурса только одного Участника Закупки, Конкурс признается несостоявшимся. </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Конкурсной Документацией предусмотрено 2 (два) и более лота, Конкурс признается несостоявшимся только в отношении того лота,</w:t>
      </w:r>
      <w:r w:rsidR="00905CEC" w:rsidRPr="00B258A6">
        <w:rPr>
          <w:rFonts w:ascii="Times New Roman" w:hAnsi="Times New Roman"/>
          <w:sz w:val="24"/>
          <w:szCs w:val="24"/>
        </w:rPr>
        <w:t xml:space="preserve"> в котором не участвовал ни один Участник, или в отношении которого подана только одна Конкурсная Заявка, или</w:t>
      </w:r>
      <w:r w:rsidRPr="004F3FFE">
        <w:rPr>
          <w:rFonts w:ascii="Times New Roman" w:hAnsi="Times New Roman"/>
          <w:sz w:val="24"/>
          <w:szCs w:val="24"/>
        </w:rPr>
        <w:t xml:space="preserve"> </w:t>
      </w:r>
      <w:r w:rsidRPr="00B258A6">
        <w:rPr>
          <w:rFonts w:ascii="Times New Roman" w:hAnsi="Times New Roman"/>
          <w:sz w:val="24"/>
          <w:szCs w:val="24"/>
        </w:rPr>
        <w:t xml:space="preserve">решение об отказе в допуске к участию в котором принято относительно всех Участников Закупки, подавших Конкурсные Заявки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Конкурсную Заявку в отношении этого лота. </w:t>
      </w:r>
    </w:p>
    <w:p w:rsidR="00EF6BDF" w:rsidRPr="00B258A6" w:rsidRDefault="00EF6BDF" w:rsidP="007519FD">
      <w:pPr>
        <w:pStyle w:val="aff0"/>
        <w:numPr>
          <w:ilvl w:val="3"/>
          <w:numId w:val="15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Любой Участник Закупки, подавший Конкурсную Заявку, после размещения протокола рассмотрения Конкурсных Заявок вправе направить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письменной форме или в форме электронного документа, запрос о разъяснении результатов рассмотрения Конкурсных Заявок. В течение 3 (трех) рабочих дней (для Конкурсов на право заключения Инвестиционного Соглашения – в течение 10 (десяти) рабочих дней) со дня поступления указанного запроса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обязана направить Участнику </w:t>
      </w:r>
      <w:r w:rsidR="00935FCD" w:rsidRPr="00B258A6">
        <w:rPr>
          <w:rFonts w:ascii="Times New Roman" w:hAnsi="Times New Roman"/>
          <w:sz w:val="24"/>
          <w:szCs w:val="24"/>
        </w:rPr>
        <w:t xml:space="preserve">Закупки </w:t>
      </w:r>
      <w:r w:rsidRPr="00B258A6">
        <w:rPr>
          <w:rFonts w:ascii="Times New Roman" w:hAnsi="Times New Roman"/>
          <w:sz w:val="24"/>
          <w:szCs w:val="24"/>
        </w:rPr>
        <w:t>в письменной форме или в форме электронного документа разъяснени</w:t>
      </w:r>
      <w:r w:rsidR="008469C3">
        <w:rPr>
          <w:rFonts w:ascii="Times New Roman" w:hAnsi="Times New Roman"/>
          <w:sz w:val="24"/>
          <w:szCs w:val="24"/>
        </w:rPr>
        <w:t>е</w:t>
      </w:r>
      <w:r w:rsidRPr="00B258A6">
        <w:rPr>
          <w:rFonts w:ascii="Times New Roman" w:hAnsi="Times New Roman"/>
          <w:sz w:val="24"/>
          <w:szCs w:val="24"/>
        </w:rPr>
        <w:t xml:space="preserve"> результатов рассмотрения Конкурсных Заявок.</w:t>
      </w:r>
    </w:p>
    <w:p w:rsidR="00EF6BDF" w:rsidRPr="00465161" w:rsidRDefault="00EF6BDF" w:rsidP="004675E0">
      <w:pPr>
        <w:pStyle w:val="1"/>
        <w:numPr>
          <w:ilvl w:val="1"/>
          <w:numId w:val="25"/>
        </w:numPr>
        <w:spacing w:before="120" w:after="120" w:line="240" w:lineRule="auto"/>
        <w:ind w:left="0" w:firstLine="0"/>
        <w:jc w:val="both"/>
      </w:pPr>
      <w:bookmarkStart w:id="351" w:name="_Toc331756933"/>
      <w:bookmarkStart w:id="352" w:name="_Toc353782962"/>
      <w:bookmarkStart w:id="353" w:name="_Toc486247919"/>
      <w:r w:rsidRPr="00465161">
        <w:t xml:space="preserve">Оценка и сопоставление Конкурсных </w:t>
      </w:r>
      <w:r w:rsidR="008469C3" w:rsidRPr="00465161">
        <w:t>Заявок,</w:t>
      </w:r>
      <w:r w:rsidRPr="00465161">
        <w:t xml:space="preserve"> и подведение итогов Конкурса</w:t>
      </w:r>
      <w:bookmarkEnd w:id="351"/>
      <w:bookmarkEnd w:id="352"/>
      <w:bookmarkEnd w:id="353"/>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Конкурсная Комиссия осуществляет оценку и сопоставление Конкурсных Заявок, поданных Участниками Закупки, признанными Участниками Конкурса. Срок оценки и сопоставления таких Конкурсных Заявок не может превышать 30 (тридцать) календарных дней со дня подписания протокола, указанного в пункте </w:t>
      </w:r>
      <w:r w:rsidR="00905CEC" w:rsidRPr="004F3FFE">
        <w:rPr>
          <w:rFonts w:ascii="Times New Roman" w:hAnsi="Times New Roman"/>
          <w:sz w:val="24"/>
          <w:szCs w:val="24"/>
          <w:lang w:eastAsia="ar-SA"/>
        </w:rPr>
        <w:t xml:space="preserve">5 </w:t>
      </w:r>
      <w:hyperlink w:anchor="_Статья_8.4._Порядок_1" w:history="1">
        <w:r w:rsidRPr="008469C3">
          <w:rPr>
            <w:rFonts w:ascii="Times New Roman" w:hAnsi="Times New Roman"/>
            <w:sz w:val="24"/>
            <w:szCs w:val="24"/>
            <w:lang w:eastAsia="ar-SA"/>
          </w:rPr>
          <w:t>статьи 8.4</w:t>
        </w:r>
      </w:hyperlink>
      <w:r w:rsidRPr="004F3FFE">
        <w:rPr>
          <w:rFonts w:ascii="Times New Roman" w:hAnsi="Times New Roman"/>
          <w:sz w:val="24"/>
          <w:szCs w:val="24"/>
          <w:lang w:eastAsia="ar-SA"/>
        </w:rPr>
        <w:t xml:space="preserve"> настоящего Порядка, а для Конкурсов на право заключения Инвестиционного Соглашения – не более 30 (тридцати) рабочих дней со дня подписания протокола, указанного в пункте </w:t>
      </w:r>
      <w:r w:rsidR="00905CEC" w:rsidRPr="004F3FFE">
        <w:rPr>
          <w:rFonts w:ascii="Times New Roman" w:hAnsi="Times New Roman"/>
          <w:sz w:val="24"/>
          <w:szCs w:val="24"/>
          <w:lang w:eastAsia="ar-SA"/>
        </w:rPr>
        <w:t xml:space="preserve">5 </w:t>
      </w:r>
      <w:hyperlink w:anchor="_Статья_8.4._Порядок_1" w:history="1">
        <w:r w:rsidRPr="008469C3">
          <w:rPr>
            <w:rFonts w:ascii="Times New Roman" w:hAnsi="Times New Roman"/>
            <w:sz w:val="24"/>
            <w:szCs w:val="24"/>
            <w:lang w:eastAsia="ar-SA"/>
          </w:rPr>
          <w:t>статьи 8.4</w:t>
        </w:r>
      </w:hyperlink>
      <w:r w:rsidRPr="004F3FFE">
        <w:rPr>
          <w:rFonts w:ascii="Times New Roman" w:hAnsi="Times New Roman"/>
          <w:sz w:val="24"/>
          <w:szCs w:val="24"/>
          <w:lang w:eastAsia="ar-SA"/>
        </w:rPr>
        <w:t xml:space="preserve"> настоящего Порядка. </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Конкурса и в порядке, которые установлены Конкурсной Документацией. Совокупная значимость таких Критериев Конкурса должна составлять от 0 (ноля) до 1 (единицы) (100% (сто процентов)).</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Критерии Конкурса и параметры Критериев Конкурса устанавливаются </w:t>
      </w:r>
      <w:r w:rsidR="00531E4C" w:rsidRPr="004F3FFE">
        <w:rPr>
          <w:rFonts w:ascii="Times New Roman" w:hAnsi="Times New Roman"/>
          <w:sz w:val="24"/>
          <w:szCs w:val="24"/>
          <w:lang w:eastAsia="ar-SA"/>
        </w:rPr>
        <w:t>Компанией</w:t>
      </w:r>
      <w:r w:rsidRPr="004F3FFE">
        <w:rPr>
          <w:rFonts w:ascii="Times New Roman" w:hAnsi="Times New Roman"/>
          <w:sz w:val="24"/>
          <w:szCs w:val="24"/>
          <w:lang w:eastAsia="ar-SA"/>
        </w:rPr>
        <w:t xml:space="preserve"> в Конкурсной Документации в соответствии с требованиями настоящего Порядка. Использование Критериев Конкурса, не предусмотренных требованиями настоящего Порядка, не допускается.</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Порядок оценки Конкурсных Заявок (Конкурсных Предложений) устанавливается </w:t>
      </w:r>
      <w:r w:rsidR="00531E4C" w:rsidRPr="004F3FFE">
        <w:rPr>
          <w:rFonts w:ascii="Times New Roman" w:hAnsi="Times New Roman"/>
          <w:sz w:val="24"/>
          <w:szCs w:val="24"/>
          <w:lang w:eastAsia="ar-SA"/>
        </w:rPr>
        <w:t>Компанией</w:t>
      </w:r>
      <w:r w:rsidRPr="004F3FFE">
        <w:rPr>
          <w:rFonts w:ascii="Times New Roman" w:hAnsi="Times New Roman"/>
          <w:sz w:val="24"/>
          <w:szCs w:val="24"/>
          <w:lang w:eastAsia="ar-SA"/>
        </w:rPr>
        <w:t xml:space="preserve"> и указывается в Конкурсной Документации. При установлении порядка оценки Конкурсных Заявок в Конкурсной Документации </w:t>
      </w:r>
      <w:r w:rsidR="00531E4C" w:rsidRPr="004F3FFE">
        <w:rPr>
          <w:rFonts w:ascii="Times New Roman" w:hAnsi="Times New Roman"/>
          <w:sz w:val="24"/>
          <w:szCs w:val="24"/>
          <w:lang w:eastAsia="ar-SA"/>
        </w:rPr>
        <w:t>Компанией</w:t>
      </w:r>
      <w:r w:rsidRPr="004F3FFE">
        <w:rPr>
          <w:rFonts w:ascii="Times New Roman" w:hAnsi="Times New Roman"/>
          <w:sz w:val="24"/>
          <w:szCs w:val="24"/>
          <w:lang w:eastAsia="ar-SA"/>
        </w:rPr>
        <w:t xml:space="preserve"> устанавливаются Критерии Конкурса, их содержание и значимость в соответствии с требованиями настоящего Порядка в зависимости от предмета Закупки.</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При проведении оценки каждого Конкурсного Предложения Комиссия в соответствии с требованиями Порядка и Конкурсной Документации осуществляет выставление баллов каждому такому Конкурсному Предложению по каждому Критерию Конкурса (подкритерию), а затем </w:t>
      </w:r>
      <w:r w:rsidRPr="004F3FFE">
        <w:rPr>
          <w:rFonts w:ascii="Times New Roman" w:hAnsi="Times New Roman"/>
          <w:sz w:val="24"/>
          <w:szCs w:val="24"/>
        </w:rPr>
        <w:lastRenderedPageBreak/>
        <w:t>осуществляет сопоставление условий, предложенных Участниками Конкурса согласно Критериям Конкурса и выставленным баллам, в порядке, определенном Конкурсной Документацией, и производит их сопоставление (ранжирование).</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На основании результатов оценки и сопоставления Конкурсных Заявок Комиссией каждой Конкурсной Заявке относительно других Конкурсных Заявок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rsidR="00EF6BD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F6BDF" w:rsidRPr="004F3FFE" w:rsidRDefault="00EF6BDF" w:rsidP="007519FD">
      <w:pPr>
        <w:pStyle w:val="aff0"/>
        <w:numPr>
          <w:ilvl w:val="3"/>
          <w:numId w:val="154"/>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rPr>
        <w:t>Конкурсная</w:t>
      </w:r>
      <w:r w:rsidRPr="004F3FFE">
        <w:rPr>
          <w:rFonts w:ascii="Times New Roman" w:hAnsi="Times New Roman"/>
          <w:sz w:val="24"/>
          <w:szCs w:val="24"/>
          <w:lang w:eastAsia="ar-SA"/>
        </w:rPr>
        <w:t xml:space="preserve"> Комиссия ведет протокол оценки и сопоставления Конкурсных Заявок (подведения итогов Конкурса), в котором должны содержаться следующие сведения:</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о месте, дате, времени проведения оценки и сопоставления Конкурсных Заявок, </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об Участниках Конкурса, Конкурсные Заявки которых были рассмотрены,</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о порядке оценки и сопоставления Конкурсных Заявок, </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 xml:space="preserve">о принятом на основании результатов оценки и сопоставления Конкурсных Заявок решении о присвоении Конкурсным Заявкам порядковых номеров, </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сведения о решении каждого члена Комиссии о присвоении Конкурсным Заявкам значений по каждому из предусмотренных Критериев Конкурса,</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наименования (для юридических лиц), фамилии, имена, отчества (если применимо) (для физических лиц) и почтовые адреса Участников Конкурса, Конкурсным Заявкам которых присвоен первый и второй номера,</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в случае необходимости – сведения о необоснованности снижения Участниками Закупки Цены Договора на 10 (десять) или более процентов от начальной (максимальной) Цены Договора и/или иных установленных несоответствиях конкурсных предложений Участников Конкурса требованиям Порядка и/или Конкурсной Документации;</w:t>
      </w:r>
    </w:p>
    <w:p w:rsidR="00EF6BDF" w:rsidRPr="004F3FFE" w:rsidRDefault="00EF6BDF" w:rsidP="007519FD">
      <w:pPr>
        <w:pStyle w:val="aff0"/>
        <w:numPr>
          <w:ilvl w:val="1"/>
          <w:numId w:val="155"/>
        </w:numPr>
        <w:tabs>
          <w:tab w:val="left" w:pos="993"/>
        </w:tabs>
        <w:suppressAutoHyphens/>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в случае необходимости – сведения об отстранении Участника Конкурса от участия в Конкурсе</w:t>
      </w:r>
      <w:r w:rsidR="00671A94" w:rsidRPr="004F3FFE">
        <w:rPr>
          <w:rFonts w:ascii="Times New Roman" w:hAnsi="Times New Roman"/>
          <w:sz w:val="24"/>
          <w:szCs w:val="24"/>
          <w:lang w:eastAsia="ar-SA"/>
        </w:rPr>
        <w:t>;</w:t>
      </w:r>
    </w:p>
    <w:p w:rsidR="00671A94" w:rsidRPr="004F3FFE" w:rsidRDefault="00671A94" w:rsidP="007519FD">
      <w:pPr>
        <w:pStyle w:val="aff0"/>
        <w:numPr>
          <w:ilvl w:val="1"/>
          <w:numId w:val="155"/>
        </w:numPr>
        <w:tabs>
          <w:tab w:val="left" w:pos="851"/>
          <w:tab w:val="left" w:pos="993"/>
        </w:tabs>
        <w:spacing w:after="0" w:line="240" w:lineRule="auto"/>
        <w:ind w:left="0" w:firstLine="567"/>
        <w:jc w:val="both"/>
        <w:rPr>
          <w:rFonts w:ascii="Times New Roman" w:hAnsi="Times New Roman"/>
          <w:sz w:val="24"/>
          <w:szCs w:val="24"/>
        </w:rPr>
      </w:pPr>
      <w:r w:rsidRPr="004F3FFE">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Протокол оценки и сопоставления Конкурсных Заявок подлежит составлению не позднее 3 (трех) рабочих дней от даты проведения соответствующего заседания Конкурсной Комиссии. Протокол подписывается всеми присутствовавшими на заседа</w:t>
      </w:r>
      <w:r w:rsidR="008469C3">
        <w:rPr>
          <w:rFonts w:ascii="Times New Roman" w:hAnsi="Times New Roman"/>
          <w:sz w:val="24"/>
          <w:szCs w:val="24"/>
          <w:lang w:eastAsia="ar-SA"/>
        </w:rPr>
        <w:t>нии членами Конкурсной Комиссии и</w:t>
      </w:r>
      <w:r w:rsidRPr="00B258A6">
        <w:rPr>
          <w:rFonts w:ascii="Times New Roman" w:hAnsi="Times New Roman"/>
          <w:sz w:val="24"/>
          <w:szCs w:val="24"/>
          <w:lang w:eastAsia="ar-SA"/>
        </w:rPr>
        <w:t xml:space="preserve"> </w:t>
      </w:r>
      <w:r w:rsidR="008469C3" w:rsidRPr="00B258A6">
        <w:rPr>
          <w:rFonts w:ascii="Times New Roman" w:hAnsi="Times New Roman"/>
          <w:sz w:val="24"/>
          <w:szCs w:val="24"/>
          <w:lang w:eastAsia="ar-SA"/>
        </w:rPr>
        <w:t xml:space="preserve">секретарем </w:t>
      </w:r>
      <w:r w:rsidRPr="00B258A6">
        <w:rPr>
          <w:rFonts w:ascii="Times New Roman" w:hAnsi="Times New Roman"/>
          <w:sz w:val="24"/>
          <w:szCs w:val="24"/>
          <w:lang w:eastAsia="ar-SA"/>
        </w:rPr>
        <w:t xml:space="preserve">Конкурсной Комиссии. Протокол подлежит подписанию Победителем Конкурса в месте нахождения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w:t>
      </w:r>
      <w:r w:rsidR="008469C3">
        <w:rPr>
          <w:rFonts w:ascii="Times New Roman" w:hAnsi="Times New Roman"/>
          <w:sz w:val="24"/>
          <w:szCs w:val="24"/>
          <w:lang w:eastAsia="ar-SA"/>
        </w:rPr>
        <w:t xml:space="preserve">течение 1 (одного)  рабочего дня, </w:t>
      </w:r>
      <w:r w:rsidR="008469C3" w:rsidRPr="00B258A6">
        <w:rPr>
          <w:rFonts w:ascii="Times New Roman" w:hAnsi="Times New Roman"/>
          <w:sz w:val="24"/>
          <w:szCs w:val="24"/>
          <w:lang w:eastAsia="ar-SA"/>
        </w:rPr>
        <w:t xml:space="preserve">следующего после дня </w:t>
      </w:r>
      <w:r w:rsidR="008469C3">
        <w:rPr>
          <w:rFonts w:ascii="Times New Roman" w:hAnsi="Times New Roman"/>
          <w:sz w:val="24"/>
          <w:szCs w:val="24"/>
          <w:lang w:eastAsia="ar-SA"/>
        </w:rPr>
        <w:t xml:space="preserve">составления и </w:t>
      </w:r>
      <w:r w:rsidR="008469C3" w:rsidRPr="00B258A6">
        <w:rPr>
          <w:rFonts w:ascii="Times New Roman" w:hAnsi="Times New Roman"/>
          <w:sz w:val="24"/>
          <w:szCs w:val="24"/>
          <w:lang w:eastAsia="ar-SA"/>
        </w:rPr>
        <w:t>подписания указанного протокола</w:t>
      </w:r>
      <w:r w:rsidR="008469C3">
        <w:rPr>
          <w:rFonts w:ascii="Times New Roman" w:hAnsi="Times New Roman"/>
          <w:sz w:val="24"/>
          <w:szCs w:val="24"/>
          <w:lang w:eastAsia="ar-SA"/>
        </w:rPr>
        <w:t xml:space="preserve"> членами </w:t>
      </w:r>
      <w:r w:rsidR="008469C3" w:rsidRPr="00B258A6">
        <w:rPr>
          <w:rFonts w:ascii="Times New Roman" w:hAnsi="Times New Roman"/>
          <w:sz w:val="24"/>
          <w:szCs w:val="24"/>
          <w:lang w:eastAsia="ar-SA"/>
        </w:rPr>
        <w:t>Конкурсной Комиссии</w:t>
      </w:r>
      <w:r w:rsidRPr="00B258A6">
        <w:rPr>
          <w:rFonts w:ascii="Times New Roman" w:hAnsi="Times New Roman"/>
          <w:sz w:val="24"/>
          <w:szCs w:val="24"/>
          <w:lang w:eastAsia="ar-SA"/>
        </w:rPr>
        <w:t xml:space="preserve">. Секретарь Конкурсной Комиссии уведомляет Победителя Конкурса о необходимости подписания такого протокола. Протокол составляется в 2 (двух) оригинальных экземплярах, один из которых хранится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оценки и сопоставления Конкурсных Заявок размещается </w:t>
      </w:r>
      <w:r w:rsidR="00C442FF"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на ЭТП (если применимо) в течение </w:t>
      </w:r>
      <w:r w:rsidR="008469C3">
        <w:rPr>
          <w:rFonts w:ascii="Times New Roman" w:hAnsi="Times New Roman"/>
          <w:sz w:val="24"/>
          <w:szCs w:val="24"/>
          <w:lang w:eastAsia="ar-SA"/>
        </w:rPr>
        <w:t xml:space="preserve">1 (одного)  </w:t>
      </w:r>
      <w:r w:rsidRPr="00B258A6">
        <w:rPr>
          <w:rFonts w:ascii="Times New Roman" w:hAnsi="Times New Roman"/>
          <w:sz w:val="24"/>
          <w:szCs w:val="24"/>
          <w:lang w:eastAsia="ar-SA"/>
        </w:rPr>
        <w:t xml:space="preserve">рабочего дня, следующего после дня </w:t>
      </w:r>
      <w:r w:rsidR="008469C3">
        <w:rPr>
          <w:rFonts w:ascii="Times New Roman" w:hAnsi="Times New Roman"/>
          <w:sz w:val="24"/>
          <w:szCs w:val="24"/>
          <w:lang w:eastAsia="ar-SA"/>
        </w:rPr>
        <w:t xml:space="preserve">составления и </w:t>
      </w:r>
      <w:r w:rsidRPr="00B258A6">
        <w:rPr>
          <w:rFonts w:ascii="Times New Roman" w:hAnsi="Times New Roman"/>
          <w:sz w:val="24"/>
          <w:szCs w:val="24"/>
          <w:lang w:eastAsia="ar-SA"/>
        </w:rPr>
        <w:t>подписания указанного протокола</w:t>
      </w:r>
      <w:r w:rsidR="008469C3">
        <w:rPr>
          <w:rFonts w:ascii="Times New Roman" w:hAnsi="Times New Roman"/>
          <w:sz w:val="24"/>
          <w:szCs w:val="24"/>
          <w:lang w:eastAsia="ar-SA"/>
        </w:rPr>
        <w:t xml:space="preserve"> членами </w:t>
      </w:r>
      <w:r w:rsidR="008469C3" w:rsidRPr="00B258A6">
        <w:rPr>
          <w:rFonts w:ascii="Times New Roman" w:hAnsi="Times New Roman"/>
          <w:sz w:val="24"/>
          <w:szCs w:val="24"/>
          <w:lang w:eastAsia="ar-SA"/>
        </w:rPr>
        <w:t>Конкурсной Комиссии</w:t>
      </w:r>
      <w:r w:rsidRPr="00B258A6">
        <w:rPr>
          <w:rFonts w:ascii="Times New Roman" w:hAnsi="Times New Roman"/>
          <w:sz w:val="24"/>
          <w:szCs w:val="24"/>
          <w:lang w:eastAsia="ar-SA"/>
        </w:rPr>
        <w:t>.</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неподписания (уклонения от подписания) указанного протокола Победителем Конкурса в установленный срок, Победитель Конкурса считается уклонившимся от заключения Договора, при этом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реализовать обеспечение Конкурсной Заявки Победителя Конкурса (удержать сумму обеспечения / осуществить взыскание по банковской гарантии, предоставленной таким Победителем Конкурса).</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размещения протокола оценки и сопоставления Конкурсных Заявок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и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Конкурсная Комиссия прекращает свою деятельность.</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Протоколы, составленные в ходе Конкурса, Конкурсная Документация, решения органов управления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связанные с проведением Конкурса, Конкурсные Заявки, изменения, </w:t>
      </w:r>
      <w:r w:rsidRPr="00B258A6">
        <w:rPr>
          <w:rFonts w:ascii="Times New Roman" w:hAnsi="Times New Roman"/>
          <w:sz w:val="24"/>
          <w:szCs w:val="24"/>
          <w:lang w:eastAsia="ar-SA"/>
        </w:rPr>
        <w:lastRenderedPageBreak/>
        <w:t xml:space="preserve">внесенные в Конкурсную Документацию, разъяснения Конкурсной Документации, практические рекомендации Участникам Закупки хранятся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не менее 3 (трех) лет от даты размещения данных документов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Протокол подведения итогов Конкурса хранится 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течение всего срока действия соответствующего Договора, но не менее 3 (трех) лет от даты его размещения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w:t>
      </w:r>
    </w:p>
    <w:p w:rsidR="00EF6BDF" w:rsidRPr="00B258A6"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Любой Участник Конкурса после размещения протокола оценки и сопоставления Конкурсных Заявок вправе направить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письменной форме или в форме электронного документа запрос о разъяснении результатов Конкурса. В течение 3 (трех) рабочих дней (для инвестиционных конкурсов – в течение 10 (десяти) рабочих дней) со дня поступления указанного запроса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направить Участнику Конкурса в письменной форме или в форме электронного документа разъяснения результатов Конкурса.</w:t>
      </w:r>
    </w:p>
    <w:p w:rsidR="00EF6BDF" w:rsidRPr="00B258A6" w:rsidRDefault="00935FCD"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w:t>
      </w:r>
      <w:r w:rsidR="00E92A4F" w:rsidRPr="00B258A6">
        <w:rPr>
          <w:rFonts w:ascii="Times New Roman" w:hAnsi="Times New Roman"/>
          <w:sz w:val="24"/>
          <w:szCs w:val="24"/>
          <w:lang w:eastAsia="ar-SA"/>
        </w:rPr>
        <w:t xml:space="preserve">заключении </w:t>
      </w:r>
      <w:r w:rsidRPr="00B258A6">
        <w:rPr>
          <w:rFonts w:ascii="Times New Roman" w:hAnsi="Times New Roman"/>
          <w:sz w:val="24"/>
          <w:szCs w:val="24"/>
          <w:lang w:eastAsia="ar-SA"/>
        </w:rPr>
        <w:t xml:space="preserve">договора в бумажной (письменной) форме Победитель Конкурса в порядке и в сроки, предусмотренные Конкурсной Документацией, обязан предоставить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ее месту нахождения сведения и документы, предусмотренные Конкурсной Документацией, Договор в количестве экземпляров, предусмотренном Конкурсной Документацией, с подписью и печатью (в случае наличия) Победителя Конкурса. Договор составляется путем включения условий исполнения Договора, предложенных Победителем Конкурса в Конкурсной Заявк</w:t>
      </w:r>
      <w:r w:rsidR="004779FC">
        <w:rPr>
          <w:rFonts w:ascii="Times New Roman" w:hAnsi="Times New Roman"/>
          <w:sz w:val="24"/>
          <w:szCs w:val="24"/>
          <w:lang w:eastAsia="ar-SA"/>
        </w:rPr>
        <w:t>е</w:t>
      </w:r>
      <w:r w:rsidRPr="00B258A6">
        <w:rPr>
          <w:rFonts w:ascii="Times New Roman" w:hAnsi="Times New Roman"/>
          <w:sz w:val="24"/>
          <w:szCs w:val="24"/>
          <w:lang w:eastAsia="ar-SA"/>
        </w:rPr>
        <w:t>, в проект Договора, прилагаемый к Конкурсной Документации.</w:t>
      </w:r>
      <w:r w:rsidRPr="00B258A6" w:rsidDel="00584754">
        <w:rPr>
          <w:rFonts w:ascii="Times New Roman" w:hAnsi="Times New Roman"/>
          <w:sz w:val="24"/>
          <w:szCs w:val="24"/>
          <w:lang w:eastAsia="ar-SA"/>
        </w:rPr>
        <w:t xml:space="preserve"> </w:t>
      </w:r>
      <w:r w:rsidRPr="00B258A6">
        <w:rPr>
          <w:rFonts w:ascii="Times New Roman" w:hAnsi="Times New Roman"/>
          <w:sz w:val="24"/>
          <w:szCs w:val="24"/>
          <w:lang w:eastAsia="ar-SA"/>
        </w:rPr>
        <w:t>Порядок заключения Договора в электронной форме устанавливается в статье 7.12 настоящего Порядка.</w:t>
      </w:r>
      <w:r w:rsidR="00EF6BDF" w:rsidRPr="00B258A6" w:rsidDel="00584754">
        <w:rPr>
          <w:rFonts w:ascii="Times New Roman" w:hAnsi="Times New Roman"/>
          <w:sz w:val="24"/>
          <w:szCs w:val="24"/>
          <w:lang w:eastAsia="ar-SA"/>
        </w:rPr>
        <w:t xml:space="preserve"> </w:t>
      </w:r>
    </w:p>
    <w:p w:rsidR="00EF6BDF" w:rsidRPr="004F3FFE" w:rsidRDefault="00935FCD"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AE7CFF"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w:t>
      </w:r>
      <w:r w:rsidRPr="004F3FFE">
        <w:rPr>
          <w:rFonts w:ascii="Times New Roman" w:hAnsi="Times New Roman"/>
          <w:sz w:val="24"/>
          <w:szCs w:val="24"/>
          <w:lang w:eastAsia="ar-SA"/>
        </w:rPr>
        <w:t xml:space="preserve"> </w:t>
      </w:r>
      <w:r w:rsidRPr="00B258A6">
        <w:rPr>
          <w:rFonts w:ascii="Times New Roman" w:hAnsi="Times New Roman"/>
          <w:sz w:val="24"/>
          <w:szCs w:val="24"/>
          <w:lang w:eastAsia="ar-SA"/>
        </w:rPr>
        <w:t xml:space="preserve">Оператор ЭТП в течение 1 (одного) рабочего дня, следующего после дня размещения на ЭТП указанного в пункте </w:t>
      </w:r>
      <w:r w:rsidR="004779FC">
        <w:rPr>
          <w:rFonts w:ascii="Times New Roman" w:hAnsi="Times New Roman"/>
          <w:sz w:val="24"/>
          <w:szCs w:val="24"/>
          <w:lang w:eastAsia="ar-SA"/>
        </w:rPr>
        <w:t>8</w:t>
      </w:r>
      <w:r w:rsidRPr="00B258A6">
        <w:rPr>
          <w:rFonts w:ascii="Times New Roman" w:hAnsi="Times New Roman"/>
          <w:sz w:val="24"/>
          <w:szCs w:val="24"/>
          <w:lang w:eastAsia="ar-SA"/>
        </w:rPr>
        <w:t xml:space="preserve"> настоящей статьи протокола, прекращает осуществленное в соответствии с частью </w:t>
      </w:r>
      <w:r w:rsidR="004779FC">
        <w:rPr>
          <w:rFonts w:ascii="Times New Roman" w:hAnsi="Times New Roman"/>
          <w:sz w:val="24"/>
          <w:szCs w:val="24"/>
          <w:lang w:eastAsia="ar-SA"/>
        </w:rPr>
        <w:t>8</w:t>
      </w:r>
      <w:r w:rsidR="00AE7CFF" w:rsidRPr="00B258A6">
        <w:rPr>
          <w:rFonts w:ascii="Times New Roman" w:hAnsi="Times New Roman"/>
          <w:sz w:val="24"/>
          <w:szCs w:val="24"/>
          <w:lang w:eastAsia="ar-SA"/>
        </w:rPr>
        <w:t xml:space="preserve"> </w:t>
      </w:r>
      <w:hyperlink w:anchor="_Статья_8.3._Порядок" w:history="1">
        <w:r w:rsidRPr="00B258A6">
          <w:rPr>
            <w:rFonts w:ascii="Times New Roman" w:hAnsi="Times New Roman"/>
            <w:sz w:val="24"/>
            <w:szCs w:val="24"/>
            <w:lang w:eastAsia="ar-SA"/>
          </w:rPr>
          <w:t>статьи 8.</w:t>
        </w:r>
      </w:hyperlink>
      <w:r w:rsidR="00AE7CFF" w:rsidRPr="00B258A6">
        <w:rPr>
          <w:rFonts w:ascii="Times New Roman" w:hAnsi="Times New Roman"/>
          <w:sz w:val="24"/>
          <w:szCs w:val="24"/>
          <w:lang w:eastAsia="ar-SA"/>
        </w:rPr>
        <w:t>2</w:t>
      </w:r>
      <w:r w:rsidRPr="00B258A6">
        <w:rPr>
          <w:rFonts w:ascii="Times New Roman" w:hAnsi="Times New Roman"/>
          <w:sz w:val="24"/>
          <w:szCs w:val="24"/>
          <w:lang w:eastAsia="ar-SA"/>
        </w:rPr>
        <w:t xml:space="preserve"> настоящего Порядка блокирование операций по счетам для проведения операций по обеспечению участия в Торгах Участников Конкурса, не ставших Победителями Конкурса, в отношении денежных средств в размере обеспечения Конкурсной Заявки, за исключением Участника Конкурса, Конкурсной Заявке которого присвоен второй номер и которому денежные средства, внесенные в качестве обеспечения Конкурсной Заявки, возвращаются в порядке, предусмотренном стать</w:t>
      </w:r>
      <w:r w:rsidR="002E65D2" w:rsidRPr="00B258A6">
        <w:rPr>
          <w:rFonts w:ascii="Times New Roman" w:hAnsi="Times New Roman"/>
          <w:sz w:val="24"/>
          <w:szCs w:val="24"/>
          <w:lang w:eastAsia="ar-SA"/>
        </w:rPr>
        <w:t>ей</w:t>
      </w:r>
      <w:r w:rsidRPr="00B258A6">
        <w:rPr>
          <w:rFonts w:ascii="Times New Roman" w:hAnsi="Times New Roman"/>
          <w:sz w:val="24"/>
          <w:szCs w:val="24"/>
          <w:lang w:eastAsia="ar-SA"/>
        </w:rPr>
        <w:t xml:space="preserve"> 7.12 настоящего Порядка.</w:t>
      </w:r>
      <w:r w:rsidR="00EF6BDF" w:rsidRPr="00B258A6">
        <w:rPr>
          <w:rFonts w:ascii="Times New Roman" w:hAnsi="Times New Roman"/>
          <w:sz w:val="24"/>
          <w:szCs w:val="24"/>
          <w:lang w:eastAsia="ar-SA"/>
        </w:rPr>
        <w:t xml:space="preserve"> </w:t>
      </w:r>
      <w:r w:rsidR="000F6EE2" w:rsidRPr="004F3FFE">
        <w:rPr>
          <w:rFonts w:ascii="Times New Roman" w:hAnsi="Times New Roman"/>
          <w:sz w:val="24"/>
          <w:szCs w:val="24"/>
          <w:lang w:eastAsia="ar-SA"/>
        </w:rPr>
        <w:t xml:space="preserve">Срок возврата обеспечения </w:t>
      </w:r>
      <w:r w:rsidR="000F6EE2" w:rsidRPr="00B258A6">
        <w:rPr>
          <w:rFonts w:ascii="Times New Roman" w:hAnsi="Times New Roman"/>
          <w:sz w:val="24"/>
          <w:szCs w:val="24"/>
          <w:lang w:eastAsia="ar-SA"/>
        </w:rPr>
        <w:t xml:space="preserve">в случае выбора Участником Закупки, осуществляемой согласно п. «б» ч. 1 ст. 2.7 настоящего Порядка, </w:t>
      </w:r>
      <w:r w:rsidR="00AE7CFF" w:rsidRPr="00B258A6">
        <w:rPr>
          <w:rFonts w:ascii="Times New Roman" w:hAnsi="Times New Roman"/>
          <w:sz w:val="24"/>
          <w:szCs w:val="24"/>
          <w:lang w:eastAsia="ar-SA"/>
        </w:rPr>
        <w:t xml:space="preserve">Конкурсной Заявке которого присвоен второй номер </w:t>
      </w:r>
      <w:r w:rsidR="000F6EE2" w:rsidRPr="00B258A6">
        <w:rPr>
          <w:rFonts w:ascii="Times New Roman" w:hAnsi="Times New Roman"/>
          <w:sz w:val="24"/>
          <w:szCs w:val="24"/>
          <w:lang w:eastAsia="ar-SA"/>
        </w:rPr>
        <w:t>способа обеспечения Конкурсной Заявки путем внесения денежных средств</w:t>
      </w:r>
      <w:r w:rsidR="000F6EE2" w:rsidRPr="004F3FFE">
        <w:rPr>
          <w:rFonts w:ascii="Times New Roman" w:hAnsi="Times New Roman"/>
          <w:sz w:val="24"/>
          <w:szCs w:val="24"/>
          <w:lang w:eastAsia="ar-SA"/>
        </w:rPr>
        <w:t xml:space="preserve"> регулируется частью 6 статьи 7.10 настоящего Порядка. </w:t>
      </w:r>
    </w:p>
    <w:p w:rsidR="00AE7CFF" w:rsidRPr="00B258A6" w:rsidRDefault="00AE7CFF"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eastAsia="Calibri" w:hAnsi="Times New Roman"/>
          <w:sz w:val="24"/>
          <w:szCs w:val="24"/>
        </w:rPr>
        <w:t xml:space="preserve">В случае выбора Участниками Конкурса, не ставшими Победителем Конкурса, способа обеспечения Конкурсной Заявки путем предоставления банковской гарантии, возврат банковской гарантии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Конкурсной Документацией.</w:t>
      </w:r>
      <w:r w:rsidRPr="00B258A6">
        <w:rPr>
          <w:rFonts w:ascii="Times New Roman" w:eastAsia="Calibri" w:hAnsi="Times New Roman"/>
          <w:sz w:val="24"/>
          <w:szCs w:val="24"/>
        </w:rPr>
        <w:t xml:space="preserve"> </w:t>
      </w:r>
    </w:p>
    <w:p w:rsidR="00AE7CFF" w:rsidRPr="004F3FFE" w:rsidRDefault="00EF6BDF" w:rsidP="007519FD">
      <w:pPr>
        <w:pStyle w:val="aff0"/>
        <w:numPr>
          <w:ilvl w:val="3"/>
          <w:numId w:val="15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lang w:eastAsia="ar-SA"/>
        </w:rPr>
        <w:t>Компании</w:t>
      </w:r>
      <w:r w:rsidR="00FE1770"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lang w:eastAsia="ar-SA"/>
        </w:rPr>
        <w:t>Компании</w:t>
      </w:r>
      <w:r w:rsidR="00FE1770" w:rsidRPr="00B258A6">
        <w:rPr>
          <w:rFonts w:ascii="Times New Roman" w:hAnsi="Times New Roman"/>
          <w:sz w:val="24"/>
          <w:szCs w:val="24"/>
          <w:lang w:eastAsia="ar-SA"/>
        </w:rPr>
        <w:t xml:space="preserve">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возвращает в течение 5 (пяти) рабочих дней со дня подписания протокола оценки и сопоставления Конкурсных Заявок денежные средства, внесенные в качестве обеспечения Конкурсной Заявки, Участникам Конкурса, которые участвовали в Конкурсе, но не стали Победителями Конкурса, за исключением Участника Конкурса, Конкурсной Заявке которого присвоен второй номер и которому денежные средства, внесенные в качестве </w:t>
      </w:r>
      <w:r w:rsidRPr="00B258A6">
        <w:rPr>
          <w:rFonts w:ascii="Times New Roman" w:hAnsi="Times New Roman"/>
          <w:sz w:val="24"/>
          <w:szCs w:val="24"/>
          <w:lang w:eastAsia="ar-SA"/>
        </w:rPr>
        <w:lastRenderedPageBreak/>
        <w:t xml:space="preserve">обеспечения Конкурсной Заявки, возвращаются в порядке, предусмотренном </w:t>
      </w:r>
      <w:r w:rsidR="00935FCD" w:rsidRPr="00B258A6">
        <w:rPr>
          <w:rFonts w:ascii="Times New Roman" w:hAnsi="Times New Roman"/>
          <w:sz w:val="24"/>
          <w:szCs w:val="24"/>
          <w:lang w:eastAsia="ar-SA"/>
        </w:rPr>
        <w:t>стать</w:t>
      </w:r>
      <w:r w:rsidR="002E65D2" w:rsidRPr="00B258A6">
        <w:rPr>
          <w:rFonts w:ascii="Times New Roman" w:hAnsi="Times New Roman"/>
          <w:sz w:val="24"/>
          <w:szCs w:val="24"/>
          <w:lang w:eastAsia="ar-SA"/>
        </w:rPr>
        <w:t>ей</w:t>
      </w:r>
      <w:r w:rsidR="00935FCD" w:rsidRPr="00B258A6">
        <w:rPr>
          <w:rFonts w:ascii="Times New Roman" w:hAnsi="Times New Roman"/>
          <w:sz w:val="24"/>
          <w:szCs w:val="24"/>
          <w:lang w:eastAsia="ar-SA"/>
        </w:rPr>
        <w:t xml:space="preserve"> 7.12</w:t>
      </w:r>
      <w:r w:rsidRPr="00B258A6">
        <w:rPr>
          <w:rFonts w:ascii="Times New Roman" w:hAnsi="Times New Roman"/>
          <w:sz w:val="24"/>
          <w:szCs w:val="24"/>
          <w:lang w:eastAsia="ar-SA"/>
        </w:rPr>
        <w:t xml:space="preserve"> настоящего Порядка.</w:t>
      </w:r>
      <w:r w:rsidR="000F6EE2" w:rsidRPr="004F3FFE">
        <w:rPr>
          <w:rFonts w:ascii="Times New Roman" w:hAnsi="Times New Roman"/>
          <w:sz w:val="24"/>
          <w:szCs w:val="24"/>
          <w:lang w:eastAsia="ar-SA"/>
        </w:rPr>
        <w:t xml:space="preserve"> Срок возврата обеспечения </w:t>
      </w:r>
      <w:r w:rsidR="000F6EE2" w:rsidRPr="00B258A6">
        <w:rPr>
          <w:rFonts w:ascii="Times New Roman" w:hAnsi="Times New Roman"/>
          <w:sz w:val="24"/>
          <w:szCs w:val="24"/>
          <w:lang w:eastAsia="ar-SA"/>
        </w:rPr>
        <w:t xml:space="preserve">в случае выбора Участником Закупки, осуществляемой согласно п. «б» ч. 1 ст. 2.7 настоящего Порядка, </w:t>
      </w:r>
      <w:r w:rsidR="00AE7CFF" w:rsidRPr="00B258A6">
        <w:rPr>
          <w:rFonts w:ascii="Times New Roman" w:hAnsi="Times New Roman"/>
          <w:sz w:val="24"/>
          <w:szCs w:val="24"/>
          <w:lang w:eastAsia="ar-SA"/>
        </w:rPr>
        <w:t>Конкурсной Заявке которого присвоен второй номер способа обеспечения Конкурсной Заявки путем внесения денежных средств</w:t>
      </w:r>
      <w:r w:rsidR="00AE7CFF" w:rsidRPr="004F3FFE">
        <w:rPr>
          <w:rFonts w:ascii="Times New Roman" w:hAnsi="Times New Roman"/>
          <w:sz w:val="24"/>
          <w:szCs w:val="24"/>
          <w:lang w:eastAsia="ar-SA"/>
        </w:rPr>
        <w:t xml:space="preserve"> регулируется частью 6 статьи 7.10 настоящего Порядка. </w:t>
      </w:r>
    </w:p>
    <w:p w:rsidR="00FE1770" w:rsidRPr="00B258A6" w:rsidRDefault="00AE7CF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eastAsia="Calibri" w:hAnsi="Times New Roman"/>
          <w:sz w:val="24"/>
          <w:szCs w:val="24"/>
        </w:rPr>
        <w:t xml:space="preserve">В случае выбора Участниками Конкурса, не ставшими Победителем Конкурса, способа обеспечения Конкурсной Заявки путем предоставления банковской гарантии, возврат банковской гарантии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Конкурсной Документацией</w:t>
      </w:r>
      <w:r w:rsidR="00E21E03" w:rsidRPr="00B258A6">
        <w:rPr>
          <w:rFonts w:ascii="Times New Roman" w:eastAsia="Calibri" w:hAnsi="Times New Roman"/>
          <w:sz w:val="24"/>
          <w:szCs w:val="24"/>
        </w:rPr>
        <w:t>.</w:t>
      </w:r>
    </w:p>
    <w:p w:rsidR="00EF6BDF" w:rsidRPr="00465161" w:rsidRDefault="00EF6BDF" w:rsidP="004675E0">
      <w:pPr>
        <w:pStyle w:val="1"/>
        <w:numPr>
          <w:ilvl w:val="1"/>
          <w:numId w:val="25"/>
        </w:numPr>
        <w:spacing w:before="120" w:after="120" w:line="240" w:lineRule="auto"/>
        <w:ind w:left="0" w:firstLine="0"/>
        <w:jc w:val="both"/>
      </w:pPr>
      <w:bookmarkStart w:id="354" w:name="_Toc331756934"/>
      <w:bookmarkStart w:id="355" w:name="_Toc353782963"/>
      <w:bookmarkStart w:id="356" w:name="_Toc486247920"/>
      <w:r w:rsidRPr="00465161">
        <w:t>Признание и последствия признания Конкурса несостоявшимся</w:t>
      </w:r>
      <w:bookmarkEnd w:id="354"/>
      <w:bookmarkEnd w:id="355"/>
      <w:bookmarkEnd w:id="356"/>
    </w:p>
    <w:p w:rsidR="005D4CB6" w:rsidRPr="004F3FFE" w:rsidRDefault="00EF6BDF"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В случае если по окончании срока подачи Конкурсных Заявок подана только одна Конкурсная Заявка</w:t>
      </w:r>
      <w:r w:rsidR="004779FC">
        <w:rPr>
          <w:rFonts w:ascii="Times New Roman" w:hAnsi="Times New Roman"/>
          <w:sz w:val="24"/>
          <w:szCs w:val="24"/>
          <w:lang w:eastAsia="ar-SA"/>
        </w:rPr>
        <w:t>,</w:t>
      </w:r>
      <w:r w:rsidRPr="004F3FFE">
        <w:rPr>
          <w:rFonts w:ascii="Times New Roman" w:hAnsi="Times New Roman"/>
          <w:sz w:val="24"/>
          <w:szCs w:val="24"/>
          <w:lang w:eastAsia="ar-SA"/>
        </w:rPr>
        <w:t xml:space="preserve"> или не подана ни одна Конкурсная Заявка</w:t>
      </w:r>
      <w:r w:rsidR="004779FC">
        <w:rPr>
          <w:rFonts w:ascii="Times New Roman" w:hAnsi="Times New Roman"/>
          <w:sz w:val="24"/>
          <w:szCs w:val="24"/>
          <w:lang w:eastAsia="ar-SA"/>
        </w:rPr>
        <w:t>,</w:t>
      </w:r>
      <w:r w:rsidR="00B34BF7" w:rsidRPr="004F3FFE">
        <w:rPr>
          <w:rFonts w:ascii="Times New Roman" w:hAnsi="Times New Roman"/>
          <w:sz w:val="24"/>
          <w:szCs w:val="24"/>
          <w:lang w:eastAsia="ar-SA"/>
        </w:rPr>
        <w:t xml:space="preserve"> или в результате рассмотрения Конкурсных Заявок только одна Конкурсная Заявка соответствует требованиям и условиям, предусмотренным Конкурсной Документацией </w:t>
      </w:r>
      <w:r w:rsidRPr="004F3FFE">
        <w:rPr>
          <w:rFonts w:ascii="Times New Roman" w:hAnsi="Times New Roman"/>
          <w:sz w:val="24"/>
          <w:szCs w:val="24"/>
          <w:lang w:eastAsia="ar-SA"/>
        </w:rPr>
        <w:t>Конкурс признается несостоявшимся.</w:t>
      </w:r>
      <w:r w:rsidR="00B34BF7" w:rsidRPr="004F3FFE">
        <w:rPr>
          <w:rFonts w:ascii="Times New Roman" w:hAnsi="Times New Roman"/>
          <w:sz w:val="24"/>
          <w:szCs w:val="24"/>
          <w:lang w:eastAsia="ar-SA"/>
        </w:rPr>
        <w:t xml:space="preserve"> </w:t>
      </w:r>
    </w:p>
    <w:p w:rsidR="00EF6BDF" w:rsidRPr="004F3FFE" w:rsidRDefault="00EF6BDF"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В случае если по окончании срока подачи Конкурсных Заявок подана только одна Конкурсная Заявка, конверт с указанной Конкурсной Заявкой вскрывается и/или открывается доступ к поданной в форме электронного документа Конкурсной Заявке</w:t>
      </w:r>
      <w:r w:rsidR="004779FC">
        <w:rPr>
          <w:rFonts w:ascii="Times New Roman" w:hAnsi="Times New Roman"/>
          <w:sz w:val="24"/>
          <w:szCs w:val="24"/>
          <w:lang w:eastAsia="ar-SA"/>
        </w:rPr>
        <w:t>,</w:t>
      </w:r>
      <w:r w:rsidRPr="004F3FFE">
        <w:rPr>
          <w:rFonts w:ascii="Times New Roman" w:hAnsi="Times New Roman"/>
          <w:sz w:val="24"/>
          <w:szCs w:val="24"/>
          <w:lang w:eastAsia="ar-SA"/>
        </w:rPr>
        <w:t xml:space="preserve"> и указанная Конкурсная Заявка рассматривается в соответствии с положениями настоящего Порядка.</w:t>
      </w:r>
      <w:r w:rsidR="00B34BF7" w:rsidRPr="004F3FFE">
        <w:rPr>
          <w:rFonts w:ascii="Times New Roman" w:hAnsi="Times New Roman"/>
          <w:sz w:val="24"/>
          <w:szCs w:val="24"/>
          <w:lang w:eastAsia="ar-SA"/>
        </w:rPr>
        <w:t xml:space="preserve"> </w:t>
      </w:r>
    </w:p>
    <w:p w:rsidR="00F76D4B" w:rsidRPr="004F3FFE"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F3FFE">
        <w:rPr>
          <w:rFonts w:ascii="Times New Roman" w:hAnsi="Times New Roman"/>
          <w:sz w:val="24"/>
          <w:szCs w:val="24"/>
          <w:lang w:eastAsia="ar-SA"/>
        </w:rPr>
        <w:t>В случае если указанная Конкурсная Заявка соответствует требованиям и условиям, предусмотренным Конкурсной Документацией, а Участник Закупки, подавший такую единственную Конкурсную Заявку</w:t>
      </w:r>
      <w:r w:rsidRPr="004F3FFE">
        <w:rPr>
          <w:rFonts w:ascii="Times New Roman" w:hAnsi="Times New Roman"/>
          <w:sz w:val="24"/>
          <w:szCs w:val="24"/>
        </w:rPr>
        <w:t xml:space="preserve">, </w:t>
      </w:r>
      <w:r w:rsidRPr="004F3FFE">
        <w:rPr>
          <w:rFonts w:ascii="Times New Roman" w:hAnsi="Times New Roman"/>
          <w:sz w:val="24"/>
          <w:szCs w:val="24"/>
          <w:lang w:eastAsia="ar-SA"/>
        </w:rPr>
        <w:t xml:space="preserve">все лица, выступающие на </w:t>
      </w:r>
      <w:r w:rsidRPr="004F3FFE">
        <w:rPr>
          <w:rFonts w:ascii="Times New Roman" w:hAnsi="Times New Roman"/>
          <w:sz w:val="24"/>
          <w:szCs w:val="24"/>
        </w:rPr>
        <w:t>стороне</w:t>
      </w:r>
      <w:r w:rsidRPr="004F3FFE">
        <w:rPr>
          <w:rFonts w:ascii="Times New Roman" w:hAnsi="Times New Roman"/>
          <w:sz w:val="24"/>
          <w:szCs w:val="24"/>
          <w:lang w:eastAsia="ar-SA"/>
        </w:rPr>
        <w:t xml:space="preserve"> такого Участника Закупки (если применимо), его Стратегический Партнер (если применимо) соответствуют установленным в Конкурсной Документации Общим Требованиям и Квалификационным Требованиям, а также если соблюдаются иные условия допуска к Конкурсу, </w:t>
      </w:r>
      <w:r w:rsidR="00531E4C" w:rsidRPr="004F3FFE">
        <w:rPr>
          <w:rFonts w:ascii="Times New Roman" w:hAnsi="Times New Roman"/>
          <w:sz w:val="24"/>
          <w:szCs w:val="24"/>
          <w:lang w:eastAsia="ar-SA"/>
        </w:rPr>
        <w:t>Компанией</w:t>
      </w:r>
      <w:r w:rsidRPr="004F3FFE">
        <w:rPr>
          <w:rFonts w:ascii="Times New Roman" w:hAnsi="Times New Roman"/>
          <w:sz w:val="24"/>
          <w:szCs w:val="24"/>
          <w:lang w:eastAsia="ar-SA"/>
        </w:rPr>
        <w:t xml:space="preserve"> может быть принято решение о заключении Договора с таким Участником Закупки (далее – Участник Закупки, подавший единственную Заявку). </w:t>
      </w:r>
      <w:r w:rsidR="00531E4C" w:rsidRPr="004F3FFE">
        <w:rPr>
          <w:rFonts w:ascii="Times New Roman" w:hAnsi="Times New Roman"/>
          <w:sz w:val="24"/>
          <w:szCs w:val="24"/>
          <w:lang w:eastAsia="ar-SA"/>
        </w:rPr>
        <w:t>Компания</w:t>
      </w:r>
      <w:r w:rsidR="00F76D4B" w:rsidRPr="004F3FFE">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Закупки. </w:t>
      </w:r>
      <w:r w:rsidR="00531E4C" w:rsidRPr="004F3FFE">
        <w:rPr>
          <w:rFonts w:ascii="Times New Roman" w:hAnsi="Times New Roman"/>
          <w:sz w:val="24"/>
          <w:szCs w:val="24"/>
          <w:lang w:eastAsia="ar-SA"/>
        </w:rPr>
        <w:t>Компания</w:t>
      </w:r>
      <w:r w:rsidR="00F76D4B" w:rsidRPr="004F3FFE">
        <w:rPr>
          <w:rFonts w:ascii="Times New Roman" w:hAnsi="Times New Roman"/>
          <w:sz w:val="24"/>
          <w:szCs w:val="24"/>
          <w:lang w:eastAsia="ar-SA"/>
        </w:rPr>
        <w:t xml:space="preserve"> уведомляет Участника Закупки о принятом решении в течение 3 (трех) </w:t>
      </w:r>
      <w:r w:rsidR="001E386A" w:rsidRPr="004F3FFE">
        <w:rPr>
          <w:rFonts w:ascii="Times New Roman" w:hAnsi="Times New Roman"/>
          <w:sz w:val="24"/>
          <w:szCs w:val="24"/>
          <w:lang w:eastAsia="ar-SA"/>
        </w:rPr>
        <w:t>рабочих</w:t>
      </w:r>
      <w:r w:rsidR="00F76D4B" w:rsidRPr="004F3FFE">
        <w:rPr>
          <w:rFonts w:ascii="Times New Roman" w:hAnsi="Times New Roman"/>
          <w:sz w:val="24"/>
          <w:szCs w:val="24"/>
          <w:lang w:eastAsia="ar-SA"/>
        </w:rPr>
        <w:t xml:space="preserve"> дней с момента (даты) опубликования соответствующего протокола, в котором Конкурс признается несостоявшимся, путем направления соответствующего уведомления (в случае проведения Конкурса в бумажной форме) или опубликования </w:t>
      </w:r>
      <w:r w:rsidR="005A6261" w:rsidRPr="004F3FFE">
        <w:rPr>
          <w:rFonts w:ascii="Times New Roman" w:hAnsi="Times New Roman"/>
          <w:sz w:val="24"/>
          <w:szCs w:val="24"/>
          <w:lang w:eastAsia="ar-SA"/>
        </w:rPr>
        <w:t xml:space="preserve">(размещения) </w:t>
      </w:r>
      <w:r w:rsidR="00F76D4B" w:rsidRPr="004F3FFE">
        <w:rPr>
          <w:rFonts w:ascii="Times New Roman" w:hAnsi="Times New Roman"/>
          <w:sz w:val="24"/>
          <w:szCs w:val="24"/>
          <w:lang w:eastAsia="ar-SA"/>
        </w:rPr>
        <w:t>соответствующего уведомления на ЭТП (в случае проведения Конкурса в электронной форме).</w:t>
      </w:r>
    </w:p>
    <w:p w:rsidR="005A6261" w:rsidRPr="00B258A6" w:rsidRDefault="00935FCD"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получения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w:t>
      </w:r>
      <w:r w:rsidR="005A6261" w:rsidRPr="00B258A6">
        <w:rPr>
          <w:rFonts w:ascii="Times New Roman" w:hAnsi="Times New Roman"/>
          <w:sz w:val="24"/>
          <w:szCs w:val="24"/>
          <w:lang w:eastAsia="ar-SA"/>
        </w:rPr>
        <w:t xml:space="preserve"> о заключении Договора</w:t>
      </w:r>
      <w:r w:rsidRPr="00B258A6">
        <w:rPr>
          <w:rFonts w:ascii="Times New Roman" w:hAnsi="Times New Roman"/>
          <w:sz w:val="24"/>
          <w:szCs w:val="24"/>
          <w:lang w:eastAsia="ar-SA"/>
        </w:rPr>
        <w:t xml:space="preserve">, при заключении Договора в бумажной (письменной) форме такой Участник Закупки в порядке и в сроки, предусмотренные Конкурсной Документацией, обязан предоставить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месту ее нахождения сведения и документы, предусмотренные Конкурсной Документацией, Договор в количестве экземпляров, предусмотренном в Документации, с подписью и печатью (в случае наличия) Участника Закупки, подавшего единственную Заявку. </w:t>
      </w:r>
    </w:p>
    <w:p w:rsidR="00EF6BDF" w:rsidRPr="00B258A6" w:rsidRDefault="005A6261"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опубликования  (размещения)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 о заключении Договора, при заключении Договора в электронной форме, Участник Закупки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осуществляют соответствующие действия в п</w:t>
      </w:r>
      <w:r w:rsidR="00935FCD" w:rsidRPr="00B258A6">
        <w:rPr>
          <w:rFonts w:ascii="Times New Roman" w:hAnsi="Times New Roman"/>
          <w:sz w:val="24"/>
          <w:szCs w:val="24"/>
          <w:lang w:eastAsia="ar-SA"/>
        </w:rPr>
        <w:t>орядк</w:t>
      </w:r>
      <w:r w:rsidRPr="00B258A6">
        <w:rPr>
          <w:rFonts w:ascii="Times New Roman" w:hAnsi="Times New Roman"/>
          <w:sz w:val="24"/>
          <w:szCs w:val="24"/>
          <w:lang w:eastAsia="ar-SA"/>
        </w:rPr>
        <w:t>е</w:t>
      </w:r>
      <w:r w:rsidR="004779FC">
        <w:rPr>
          <w:rFonts w:ascii="Times New Roman" w:hAnsi="Times New Roman"/>
          <w:sz w:val="24"/>
          <w:szCs w:val="24"/>
          <w:lang w:eastAsia="ar-SA"/>
        </w:rPr>
        <w:t>,</w:t>
      </w:r>
      <w:r w:rsidR="00935FCD" w:rsidRPr="00B258A6">
        <w:rPr>
          <w:rFonts w:ascii="Times New Roman" w:hAnsi="Times New Roman"/>
          <w:sz w:val="24"/>
          <w:szCs w:val="24"/>
          <w:lang w:eastAsia="ar-SA"/>
        </w:rPr>
        <w:t xml:space="preserve"> </w:t>
      </w:r>
      <w:r w:rsidRPr="00B258A6">
        <w:rPr>
          <w:rFonts w:ascii="Times New Roman" w:hAnsi="Times New Roman"/>
          <w:sz w:val="24"/>
          <w:szCs w:val="24"/>
          <w:lang w:eastAsia="ar-SA"/>
        </w:rPr>
        <w:t>установленном в стат</w:t>
      </w:r>
      <w:r w:rsidR="00935FCD" w:rsidRPr="00B258A6">
        <w:rPr>
          <w:rFonts w:ascii="Times New Roman" w:hAnsi="Times New Roman"/>
          <w:sz w:val="24"/>
          <w:szCs w:val="24"/>
          <w:lang w:eastAsia="ar-SA"/>
        </w:rPr>
        <w:t xml:space="preserve">ье 7.12 настоящего Порядка. </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этом в случае принятия решения о заключении Договора с Участником Закупки, подавшим единственную Заявку, Договор заключается с учетом положений настоящего Порядка на условиях и по Цене Договора, которые предусмотрены Конкурсной Заявкой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единственную Конкурсную Заявку, не вправе отказаться от заключения Договора. </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1E386A" w:rsidRPr="00B258A6">
        <w:rPr>
          <w:rFonts w:ascii="Times New Roman" w:hAnsi="Times New Roman"/>
          <w:sz w:val="24"/>
          <w:szCs w:val="24"/>
          <w:lang w:eastAsia="ar-SA"/>
        </w:rPr>
        <w:t xml:space="preserve"> (за исключением случаев, когда Конкурс </w:t>
      </w:r>
      <w:r w:rsidR="001E386A" w:rsidRPr="00B258A6">
        <w:rPr>
          <w:rFonts w:ascii="Times New Roman" w:hAnsi="Times New Roman"/>
          <w:sz w:val="24"/>
          <w:szCs w:val="24"/>
          <w:lang w:eastAsia="ar-SA"/>
        </w:rPr>
        <w:lastRenderedPageBreak/>
        <w:t>проводится в соответствии с пунктом «б» части 1 статьи 2.7 настоящего Порядка) или выбора Участником Конкурса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не заключении Договора с Участником Закупки, подавшим единственную Заявку,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сообщает Оператору ЭТП  о принятом решении в течение 1 (одного) рабочего дня с момента (даты) его принятия. Оператор ЭТП в течение 1 (одного) рабочего дня со дня получения соответствующего уведомления прекращает осуществленное в соответствии с частью </w:t>
      </w:r>
      <w:r w:rsidR="004779FC">
        <w:rPr>
          <w:rFonts w:ascii="Times New Roman" w:hAnsi="Times New Roman"/>
          <w:sz w:val="24"/>
          <w:szCs w:val="24"/>
          <w:lang w:eastAsia="ar-SA"/>
        </w:rPr>
        <w:t>8</w:t>
      </w:r>
      <w:r w:rsidR="001E386A" w:rsidRPr="00B258A6">
        <w:rPr>
          <w:rFonts w:ascii="Times New Roman" w:hAnsi="Times New Roman"/>
          <w:sz w:val="24"/>
          <w:szCs w:val="24"/>
          <w:lang w:eastAsia="ar-SA"/>
        </w:rPr>
        <w:t xml:space="preserve"> </w:t>
      </w:r>
      <w:hyperlink w:anchor="_Статья_8.3._Порядок" w:history="1">
        <w:r w:rsidRPr="004F3FFE">
          <w:rPr>
            <w:rFonts w:ascii="Times New Roman" w:hAnsi="Times New Roman"/>
            <w:sz w:val="24"/>
            <w:szCs w:val="24"/>
            <w:lang w:eastAsia="ar-SA"/>
          </w:rPr>
          <w:t>статьи 8.</w:t>
        </w:r>
      </w:hyperlink>
      <w:r w:rsidR="001E386A" w:rsidRPr="004F3FFE">
        <w:rPr>
          <w:rFonts w:ascii="Times New Roman" w:hAnsi="Times New Roman"/>
          <w:sz w:val="24"/>
          <w:szCs w:val="24"/>
          <w:lang w:eastAsia="ar-SA"/>
        </w:rPr>
        <w:t>2</w:t>
      </w:r>
      <w:r w:rsidRPr="00B258A6">
        <w:rPr>
          <w:rFonts w:ascii="Times New Roman" w:hAnsi="Times New Roman"/>
          <w:sz w:val="24"/>
          <w:szCs w:val="24"/>
          <w:lang w:eastAsia="ar-SA"/>
        </w:rPr>
        <w:t xml:space="preserve"> настоящего Порядка блокирование операций по счету для проведения операций по обеспечению участия в Торгах Участника Закупки, подавшего единственную Заявку, в отношении денежных средств, заблокированных для обеспечения участия в таком Конкурсе.</w:t>
      </w:r>
      <w:r w:rsidR="000F6EE2" w:rsidRPr="00B258A6">
        <w:rPr>
          <w:rFonts w:ascii="Times New Roman" w:hAnsi="Times New Roman"/>
          <w:sz w:val="24"/>
          <w:szCs w:val="24"/>
          <w:lang w:eastAsia="ar-SA"/>
        </w:rPr>
        <w:t xml:space="preserve"> </w:t>
      </w:r>
      <w:r w:rsidR="000F6EE2" w:rsidRPr="004F3FFE">
        <w:rPr>
          <w:rFonts w:ascii="Times New Roman" w:hAnsi="Times New Roman"/>
          <w:sz w:val="24"/>
          <w:szCs w:val="24"/>
          <w:lang w:eastAsia="ar-SA"/>
        </w:rPr>
        <w:t xml:space="preserve">Срок возврата обеспечения </w:t>
      </w:r>
      <w:r w:rsidR="000F6EE2" w:rsidRPr="00B258A6">
        <w:rPr>
          <w:rFonts w:ascii="Times New Roman" w:hAnsi="Times New Roman"/>
          <w:sz w:val="24"/>
          <w:szCs w:val="24"/>
          <w:lang w:eastAsia="ar-SA"/>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000F6EE2" w:rsidRPr="004F3FFE">
        <w:rPr>
          <w:rFonts w:ascii="Times New Roman" w:hAnsi="Times New Roman"/>
          <w:sz w:val="24"/>
          <w:szCs w:val="24"/>
          <w:lang w:eastAsia="ar-SA"/>
        </w:rPr>
        <w:t xml:space="preserve"> регулируется частью 6 статьи 7.10 настоящего Порядка. </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3D700F" w:rsidRPr="00B258A6">
        <w:rPr>
          <w:rFonts w:ascii="Times New Roman" w:hAnsi="Times New Roman"/>
          <w:sz w:val="24"/>
          <w:szCs w:val="24"/>
          <w:lang w:eastAsia="ar-SA"/>
        </w:rPr>
        <w:t xml:space="preserve">(за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lang w:eastAsia="ar-SA"/>
        </w:rPr>
        <w:t>Компании</w:t>
      </w:r>
      <w:r w:rsidR="003D700F" w:rsidRPr="00B258A6">
        <w:rPr>
          <w:rFonts w:ascii="Times New Roman" w:hAnsi="Times New Roman"/>
          <w:sz w:val="24"/>
          <w:szCs w:val="24"/>
          <w:lang w:eastAsia="ar-SA"/>
        </w:rPr>
        <w:t xml:space="preserve"> (при проведении Конкурса в соответствии с пунктом «б» части 1 статьи 2.7 настоящего Порядка) </w:t>
      </w:r>
      <w:r w:rsidRPr="00B258A6">
        <w:rPr>
          <w:rFonts w:ascii="Times New Roman" w:hAnsi="Times New Roman"/>
          <w:sz w:val="24"/>
          <w:szCs w:val="24"/>
          <w:lang w:eastAsia="ar-SA"/>
        </w:rPr>
        <w:t xml:space="preserve">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не заключении Договора с Участником Закупки, подавшим единственную Заявку, денежные средства, внесенные в качестве обеспечения Конкурсной Заявки, возвращаются Участнику Закупки, подавшему единственную Заявку, в течение 5 (пяти) рабочих дней со дня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соответствующего решения</w:t>
      </w:r>
      <w:r w:rsidR="008E2F25" w:rsidRPr="00B258A6">
        <w:rPr>
          <w:rFonts w:ascii="Times New Roman" w:hAnsi="Times New Roman"/>
          <w:sz w:val="24"/>
          <w:szCs w:val="24"/>
          <w:lang w:eastAsia="ar-SA"/>
        </w:rPr>
        <w:t>, если иной срок не установлен настоящим Порядком</w:t>
      </w:r>
      <w:r w:rsidRPr="00B258A6">
        <w:rPr>
          <w:rFonts w:ascii="Times New Roman" w:hAnsi="Times New Roman"/>
          <w:sz w:val="24"/>
          <w:szCs w:val="24"/>
          <w:lang w:eastAsia="ar-SA"/>
        </w:rPr>
        <w:t>.</w:t>
      </w:r>
    </w:p>
    <w:p w:rsidR="000F6EE2"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w:t>
      </w:r>
      <w:r w:rsidR="0060373A">
        <w:rPr>
          <w:rFonts w:ascii="Times New Roman" w:hAnsi="Times New Roman"/>
          <w:sz w:val="24"/>
          <w:szCs w:val="24"/>
          <w:lang w:eastAsia="ar-SA"/>
        </w:rPr>
        <w:t xml:space="preserve"> Конкурс признан несостоявшимся в связи с тем, что </w:t>
      </w:r>
      <w:r w:rsidRPr="00B258A6">
        <w:rPr>
          <w:rFonts w:ascii="Times New Roman" w:hAnsi="Times New Roman"/>
          <w:sz w:val="24"/>
          <w:szCs w:val="24"/>
          <w:lang w:eastAsia="ar-SA"/>
        </w:rPr>
        <w:t xml:space="preserve"> только один Участник Закупки признан Участником Конкурса (далее – единственный  Участник Конкурса),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принять решение о заключении Договора с таким Участником Конкурса. </w:t>
      </w:r>
      <w:r w:rsidR="00531E4C" w:rsidRPr="00B258A6">
        <w:rPr>
          <w:rFonts w:ascii="Times New Roman" w:hAnsi="Times New Roman"/>
          <w:sz w:val="24"/>
          <w:szCs w:val="24"/>
          <w:lang w:eastAsia="ar-SA"/>
        </w:rPr>
        <w:t>Компания</w:t>
      </w:r>
      <w:r w:rsidR="000F6EE2" w:rsidRPr="00B258A6">
        <w:rPr>
          <w:rFonts w:ascii="Times New Roman" w:hAnsi="Times New Roman"/>
          <w:sz w:val="24"/>
          <w:szCs w:val="24"/>
          <w:lang w:eastAsia="ar-SA"/>
        </w:rPr>
        <w:t xml:space="preserve"> также вправе принять решение о не заключении Договора с единственным Участником Конкурса. </w:t>
      </w:r>
      <w:r w:rsidR="00531E4C" w:rsidRPr="00B258A6">
        <w:rPr>
          <w:rFonts w:ascii="Times New Roman" w:hAnsi="Times New Roman"/>
          <w:sz w:val="24"/>
          <w:szCs w:val="24"/>
          <w:lang w:eastAsia="ar-SA"/>
        </w:rPr>
        <w:t>Компания</w:t>
      </w:r>
      <w:r w:rsidR="000F6EE2" w:rsidRPr="00B258A6">
        <w:rPr>
          <w:rFonts w:ascii="Times New Roman" w:hAnsi="Times New Roman"/>
          <w:sz w:val="24"/>
          <w:szCs w:val="24"/>
          <w:lang w:eastAsia="ar-SA"/>
        </w:rPr>
        <w:t xml:space="preserve"> уведомляет единственного Участника Конкурса о принятом решении в течение 3 (трех) </w:t>
      </w:r>
      <w:r w:rsidR="00E055B5" w:rsidRPr="00B258A6">
        <w:rPr>
          <w:rFonts w:ascii="Times New Roman" w:hAnsi="Times New Roman"/>
          <w:sz w:val="24"/>
          <w:szCs w:val="24"/>
          <w:lang w:eastAsia="ar-SA"/>
        </w:rPr>
        <w:t>рабочих</w:t>
      </w:r>
      <w:r w:rsidR="000F6EE2" w:rsidRPr="00B258A6">
        <w:rPr>
          <w:rFonts w:ascii="Times New Roman" w:hAnsi="Times New Roman"/>
          <w:sz w:val="24"/>
          <w:szCs w:val="24"/>
          <w:lang w:eastAsia="ar-SA"/>
        </w:rPr>
        <w:t xml:space="preserve"> дней с момента (даты) опубликования соответствующего протокола, в котором Конкурс признается несостоявшимся, путем направления соответствующего уведомления (в случае проведения Конкурса в бумажной форме) или опубликования (размещения) соответствующего уведомления на ЭТП (в случае проведения Конкурса в электронной форме).</w:t>
      </w:r>
    </w:p>
    <w:p w:rsidR="000F6EE2" w:rsidRPr="00B258A6" w:rsidRDefault="000F6EE2"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получения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 о заключении Договора, при заключении Договора в бумажной (письменной) форме единственный Участник Конкурса в порядке и в сроки, предусмотренные Конкурсной Документацией, обязан предоставить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месту ее нахождения сведения и документы, предусмотренные Конкурсной Документацией, Договор в количестве экземпляров, предусмотренном в Документации, с подписью и печатью (в случае наличия) единственного Участника Конкурса. </w:t>
      </w:r>
    </w:p>
    <w:p w:rsidR="00117FCB" w:rsidRPr="00B258A6" w:rsidRDefault="000F6EE2"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опубликования  (размещения)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 о заключении Договора, при заключении Договора в электронной форме, единственный Участник Конкурса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осуществляют соответствующие действия в порядке</w:t>
      </w:r>
      <w:r w:rsidR="0060373A">
        <w:rPr>
          <w:rFonts w:ascii="Times New Roman" w:hAnsi="Times New Roman"/>
          <w:sz w:val="24"/>
          <w:szCs w:val="24"/>
          <w:lang w:eastAsia="ar-SA"/>
        </w:rPr>
        <w:t>,</w:t>
      </w:r>
      <w:r w:rsidRPr="00B258A6">
        <w:rPr>
          <w:rFonts w:ascii="Times New Roman" w:hAnsi="Times New Roman"/>
          <w:sz w:val="24"/>
          <w:szCs w:val="24"/>
          <w:lang w:eastAsia="ar-SA"/>
        </w:rPr>
        <w:t xml:space="preserve"> установленном в статье 7.12 настоящего Порядка. </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этом в случае принятия решения о заключении Договора с единственным Участником Конкурса, Договор заключается с таким Участником Конкурса с учетом положений настоящего Порядка на условиях и по Цене Договора, которые предусмотрены Конкурсной Заявкой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Единственный Участник Конкурса не вправе отказаться от заключения Договора. </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открытый Оператором ЭТП Участнику Закупки для </w:t>
      </w:r>
      <w:r w:rsidRPr="00B258A6">
        <w:rPr>
          <w:rFonts w:ascii="Times New Roman" w:hAnsi="Times New Roman"/>
          <w:sz w:val="24"/>
          <w:szCs w:val="24"/>
          <w:lang w:eastAsia="ar-SA"/>
        </w:rPr>
        <w:lastRenderedPageBreak/>
        <w:t>проведения операций по обеспечению участия в Торгах</w:t>
      </w:r>
      <w:r w:rsidR="00DC04DD"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не заключении Договора с единственным Участником Конкурса,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сообщает Оператору ЭТП  о принятом решении в течение 1 (одного) рабочего дня с момента (даты) его принятия. Оператор ЭТП в течение 1 (одного) рабочего дня со дня получения соответствующего уведомления прекращает осуществленное в соответствии с частью </w:t>
      </w:r>
      <w:r w:rsidR="0060373A">
        <w:rPr>
          <w:rFonts w:ascii="Times New Roman" w:hAnsi="Times New Roman"/>
          <w:sz w:val="24"/>
          <w:szCs w:val="24"/>
          <w:lang w:eastAsia="ar-SA"/>
        </w:rPr>
        <w:t>8</w:t>
      </w:r>
      <w:r w:rsidR="00DC04DD" w:rsidRPr="00B258A6">
        <w:rPr>
          <w:rFonts w:ascii="Times New Roman" w:hAnsi="Times New Roman"/>
          <w:sz w:val="24"/>
          <w:szCs w:val="24"/>
          <w:lang w:eastAsia="ar-SA"/>
        </w:rPr>
        <w:t xml:space="preserve"> </w:t>
      </w:r>
      <w:hyperlink w:anchor="_Статья_8.3._Порядок" w:history="1">
        <w:r w:rsidRPr="004F3FFE">
          <w:rPr>
            <w:rFonts w:ascii="Times New Roman" w:hAnsi="Times New Roman"/>
            <w:sz w:val="24"/>
            <w:szCs w:val="24"/>
            <w:lang w:eastAsia="ar-SA"/>
          </w:rPr>
          <w:t>статьи 8.</w:t>
        </w:r>
      </w:hyperlink>
      <w:r w:rsidR="00DC04DD" w:rsidRPr="004F3FFE">
        <w:rPr>
          <w:rFonts w:ascii="Times New Roman" w:hAnsi="Times New Roman"/>
          <w:sz w:val="24"/>
          <w:szCs w:val="24"/>
          <w:lang w:eastAsia="ar-SA"/>
        </w:rPr>
        <w:t>2</w:t>
      </w:r>
      <w:r w:rsidRPr="00B258A6">
        <w:rPr>
          <w:rFonts w:ascii="Times New Roman" w:hAnsi="Times New Roman"/>
          <w:sz w:val="24"/>
          <w:szCs w:val="24"/>
          <w:lang w:eastAsia="ar-SA"/>
        </w:rPr>
        <w:t xml:space="preserve"> настоящего Порядка блокирование операций по счету для проведения операций по обеспечению участия в Торгах единственного Участника Конкурса в отношении денежных средств, заблокированных для обеспечения участия в таком Конкурсе.</w:t>
      </w:r>
    </w:p>
    <w:p w:rsidR="00935FCD" w:rsidRPr="00B258A6" w:rsidRDefault="00935FCD"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DC04DD" w:rsidRPr="004F3FFE">
        <w:rPr>
          <w:rFonts w:ascii="Times New Roman" w:hAnsi="Times New Roman"/>
          <w:sz w:val="24"/>
          <w:szCs w:val="24"/>
          <w:lang w:eastAsia="ar-SA"/>
        </w:rPr>
        <w:t>(</w:t>
      </w:r>
      <w:r w:rsidR="00DC04DD" w:rsidRPr="00B258A6">
        <w:rPr>
          <w:rFonts w:ascii="Times New Roman" w:hAnsi="Times New Roman"/>
          <w:sz w:val="24"/>
          <w:szCs w:val="24"/>
          <w:lang w:eastAsia="ar-SA"/>
        </w:rPr>
        <w:t xml:space="preserve">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lang w:eastAsia="ar-SA"/>
        </w:rPr>
        <w:t>Компании</w:t>
      </w:r>
      <w:r w:rsidR="00DC04DD" w:rsidRPr="00B258A6">
        <w:rPr>
          <w:rFonts w:ascii="Times New Roman" w:hAnsi="Times New Roman"/>
          <w:sz w:val="24"/>
          <w:szCs w:val="24"/>
          <w:lang w:eastAsia="ar-SA"/>
        </w:rPr>
        <w:t xml:space="preserve"> (при проведении Конкурса в соответствии с пунктом «б» части 1 статьи 2.7 настоящего Порядка)</w:t>
      </w:r>
      <w:r w:rsidR="00DC04DD" w:rsidRPr="004F3FFE">
        <w:rPr>
          <w:rFonts w:ascii="Times New Roman" w:hAnsi="Times New Roman"/>
          <w:sz w:val="24"/>
          <w:szCs w:val="24"/>
          <w:lang w:eastAsia="ar-SA"/>
        </w:rPr>
        <w:t xml:space="preserve"> </w:t>
      </w:r>
      <w:r w:rsidRPr="00B258A6">
        <w:rPr>
          <w:rFonts w:ascii="Times New Roman" w:hAnsi="Times New Roman"/>
          <w:sz w:val="24"/>
          <w:szCs w:val="24"/>
          <w:lang w:eastAsia="ar-SA"/>
        </w:rPr>
        <w:t xml:space="preserve">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не заключении Договора с единственным Участником Конкурса, денежные средства, внесенные в качестве обеспечения Конкурсной Заявки, возвращаются единственному Участнику Конкурса в течение 5 (пяти) рабочих дней со дня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соответствующего решения</w:t>
      </w:r>
      <w:r w:rsidR="00146C97" w:rsidRPr="00B258A6">
        <w:rPr>
          <w:rFonts w:ascii="Times New Roman" w:hAnsi="Times New Roman"/>
          <w:sz w:val="24"/>
          <w:szCs w:val="24"/>
          <w:lang w:eastAsia="ar-SA"/>
        </w:rPr>
        <w:t>, если иной срок не установлен настоящим Порядком</w:t>
      </w:r>
      <w:r w:rsidRPr="00B258A6">
        <w:rPr>
          <w:rFonts w:ascii="Times New Roman" w:hAnsi="Times New Roman"/>
          <w:sz w:val="24"/>
          <w:szCs w:val="24"/>
          <w:lang w:eastAsia="ar-SA"/>
        </w:rPr>
        <w:t>.</w:t>
      </w:r>
    </w:p>
    <w:p w:rsidR="00097FC7" w:rsidRPr="004F3FFE" w:rsidRDefault="00097FC7" w:rsidP="007519FD">
      <w:pPr>
        <w:pStyle w:val="aff0"/>
        <w:numPr>
          <w:ilvl w:val="3"/>
          <w:numId w:val="15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случаях если Конкурс признан несостоявшимся и</w:t>
      </w:r>
      <w:r w:rsidR="0072562E" w:rsidRPr="00B258A6">
        <w:rPr>
          <w:rFonts w:ascii="Times New Roman" w:hAnsi="Times New Roman"/>
          <w:sz w:val="24"/>
          <w:szCs w:val="24"/>
          <w:lang w:eastAsia="ar-SA"/>
        </w:rPr>
        <w:t>/или</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приняла решение о не заключении Договора с единственным Участником Конкурса/Участником </w:t>
      </w:r>
      <w:r w:rsidR="0072562E" w:rsidRPr="00B258A6">
        <w:rPr>
          <w:rFonts w:ascii="Times New Roman" w:hAnsi="Times New Roman"/>
          <w:sz w:val="24"/>
          <w:szCs w:val="24"/>
          <w:lang w:eastAsia="ar-SA"/>
        </w:rPr>
        <w:t>З</w:t>
      </w:r>
      <w:r w:rsidRPr="00B258A6">
        <w:rPr>
          <w:rFonts w:ascii="Times New Roman" w:hAnsi="Times New Roman"/>
          <w:sz w:val="24"/>
          <w:szCs w:val="24"/>
          <w:lang w:eastAsia="ar-SA"/>
        </w:rPr>
        <w:t xml:space="preserve">акупки, подавшим единственную Заявку,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принять решение о проведении нового Конкурса или о заключении Договора способом прямой закупки.</w:t>
      </w:r>
    </w:p>
    <w:p w:rsidR="00EF6BDF" w:rsidRPr="00465161" w:rsidRDefault="00EF6BDF" w:rsidP="007519FD">
      <w:pPr>
        <w:pStyle w:val="1"/>
        <w:numPr>
          <w:ilvl w:val="0"/>
          <w:numId w:val="24"/>
        </w:numPr>
        <w:spacing w:before="240" w:after="120" w:line="240" w:lineRule="auto"/>
        <w:ind w:left="0" w:firstLine="0"/>
      </w:pPr>
      <w:bookmarkStart w:id="357" w:name="_Toc331756935"/>
      <w:bookmarkStart w:id="358" w:name="_Toc353782964"/>
      <w:bookmarkStart w:id="359" w:name="_Toc486247921"/>
      <w:r w:rsidRPr="00B258A6">
        <w:t>ОСУЩЕСТВЛЕНИЕ ЗАКУПОК ПУТЕМ ПРОВЕДЕНИЯ ДВУХЭТАПНОГО КОНКУРСА</w:t>
      </w:r>
      <w:bookmarkEnd w:id="357"/>
      <w:bookmarkEnd w:id="358"/>
      <w:bookmarkEnd w:id="359"/>
    </w:p>
    <w:p w:rsidR="00EF6BDF" w:rsidRPr="00465161" w:rsidRDefault="00EF6BDF" w:rsidP="004921D2">
      <w:pPr>
        <w:pStyle w:val="1"/>
        <w:numPr>
          <w:ilvl w:val="1"/>
          <w:numId w:val="25"/>
        </w:numPr>
        <w:spacing w:before="120" w:after="120" w:line="240" w:lineRule="auto"/>
        <w:ind w:left="0" w:firstLine="0"/>
        <w:jc w:val="both"/>
      </w:pPr>
      <w:bookmarkStart w:id="360" w:name="_Toc331756936"/>
      <w:bookmarkStart w:id="361" w:name="_Toc353782965"/>
      <w:bookmarkStart w:id="362" w:name="_Toc486247922"/>
      <w:r w:rsidRPr="00465161">
        <w:t>Общий порядок проведения Двухэтапного Конкурса</w:t>
      </w:r>
      <w:bookmarkEnd w:id="360"/>
      <w:bookmarkEnd w:id="361"/>
      <w:bookmarkEnd w:id="362"/>
    </w:p>
    <w:p w:rsidR="00EF6BDF" w:rsidRPr="004F3FFE" w:rsidRDefault="00EF6BDF" w:rsidP="007519FD">
      <w:pPr>
        <w:pStyle w:val="aff0"/>
        <w:numPr>
          <w:ilvl w:val="3"/>
          <w:numId w:val="15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Конкурсные процедуры при Двухэтапном Конкурсе включают в себя:</w:t>
      </w:r>
    </w:p>
    <w:p w:rsidR="00EF6BDF" w:rsidRPr="004F3FFE" w:rsidRDefault="00EF6BDF" w:rsidP="007519FD">
      <w:pPr>
        <w:pStyle w:val="aff0"/>
        <w:numPr>
          <w:ilvl w:val="1"/>
          <w:numId w:val="160"/>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проведение этапа Предварительного Отбора. Предварительный Отбор включает в себя следующие процедуры:</w:t>
      </w:r>
    </w:p>
    <w:p w:rsidR="00EF6BDF" w:rsidRPr="004F3FFE" w:rsidRDefault="00EF6BDF" w:rsidP="007519FD">
      <w:pPr>
        <w:pStyle w:val="aff0"/>
        <w:numPr>
          <w:ilvl w:val="0"/>
          <w:numId w:val="15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прием </w:t>
      </w:r>
      <w:r w:rsidR="00531E4C" w:rsidRPr="004F3FFE">
        <w:rPr>
          <w:rFonts w:ascii="Times New Roman" w:hAnsi="Times New Roman"/>
          <w:sz w:val="24"/>
          <w:szCs w:val="24"/>
        </w:rPr>
        <w:t>Компанией</w:t>
      </w:r>
      <w:r w:rsidRPr="004F3FFE">
        <w:rPr>
          <w:rFonts w:ascii="Times New Roman" w:hAnsi="Times New Roman"/>
          <w:sz w:val="24"/>
          <w:szCs w:val="24"/>
        </w:rPr>
        <w:t xml:space="preserve"> подаваемых Участниками Закупки Заявлений об Участии в Конкурсе;</w:t>
      </w:r>
    </w:p>
    <w:p w:rsidR="00EF6BDF" w:rsidRPr="004F3FFE" w:rsidRDefault="00EF6BDF" w:rsidP="007519FD">
      <w:pPr>
        <w:pStyle w:val="aff0"/>
        <w:numPr>
          <w:ilvl w:val="0"/>
          <w:numId w:val="15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вскрытие конвертов с Заявлениями об Участии в Конкурсе</w:t>
      </w:r>
      <w:r w:rsidR="00954FF9" w:rsidRPr="004F3FFE">
        <w:rPr>
          <w:rFonts w:ascii="Times New Roman" w:hAnsi="Times New Roman"/>
          <w:sz w:val="24"/>
          <w:szCs w:val="24"/>
        </w:rPr>
        <w:t xml:space="preserve"> и/или открытие доступа к поданным в форме электронных документов Заявлениям об Участии в Конкурсе</w:t>
      </w:r>
      <w:r w:rsidRPr="004F3FFE">
        <w:rPr>
          <w:rFonts w:ascii="Times New Roman" w:hAnsi="Times New Roman"/>
          <w:sz w:val="24"/>
          <w:szCs w:val="24"/>
        </w:rPr>
        <w:t>;</w:t>
      </w:r>
    </w:p>
    <w:p w:rsidR="00EF6BDF" w:rsidRPr="004F3FFE" w:rsidRDefault="00EF6BDF" w:rsidP="007519FD">
      <w:pPr>
        <w:pStyle w:val="aff0"/>
        <w:numPr>
          <w:ilvl w:val="0"/>
          <w:numId w:val="15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рассмотрение Заявлений об Участии в Конкурсе;</w:t>
      </w:r>
    </w:p>
    <w:p w:rsidR="00EF6BDF" w:rsidRPr="004F3FFE" w:rsidRDefault="00EF6BDF" w:rsidP="007519FD">
      <w:pPr>
        <w:pStyle w:val="aff0"/>
        <w:numPr>
          <w:ilvl w:val="0"/>
          <w:numId w:val="15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опубликование результатов Предварительного Отбора и в случае поступления соответствующих запросов – разъяснение таких результатов по запросам Участников Закупки.</w:t>
      </w:r>
    </w:p>
    <w:p w:rsidR="00EF6BDF" w:rsidRPr="00B258A6" w:rsidRDefault="00EF6BDF" w:rsidP="007519FD">
      <w:pPr>
        <w:pStyle w:val="aff0"/>
        <w:numPr>
          <w:ilvl w:val="1"/>
          <w:numId w:val="160"/>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проведение этапа Конкурсного Отбора. Конкурсный Отбор включает в себя следующие процедуры:</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ознакомление Участников Конкурса с раскрываемыми данными и материалами/документами по Договору / Инвестиционному Проекту (в случае, если такое раскрытие информации предусмотрено Конкурсной Документацией, оно осуществляется в порядке и в объеме, предусмотренном в Конкурсной Документации);</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проведение Открытых Консультаций с Участниками Конкурса (в случае, если проведение Открытых Консультаций предусмотрено Конкурсной Документацией, оно осуществляется в порядке, предусмотренном в Конкурсной Документации);</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прием </w:t>
      </w:r>
      <w:r w:rsidR="00531E4C" w:rsidRPr="004F3FFE">
        <w:rPr>
          <w:rFonts w:ascii="Times New Roman" w:hAnsi="Times New Roman"/>
          <w:sz w:val="24"/>
          <w:szCs w:val="24"/>
        </w:rPr>
        <w:t>Компанией</w:t>
      </w:r>
      <w:r w:rsidRPr="004F3FFE">
        <w:rPr>
          <w:rFonts w:ascii="Times New Roman" w:hAnsi="Times New Roman"/>
          <w:sz w:val="24"/>
          <w:szCs w:val="24"/>
        </w:rPr>
        <w:t xml:space="preserve"> Конкурсных Предложений Участников Конкурса;</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lastRenderedPageBreak/>
        <w:t>вскрытие конвертов с Конкурсными Предложениями Участников Конкурса</w:t>
      </w:r>
      <w:r w:rsidR="00954FF9" w:rsidRPr="004F3FFE">
        <w:rPr>
          <w:rFonts w:ascii="Times New Roman" w:hAnsi="Times New Roman"/>
          <w:sz w:val="24"/>
          <w:szCs w:val="24"/>
        </w:rPr>
        <w:t xml:space="preserve"> и/или открытие доступа к поданным в форме электронных документов Конкурсным Предложениям Участников Конкурса</w:t>
      </w:r>
      <w:r w:rsidRPr="004F3FFE">
        <w:rPr>
          <w:rFonts w:ascii="Times New Roman" w:hAnsi="Times New Roman"/>
          <w:sz w:val="24"/>
          <w:szCs w:val="24"/>
        </w:rPr>
        <w:t>;</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рассмотрение Конкурсных Предложений Участников Конкурса;</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 xml:space="preserve">проведение оценки и сопоставления Конкурсных Предложений Участников Конкурса в целях подведения его итогов (выявления Победителя Конкурса и ранжирования иных Участников Конкурса в соответствии с итоговыми оценками, присвоенными их Конкурсным Предложениям); </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подписание с Победителем Конкурса протокола оценки и сопоставления Конкурсных Заявок;</w:t>
      </w:r>
    </w:p>
    <w:p w:rsidR="00EF6BDF" w:rsidRPr="004F3FFE" w:rsidRDefault="00EF6BDF" w:rsidP="007519FD">
      <w:pPr>
        <w:pStyle w:val="aff0"/>
        <w:numPr>
          <w:ilvl w:val="0"/>
          <w:numId w:val="15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4F3FFE">
        <w:rPr>
          <w:rFonts w:ascii="Times New Roman" w:hAnsi="Times New Roman"/>
          <w:sz w:val="24"/>
          <w:szCs w:val="24"/>
        </w:rPr>
        <w:t>опубликование результатов Конкурса и разъяснение таких результатов по запросам Участников Конкурса (в случае наличия таких запросов о разъяснении).</w:t>
      </w:r>
    </w:p>
    <w:p w:rsidR="004A0753" w:rsidRPr="004F3FFE" w:rsidRDefault="00EF6BDF" w:rsidP="007519FD">
      <w:pPr>
        <w:pStyle w:val="aff0"/>
        <w:numPr>
          <w:ilvl w:val="3"/>
          <w:numId w:val="15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По результатам проведения конкурсных процедур, предусмотренных в подпунктах б), в) пункта 1) части 1. и подпунктах в) – е) пункта 2) части 1 настоящей статьи, Конкурсной Комиссией составляются и подписываются соответствующие протоколы, размещаемые </w:t>
      </w:r>
      <w:r w:rsidR="004A0753" w:rsidRPr="00B258A6">
        <w:rPr>
          <w:rFonts w:ascii="Times New Roman" w:hAnsi="Times New Roman"/>
          <w:sz w:val="24"/>
          <w:szCs w:val="24"/>
        </w:rPr>
        <w:t>в ЕИС</w:t>
      </w:r>
      <w:r w:rsidRPr="00B258A6">
        <w:rPr>
          <w:rFonts w:ascii="Times New Roman" w:hAnsi="Times New Roman"/>
          <w:sz w:val="24"/>
          <w:szCs w:val="24"/>
        </w:rPr>
        <w:t xml:space="preserve"> в порядке, установленном законодательством и настоящим Порядком.</w:t>
      </w:r>
    </w:p>
    <w:p w:rsidR="00EF6BDF" w:rsidRPr="00B258A6" w:rsidRDefault="00EF6BDF" w:rsidP="007519FD">
      <w:pPr>
        <w:pStyle w:val="aff0"/>
        <w:numPr>
          <w:ilvl w:val="3"/>
          <w:numId w:val="15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Конкурсной Документацией может быть установлено, что Участник Закупки на этапе Предварительного Отбора для продолжения своего участия в Конкурсе вправе создать специальную проектную компанию, которая продолжит участие в таком Конкурсе и от лица которой будет подана Конкурсная Заявка. Специальная проектная компания должна будет подтвердить свое соответствие установленным Общим Требованиям и/или Квалификационным Требованиям. Особенности замены группы лиц, действующей на стороне одного Участника Закупки, специальной проектной компанией должны быть указаны в Конкурсной Документации.</w:t>
      </w:r>
    </w:p>
    <w:p w:rsidR="00EF6BDF" w:rsidRPr="00465161" w:rsidRDefault="00EF6BDF" w:rsidP="004921D2">
      <w:pPr>
        <w:pStyle w:val="1"/>
        <w:numPr>
          <w:ilvl w:val="1"/>
          <w:numId w:val="25"/>
        </w:numPr>
        <w:spacing w:before="120" w:after="120" w:line="240" w:lineRule="auto"/>
        <w:ind w:left="0" w:firstLine="0"/>
        <w:jc w:val="both"/>
      </w:pPr>
      <w:bookmarkStart w:id="363" w:name="_Toc331756937"/>
      <w:bookmarkStart w:id="364" w:name="_Toc353782966"/>
      <w:bookmarkStart w:id="365" w:name="_Toc486247923"/>
      <w:r w:rsidRPr="00465161">
        <w:t>Содержание и порядок подачи Заявлений об Участии в Конкурсе при проведении этапа Предварительного Отбора Двухэтапного Конкурса</w:t>
      </w:r>
      <w:bookmarkEnd w:id="363"/>
      <w:bookmarkEnd w:id="364"/>
      <w:bookmarkEnd w:id="365"/>
    </w:p>
    <w:p w:rsidR="00EF6BDF" w:rsidRPr="00A92690"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 xml:space="preserve">Для участия в Двухэтапном Конкурсе Участник Закупки подает Заявление об Участии в Конкурсе в срок и по форме, которые установлены Конкурсной Документацией. </w:t>
      </w:r>
    </w:p>
    <w:p w:rsidR="00EF6BDF" w:rsidRPr="00A92690"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Участник Закупки вправе подать только одну Конкурсную Заявку в отношении каждого объекта Конкурса.</w:t>
      </w:r>
    </w:p>
    <w:p w:rsidR="00EF6BDF" w:rsidRPr="00A92690"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Заявление об Участии в Двухэтапном Конкурсе  должно содержать:</w:t>
      </w:r>
    </w:p>
    <w:p w:rsidR="00EF6BDF" w:rsidRPr="00A92690" w:rsidRDefault="00EF6BDF"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 xml:space="preserve">обращение Участника Закупки в </w:t>
      </w:r>
      <w:r w:rsidR="002C00F5" w:rsidRPr="00A92690">
        <w:rPr>
          <w:rFonts w:ascii="Times New Roman" w:hAnsi="Times New Roman"/>
          <w:sz w:val="24"/>
          <w:szCs w:val="24"/>
          <w:lang w:eastAsia="ar-SA"/>
        </w:rPr>
        <w:t>Компанию</w:t>
      </w:r>
      <w:r w:rsidRPr="00A92690">
        <w:rPr>
          <w:rFonts w:ascii="Times New Roman" w:hAnsi="Times New Roman"/>
          <w:sz w:val="24"/>
          <w:szCs w:val="24"/>
          <w:lang w:eastAsia="ar-SA"/>
        </w:rPr>
        <w:t>, в котором Участник Закупки:</w:t>
      </w:r>
    </w:p>
    <w:p w:rsidR="00EF6BDF" w:rsidRPr="00A92690" w:rsidRDefault="00EF6BDF" w:rsidP="007519FD">
      <w:pPr>
        <w:pStyle w:val="aff0"/>
        <w:numPr>
          <w:ilvl w:val="0"/>
          <w:numId w:val="16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 xml:space="preserve">выражает свое полное, безусловное и безоговорочное согласие на участие в Конкурсе в соответствии с правилами, процедурами и требованиями, установленными Конкурсной Документацией и настоящим Порядком; </w:t>
      </w:r>
    </w:p>
    <w:p w:rsidR="00EF6BDF" w:rsidRPr="00A92690" w:rsidRDefault="00EF6BDF" w:rsidP="007519FD">
      <w:pPr>
        <w:pStyle w:val="aff0"/>
        <w:numPr>
          <w:ilvl w:val="0"/>
          <w:numId w:val="16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заявляет о том, что в его отношении отсутствуют какие-либо законодательные или уставные ограничения, препятствующие ему участвовать в Конкурсе и/или заключить в последующем Договор;</w:t>
      </w:r>
    </w:p>
    <w:p w:rsidR="00EF6BDF" w:rsidRPr="00A92690" w:rsidRDefault="00EF6BDF" w:rsidP="007519FD">
      <w:pPr>
        <w:pStyle w:val="aff0"/>
        <w:numPr>
          <w:ilvl w:val="0"/>
          <w:numId w:val="16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заявляет о том, что Участник Закупки, все лица, выступающие на стороне Участника Закупки (если применимо), его Стратегический Партнер (если применимо) соответствуют установленным в Конкурсной Документации Общим Требованиям и Квалификационным Требованиям, а также обязуется поддерживать такое состояние соответствия в течение всего времени Конкурса вплоть до заключения с ним Договора и его последующего исполнения;</w:t>
      </w:r>
    </w:p>
    <w:p w:rsidR="00EF6BDF" w:rsidRPr="00A92690" w:rsidRDefault="00EF6BDF" w:rsidP="007519FD">
      <w:pPr>
        <w:pStyle w:val="aff0"/>
        <w:numPr>
          <w:ilvl w:val="0"/>
          <w:numId w:val="16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заявляет о том, что принимает на себя обязательство обеспечивать выполнение всех условий допуска к Конкурсу, включая обязательство воздерживаться от любых проявлений недобросовестной конкуренции, о том, что он, если это предусмотрено Конкурсной Документацией, предоставил обеспечение Конкурсной Заявки в установленном порядке и полностью, безоговорочно согласен с правилами возврата и удержания такого обеспечения Конкурсной Заявки;</w:t>
      </w:r>
    </w:p>
    <w:p w:rsidR="00EF6BDF" w:rsidRPr="00A92690" w:rsidRDefault="00EF6BDF" w:rsidP="007519FD">
      <w:pPr>
        <w:pStyle w:val="aff0"/>
        <w:numPr>
          <w:ilvl w:val="0"/>
          <w:numId w:val="16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ставит подпись с приложением печати (если применимо).</w:t>
      </w:r>
    </w:p>
    <w:p w:rsidR="00EF6BDF" w:rsidRPr="00B258A6" w:rsidRDefault="00EF6BDF"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пояснительную записку Участника Закупки к Заявлению об Участии в Конкурсе, являющейся сводным систематизирующим документом, который полным, последовательным и исчерпывающим образом описывает все документы и сведения, предоставляемые Участником Закупки в составе Заявления об Участии в Конкурсе, в целях подтверждения соответствия такой </w:t>
      </w:r>
      <w:r w:rsidRPr="00B258A6">
        <w:rPr>
          <w:rFonts w:ascii="Times New Roman" w:hAnsi="Times New Roman"/>
          <w:sz w:val="24"/>
          <w:szCs w:val="24"/>
          <w:lang w:eastAsia="ar-SA"/>
        </w:rPr>
        <w:lastRenderedPageBreak/>
        <w:t>Конкурсной Заявки всем требованиям Конкурсной Документации и настоящего Порядка, а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установленным в Конкурсной Документации Общим Требованиям, Квалификационным Требованиям и условиям допуска к участию в Конкурсе.</w:t>
      </w:r>
    </w:p>
    <w:p w:rsidR="00EF6BDF" w:rsidRPr="00B258A6" w:rsidRDefault="00EF6BDF"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Также пояснительная записка должна отвечать следующим требованиям:</w:t>
      </w:r>
    </w:p>
    <w:p w:rsidR="00EF6BDF" w:rsidRPr="00A92690"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каждое утверждение/позиция в такой пояснительной записке должны сопровождаться определенной отсылкой к документам, прилагаемым в обоснование такого утверждения, с указанием порядкового номера документа согласно описи, наименования документа и страницы</w:t>
      </w:r>
      <w:r w:rsidR="006A625F" w:rsidRPr="00A92690">
        <w:rPr>
          <w:rFonts w:ascii="Times New Roman" w:hAnsi="Times New Roman"/>
          <w:sz w:val="24"/>
          <w:szCs w:val="24"/>
          <w:lang w:eastAsia="ar-SA"/>
        </w:rPr>
        <w:t xml:space="preserve"> или листа</w:t>
      </w:r>
      <w:r w:rsidRPr="00A92690">
        <w:rPr>
          <w:rFonts w:ascii="Times New Roman" w:hAnsi="Times New Roman"/>
          <w:sz w:val="24"/>
          <w:szCs w:val="24"/>
          <w:lang w:eastAsia="ar-SA"/>
        </w:rPr>
        <w:t xml:space="preserve"> (страниц</w:t>
      </w:r>
      <w:r w:rsidR="006A625F" w:rsidRPr="00A92690">
        <w:rPr>
          <w:rFonts w:ascii="Times New Roman" w:hAnsi="Times New Roman"/>
          <w:sz w:val="24"/>
          <w:szCs w:val="24"/>
          <w:lang w:eastAsia="ar-SA"/>
        </w:rPr>
        <w:t xml:space="preserve"> или листов</w:t>
      </w:r>
      <w:r w:rsidRPr="00A92690">
        <w:rPr>
          <w:rFonts w:ascii="Times New Roman" w:hAnsi="Times New Roman"/>
          <w:sz w:val="24"/>
          <w:szCs w:val="24"/>
          <w:lang w:eastAsia="ar-SA"/>
        </w:rPr>
        <w:t>) Конкурсной Заявки (тома Конкурсной Заявки), на которых Конкурсной Комиссией может быть обнаружена соответствующая информация. При отсутствии данных сведений, подтвержденных соответствующими документами, Конкурсная Комиссия вправе не принимать такие данные к рассмотрению и таковые считаются не представленными;</w:t>
      </w:r>
    </w:p>
    <w:p w:rsidR="00EF6BDF" w:rsidRPr="00A92690"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A92690">
        <w:rPr>
          <w:rFonts w:ascii="Times New Roman" w:hAnsi="Times New Roman"/>
          <w:sz w:val="24"/>
          <w:szCs w:val="24"/>
          <w:lang w:eastAsia="ar-SA"/>
        </w:rPr>
        <w:t>иметь подпись Участника Закупки (его уполномоченного представителя) с приложением печати (если применимо).</w:t>
      </w:r>
    </w:p>
    <w:p w:rsidR="00EF6BDF" w:rsidRPr="00B258A6" w:rsidRDefault="004921D2"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4921D2">
        <w:rPr>
          <w:rFonts w:ascii="Times New Roman" w:hAnsi="Times New Roman"/>
          <w:sz w:val="24"/>
          <w:szCs w:val="24"/>
          <w:lang w:eastAsia="ar-SA"/>
        </w:rPr>
        <w:t>сведения, документы, копии документов, подтверждающих соответствие Участника Закупки (всех лицах выступающих на стороне Участника Закупки, его Стратегических партнерах, если применимо) общим требованиям и квалификационным требованиям (в случае установления таких требований), согласно перечню, устанавливаемому в Документации о Закупке, в  том числе</w:t>
      </w:r>
      <w:r w:rsidR="00EF6BDF" w:rsidRPr="00B258A6">
        <w:rPr>
          <w:rFonts w:ascii="Times New Roman" w:hAnsi="Times New Roman"/>
          <w:sz w:val="24"/>
          <w:szCs w:val="24"/>
          <w:lang w:eastAsia="ar-SA"/>
        </w:rPr>
        <w:t>:</w:t>
      </w:r>
    </w:p>
    <w:p w:rsidR="00EF6BDF" w:rsidRPr="00A92690" w:rsidRDefault="00EF6BDF" w:rsidP="00A92690">
      <w:pPr>
        <w:suppressAutoHyphens/>
        <w:autoSpaceDE w:val="0"/>
        <w:spacing w:after="0" w:line="240" w:lineRule="auto"/>
        <w:jc w:val="both"/>
        <w:rPr>
          <w:rFonts w:ascii="Times New Roman" w:hAnsi="Times New Roman"/>
          <w:sz w:val="24"/>
          <w:szCs w:val="24"/>
          <w:lang w:eastAsia="ar-SA"/>
        </w:rPr>
      </w:pPr>
      <w:r w:rsidRPr="00A92690">
        <w:rPr>
          <w:rFonts w:ascii="Times New Roman" w:hAnsi="Times New Roman"/>
          <w:sz w:val="24"/>
          <w:szCs w:val="24"/>
          <w:lang w:eastAsia="ar-SA"/>
        </w:rPr>
        <w:t xml:space="preserve">для юридических лиц: </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полное фирменное наименование (наименование), сведения об организационно-правовой форме, о месте нахождения, почтовый адрес, контактный номер телефона, адрес электронной почты, ОГРН (если применимо), идентификационный номер налогоплательщика (если применимо), банковские реквизиты;</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полученная не ранее чем за 3 (три) месяца до дня размещения извещения о проведении Конкурса выписка из единого государственного реестра юридических лиц или нотариально заверенная копия такой выписки (для юридических лиц, зарегистрированных на территории Российской Федерации);</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 о государственной регистрации юридического лица (сертификат / свидетельство о регистрации / выписка из реестра иностранных юридических лиц соответствующей страны происхождения или иной равный по юридической силе документ,</w:t>
      </w:r>
      <w:r w:rsidRPr="00A92690">
        <w:rPr>
          <w:rFonts w:ascii="Times New Roman" w:hAnsi="Times New Roman"/>
          <w:sz w:val="24"/>
          <w:szCs w:val="24"/>
          <w:lang w:eastAsia="ar-SA"/>
        </w:rPr>
        <w:t xml:space="preserve"> </w:t>
      </w:r>
      <w:r w:rsidRPr="00B258A6">
        <w:rPr>
          <w:rFonts w:ascii="Times New Roman" w:hAnsi="Times New Roman"/>
          <w:sz w:val="24"/>
          <w:szCs w:val="24"/>
          <w:lang w:eastAsia="ar-SA"/>
        </w:rPr>
        <w:t>выданный не ранее, чем за 3 (три) месяца до дня размещения в сети Интернет извещения о проведении Конкурса, подтверждающий юридический статус иностранного юридического лица) либо его нотариально заверенная копия (для иностранных юридических лиц);</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учредительные документы юридического лица (действующая редакция);</w:t>
      </w:r>
    </w:p>
    <w:p w:rsidR="00EF6BDF" w:rsidRPr="00B258A6" w:rsidRDefault="00EF6BDF" w:rsidP="00A92690">
      <w:pPr>
        <w:suppressAutoHyphens/>
        <w:autoSpaceDE w:val="0"/>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 xml:space="preserve">для физических лиц: </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фамилия, имя, отчество (если применимо), паспортные данные, сведения о месте жительства, контактный номер телефона, адрес электронной почты, идентификационный номер налогоплательщика (если применимо), банковские реквизиты;</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нотариально заверенная копия всех страниц паспорта или (в случае отсутствия – иного документа, удостоверяющего личность);</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полученная не ранее чем за 3 (три) месяца до дня размещения  извещения о проведении Конкурса выписка из единого государственного реестра индивидуальных предпринимателей или нотариально заверенная копия такой выписки (для российских индивидуальных предпринимателей);</w:t>
      </w:r>
    </w:p>
    <w:p w:rsidR="00EF6BDF" w:rsidRPr="00B258A6" w:rsidRDefault="00EF6BDF" w:rsidP="007519FD">
      <w:pPr>
        <w:pStyle w:val="aff0"/>
        <w:numPr>
          <w:ilvl w:val="0"/>
          <w:numId w:val="16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нотариально заверенные копии документов, подтверждающих государственную или иную регистрацию (в соответствии с законодательством соответствующего государства) Участника Закупки в качестве лица, на законных основаниях осуществляющего предпринимательскую деятельность, а также его правовой статус, выданные не ранее, чем за 3 (три) месяца до дня размещения извещения о проведении Конкурса (для иностранных индивидуальных предпринимателей).</w:t>
      </w:r>
    </w:p>
    <w:p w:rsidR="00DF3A5E" w:rsidRPr="00B258A6" w:rsidRDefault="00EF6BDF"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документы и сведения, подтверждающие полномочия лица, действующего от имени Участника Закупки</w:t>
      </w:r>
      <w:r w:rsidR="00DF3A5E" w:rsidRPr="00B258A6">
        <w:rPr>
          <w:rFonts w:ascii="Times New Roman" w:hAnsi="Times New Roman"/>
          <w:sz w:val="24"/>
          <w:szCs w:val="24"/>
          <w:lang w:eastAsia="ar-SA"/>
        </w:rPr>
        <w:t xml:space="preserve">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(если применимо):</w:t>
      </w:r>
    </w:p>
    <w:p w:rsidR="00EF6BDF" w:rsidRPr="00B258A6" w:rsidRDefault="00EF6BDF" w:rsidP="007519FD">
      <w:pPr>
        <w:pStyle w:val="aff0"/>
        <w:numPr>
          <w:ilvl w:val="0"/>
          <w:numId w:val="166"/>
        </w:numPr>
        <w:tabs>
          <w:tab w:val="left" w:pos="993"/>
        </w:tabs>
        <w:suppressAutoHyphens/>
        <w:autoSpaceDE w:val="0"/>
        <w:spacing w:after="0" w:line="240" w:lineRule="auto"/>
        <w:ind w:left="0" w:firstLine="556"/>
        <w:jc w:val="both"/>
        <w:rPr>
          <w:rFonts w:ascii="Times New Roman" w:hAnsi="Times New Roman"/>
          <w:sz w:val="24"/>
          <w:szCs w:val="24"/>
          <w:lang w:eastAsia="ar-SA"/>
        </w:rPr>
      </w:pPr>
      <w:r w:rsidRPr="00B258A6">
        <w:rPr>
          <w:rFonts w:ascii="Times New Roman" w:hAnsi="Times New Roman"/>
          <w:sz w:val="24"/>
          <w:szCs w:val="24"/>
          <w:lang w:eastAsia="ar-SA"/>
        </w:rPr>
        <w:t>в случае если Участником Закупки</w:t>
      </w:r>
      <w:r w:rsidR="00DF3A5E" w:rsidRPr="00B258A6">
        <w:rPr>
          <w:rFonts w:ascii="Times New Roman" w:hAnsi="Times New Roman"/>
          <w:sz w:val="24"/>
          <w:szCs w:val="24"/>
          <w:lang w:eastAsia="ar-SA"/>
        </w:rPr>
        <w:t>, лицом, выступающим в соответствии с Конкурсной Документацией и Конкурсной Заявкой на стороне Участника Закупки, Стратегическим Партнером Участника Закупки (если применимо)</w:t>
      </w:r>
      <w:r w:rsidRPr="00A92690">
        <w:rPr>
          <w:rFonts w:ascii="Times New Roman" w:hAnsi="Times New Roman"/>
          <w:sz w:val="24"/>
          <w:szCs w:val="24"/>
          <w:lang w:eastAsia="ar-SA"/>
        </w:rPr>
        <w:t xml:space="preserve"> </w:t>
      </w:r>
      <w:r w:rsidRPr="00B258A6">
        <w:rPr>
          <w:rFonts w:ascii="Times New Roman" w:hAnsi="Times New Roman"/>
          <w:sz w:val="24"/>
          <w:szCs w:val="24"/>
          <w:lang w:eastAsia="ar-SA"/>
        </w:rPr>
        <w:t xml:space="preserve">является юридическое лицо, предоставляются документы, подтверждающие полномочия лица, действующего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DF3A5E" w:rsidRPr="00B258A6">
        <w:rPr>
          <w:rFonts w:ascii="Times New Roman" w:hAnsi="Times New Roman"/>
          <w:sz w:val="24"/>
          <w:szCs w:val="24"/>
          <w:lang w:eastAsia="ar-SA"/>
        </w:rPr>
        <w:t>таких лиц</w:t>
      </w:r>
      <w:r w:rsidRPr="00B258A6">
        <w:rPr>
          <w:rFonts w:ascii="Times New Roman" w:hAnsi="Times New Roman"/>
          <w:sz w:val="24"/>
          <w:szCs w:val="24"/>
          <w:lang w:eastAsia="ar-SA"/>
        </w:rPr>
        <w:t xml:space="preserve"> без доверенности;</w:t>
      </w:r>
    </w:p>
    <w:p w:rsidR="00EF6BDF" w:rsidRPr="00A92690" w:rsidRDefault="00EF6BDF" w:rsidP="007519FD">
      <w:pPr>
        <w:pStyle w:val="aff0"/>
        <w:numPr>
          <w:ilvl w:val="0"/>
          <w:numId w:val="166"/>
        </w:numPr>
        <w:tabs>
          <w:tab w:val="left" w:pos="993"/>
        </w:tabs>
        <w:suppressAutoHyphens/>
        <w:autoSpaceDE w:val="0"/>
        <w:spacing w:after="0" w:line="240" w:lineRule="auto"/>
        <w:ind w:left="0" w:firstLine="556"/>
        <w:jc w:val="both"/>
        <w:rPr>
          <w:rFonts w:ascii="Times New Roman" w:hAnsi="Times New Roman"/>
          <w:sz w:val="24"/>
          <w:szCs w:val="24"/>
          <w:lang w:eastAsia="ar-SA"/>
        </w:rPr>
      </w:pPr>
      <w:r w:rsidRPr="00A92690">
        <w:rPr>
          <w:rFonts w:ascii="Times New Roman" w:hAnsi="Times New Roman"/>
          <w:sz w:val="24"/>
          <w:szCs w:val="24"/>
          <w:lang w:eastAsia="ar-SA"/>
        </w:rPr>
        <w:t>в случае если от лица Участника Закупки</w:t>
      </w:r>
      <w:r w:rsidR="00DF3A5E" w:rsidRPr="00A92690">
        <w:rPr>
          <w:rFonts w:ascii="Times New Roman" w:hAnsi="Times New Roman"/>
          <w:sz w:val="24"/>
          <w:szCs w:val="24"/>
          <w:lang w:eastAsia="ar-SA"/>
        </w:rPr>
        <w:t xml:space="preserve">, лица, выступающего в соответствии с Конкурсной Документацией и Конкурсной Заявкой на стороне Участника Закупки, Стратегического </w:t>
      </w:r>
      <w:r w:rsidR="00797F8F" w:rsidRPr="00A92690">
        <w:rPr>
          <w:rFonts w:ascii="Times New Roman" w:hAnsi="Times New Roman"/>
          <w:sz w:val="24"/>
          <w:szCs w:val="24"/>
          <w:lang w:eastAsia="ar-SA"/>
        </w:rPr>
        <w:t>Партнёра</w:t>
      </w:r>
      <w:r w:rsidR="00DF3A5E" w:rsidRPr="00A92690">
        <w:rPr>
          <w:rFonts w:ascii="Times New Roman" w:hAnsi="Times New Roman"/>
          <w:sz w:val="24"/>
          <w:szCs w:val="24"/>
          <w:lang w:eastAsia="ar-SA"/>
        </w:rPr>
        <w:t xml:space="preserve"> Участника Закупки (если применимо)</w:t>
      </w:r>
      <w:r w:rsidRPr="00A92690">
        <w:rPr>
          <w:rFonts w:ascii="Times New Roman" w:hAnsi="Times New Roman"/>
          <w:sz w:val="24"/>
          <w:szCs w:val="24"/>
          <w:lang w:eastAsia="ar-SA"/>
        </w:rPr>
        <w:t xml:space="preserve"> выступает представитель по доверенности, предоставляется оригинал либо нотариально заверенная копия такой доверенности, а также все иные документы, подтверждающие законность всей цепочки передачи полномочий и действительность полномочий законного представителя </w:t>
      </w:r>
      <w:r w:rsidR="00DF3A5E" w:rsidRPr="00A92690">
        <w:rPr>
          <w:rFonts w:ascii="Times New Roman" w:hAnsi="Times New Roman"/>
          <w:sz w:val="24"/>
          <w:szCs w:val="24"/>
          <w:lang w:eastAsia="ar-SA"/>
        </w:rPr>
        <w:t>такого лица</w:t>
      </w:r>
      <w:r w:rsidRPr="00A92690">
        <w:rPr>
          <w:rFonts w:ascii="Times New Roman" w:hAnsi="Times New Roman"/>
          <w:b/>
          <w:sz w:val="24"/>
          <w:szCs w:val="24"/>
          <w:lang w:eastAsia="ar-SA"/>
        </w:rPr>
        <w:t xml:space="preserve"> </w:t>
      </w:r>
      <w:r w:rsidRPr="00A92690">
        <w:rPr>
          <w:rFonts w:ascii="Times New Roman" w:hAnsi="Times New Roman"/>
          <w:sz w:val="24"/>
          <w:szCs w:val="24"/>
          <w:lang w:eastAsia="ar-SA"/>
        </w:rPr>
        <w:t>(документы предоставляются в оригиналах либо надлежащим образом заверенных копиях).</w:t>
      </w:r>
    </w:p>
    <w:p w:rsidR="00EF6BDF" w:rsidRPr="00B258A6" w:rsidRDefault="00EF6BDF"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w:t>
      </w:r>
      <w:r w:rsidR="004921D2">
        <w:rPr>
          <w:rFonts w:ascii="Times New Roman" w:hAnsi="Times New Roman"/>
          <w:sz w:val="24"/>
          <w:szCs w:val="24"/>
          <w:lang w:eastAsia="ar-SA"/>
        </w:rPr>
        <w:t xml:space="preserve"> </w:t>
      </w:r>
      <w:r w:rsidR="004921D2" w:rsidRPr="00A92690">
        <w:rPr>
          <w:rFonts w:ascii="Times New Roman" w:hAnsi="Times New Roman"/>
          <w:sz w:val="24"/>
          <w:szCs w:val="24"/>
          <w:lang w:eastAsia="ar-SA"/>
        </w:rPr>
        <w:t>(если применимо)</w:t>
      </w:r>
      <w:r w:rsidRPr="00B258A6">
        <w:rPr>
          <w:rFonts w:ascii="Times New Roman" w:hAnsi="Times New Roman"/>
          <w:sz w:val="24"/>
          <w:szCs w:val="24"/>
          <w:lang w:eastAsia="ar-SA"/>
        </w:rPr>
        <w:t>, установленным в Конкурсной Документации Общим Требованиям, Квалификационным Требованиям и условиям допуска к участию в Конкурсе:</w:t>
      </w:r>
    </w:p>
    <w:p w:rsidR="00EF6BDF" w:rsidRPr="00A92690" w:rsidRDefault="00EF6BDF"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lang w:eastAsia="ar-SA"/>
        </w:rPr>
      </w:pPr>
      <w:r w:rsidRPr="00A92690">
        <w:rPr>
          <w:rFonts w:ascii="Times New Roman" w:hAnsi="Times New Roman"/>
          <w:sz w:val="24"/>
          <w:szCs w:val="24"/>
          <w:lang w:eastAsia="ar-SA"/>
        </w:rPr>
        <w:t>документы, подтверждающих внесение обеспечения Конкурсной Заявки (платежное поручение, подтверждающее перечисление денежных средств в качестве обеспечения Конкурсной Заявки, оформленное в соответствии с требованиями Центрального Банка Российской Федерации и/или оригинал банковской гарантии, если это допускается в соответствии с Конкурсной Документацией);</w:t>
      </w:r>
    </w:p>
    <w:p w:rsidR="00EF6BDF" w:rsidRPr="00A92690" w:rsidRDefault="00EF6BDF"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lang w:eastAsia="ar-SA"/>
        </w:rPr>
      </w:pPr>
      <w:r w:rsidRPr="00A92690">
        <w:rPr>
          <w:rFonts w:ascii="Times New Roman" w:hAnsi="Times New Roman"/>
          <w:sz w:val="24"/>
          <w:szCs w:val="24"/>
          <w:lang w:eastAsia="ar-SA"/>
        </w:rPr>
        <w:t>документы,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w:t>
      </w:r>
      <w:r w:rsidR="004921D2">
        <w:rPr>
          <w:rFonts w:ascii="Times New Roman" w:hAnsi="Times New Roman"/>
          <w:sz w:val="24"/>
          <w:szCs w:val="24"/>
          <w:lang w:eastAsia="ar-SA"/>
        </w:rPr>
        <w:t xml:space="preserve"> </w:t>
      </w:r>
      <w:r w:rsidR="004921D2" w:rsidRPr="00A92690">
        <w:rPr>
          <w:rFonts w:ascii="Times New Roman" w:hAnsi="Times New Roman"/>
          <w:sz w:val="24"/>
          <w:szCs w:val="24"/>
          <w:lang w:eastAsia="ar-SA"/>
        </w:rPr>
        <w:t>(если применимо)</w:t>
      </w:r>
      <w:r w:rsidRPr="00A92690">
        <w:rPr>
          <w:rFonts w:ascii="Times New Roman" w:hAnsi="Times New Roman"/>
          <w:sz w:val="24"/>
          <w:szCs w:val="24"/>
          <w:lang w:eastAsia="ar-SA"/>
        </w:rPr>
        <w:t>, установленным в Конкурсной Документации Общим</w:t>
      </w:r>
      <w:r w:rsidR="004921D2">
        <w:rPr>
          <w:rFonts w:ascii="Times New Roman" w:hAnsi="Times New Roman"/>
          <w:sz w:val="24"/>
          <w:szCs w:val="24"/>
          <w:lang w:eastAsia="ar-SA"/>
        </w:rPr>
        <w:t xml:space="preserve"> и Квалификационным</w:t>
      </w:r>
      <w:r w:rsidRPr="00A92690">
        <w:rPr>
          <w:rFonts w:ascii="Times New Roman" w:hAnsi="Times New Roman"/>
          <w:sz w:val="24"/>
          <w:szCs w:val="24"/>
          <w:lang w:eastAsia="ar-SA"/>
        </w:rPr>
        <w:t xml:space="preserve"> Требованиям – перечень таких документов устанавливается в Конкурсной Документации в соответствии с требованиями настоящего Порядка;</w:t>
      </w:r>
    </w:p>
    <w:p w:rsidR="00EF6BDF" w:rsidRPr="00A92690" w:rsidRDefault="00EF6BDF"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lang w:eastAsia="ar-SA"/>
        </w:rPr>
      </w:pPr>
      <w:r w:rsidRPr="00A92690">
        <w:rPr>
          <w:rFonts w:ascii="Times New Roman" w:hAnsi="Times New Roman"/>
          <w:sz w:val="24"/>
          <w:szCs w:val="24"/>
          <w:lang w:eastAsia="ar-SA"/>
        </w:rPr>
        <w:t>документы, подтверждающие соответствие Участника Закупки, лиц, выступающих в соответствии с Конкурсной Документацией и Конкурсной Заявкой на стороне Участника Закупки, Стратегического Партнера Участника Закупки, установленным в Конкурсной Документации Квалификационным Требованиям (если применимо) – перечень таких документов устанавливается в Конкурсной Документации в соответствии с требованиями настоящего Порядка;</w:t>
      </w:r>
    </w:p>
    <w:p w:rsidR="00EF6BDF" w:rsidRPr="00A92690" w:rsidRDefault="00EF6BDF"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lang w:eastAsia="ar-SA"/>
        </w:rPr>
      </w:pPr>
      <w:r w:rsidRPr="00A92690">
        <w:rPr>
          <w:rFonts w:ascii="Times New Roman" w:hAnsi="Times New Roman"/>
          <w:sz w:val="24"/>
          <w:szCs w:val="24"/>
          <w:lang w:eastAsia="ar-SA"/>
        </w:rPr>
        <w:t>в случае необходимости – документы, подтверждающие соблюдение Участником Закупки всех требований и получением всех решений, согласий, одобрений, разрешений, лицензий, допусков, которые могли бы потребоваться для его участия в Конкурсе – перечень таких документов устанавливается в Конкурсной Документации в соответствии с требованиями настоящего Порядка.</w:t>
      </w:r>
    </w:p>
    <w:p w:rsidR="000338C1" w:rsidRPr="00A92690" w:rsidRDefault="000338C1"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rPr>
      </w:pPr>
      <w:r w:rsidRPr="00A92690">
        <w:rPr>
          <w:rFonts w:ascii="Times New Roman" w:hAnsi="Times New Roman"/>
          <w:sz w:val="24"/>
          <w:szCs w:val="24"/>
          <w:lang w:eastAsia="ar-SA"/>
        </w:rPr>
        <w:t xml:space="preserve">в случае осуществления Закупки в соответствии с пунктом «в» части 1 статьи 2.7 настоящего Порядка, план привлечения субподрядчиков (соисполнителей) из числа СМСП, оформленный в соответствии с частью </w:t>
      </w:r>
      <w:r w:rsidR="00F106B5" w:rsidRPr="00A92690">
        <w:rPr>
          <w:rFonts w:ascii="Times New Roman" w:hAnsi="Times New Roman"/>
          <w:sz w:val="24"/>
          <w:szCs w:val="24"/>
          <w:lang w:eastAsia="ar-SA"/>
        </w:rPr>
        <w:t>9</w:t>
      </w:r>
      <w:r w:rsidRPr="00A92690">
        <w:rPr>
          <w:rFonts w:ascii="Times New Roman" w:hAnsi="Times New Roman"/>
          <w:sz w:val="24"/>
          <w:szCs w:val="24"/>
          <w:lang w:eastAsia="ar-SA"/>
        </w:rPr>
        <w:t xml:space="preserve"> статьи 2.7 настоящего Порядка, а также </w:t>
      </w:r>
      <w:r w:rsidR="00FB07D1" w:rsidRPr="00A92690">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w:t>
      </w:r>
      <w:r w:rsidR="00FB07D1" w:rsidRPr="00A92690">
        <w:rPr>
          <w:rFonts w:ascii="Times New Roman" w:hAnsi="Times New Roman"/>
          <w:sz w:val="24"/>
          <w:szCs w:val="24"/>
        </w:rPr>
        <w:t xml:space="preserve"> или, </w:t>
      </w:r>
      <w:r w:rsidR="00FB07D1" w:rsidRPr="00A92690">
        <w:rPr>
          <w:rFonts w:ascii="Times New Roman" w:hAnsi="Times New Roman"/>
          <w:sz w:val="24"/>
          <w:szCs w:val="24"/>
          <w:lang w:eastAsia="ar-SA"/>
        </w:rPr>
        <w:t>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w:t>
      </w:r>
      <w:r w:rsidR="00FB07D1" w:rsidRPr="00A92690">
        <w:rPr>
          <w:rFonts w:ascii="Times New Roman" w:hAnsi="Times New Roman"/>
          <w:sz w:val="24"/>
          <w:szCs w:val="24"/>
        </w:rPr>
        <w:t xml:space="preserve"> </w:t>
      </w:r>
      <w:r w:rsidR="00FB07D1" w:rsidRPr="00A92690">
        <w:rPr>
          <w:rFonts w:ascii="Times New Roman" w:hAnsi="Times New Roman"/>
          <w:sz w:val="24"/>
          <w:szCs w:val="24"/>
          <w:lang w:eastAsia="ar-SA"/>
        </w:rPr>
        <w:t>в едином реестре субъектов малого и среднего предпринимательства,</w:t>
      </w:r>
      <w:r w:rsidR="00FB07D1" w:rsidRPr="00A92690">
        <w:rPr>
          <w:rFonts w:ascii="Times New Roman" w:hAnsi="Times New Roman"/>
          <w:sz w:val="24"/>
          <w:szCs w:val="24"/>
        </w:rPr>
        <w:t xml:space="preserve"> декларации о соответствии субподрядчиков условиям отнесения к субъектам малого и среднего предпринимательства по форме Приложения 6 к настоящему Порядку</w:t>
      </w:r>
      <w:r w:rsidR="00797F8F" w:rsidRPr="00A92690">
        <w:rPr>
          <w:rFonts w:ascii="Times New Roman" w:hAnsi="Times New Roman"/>
          <w:sz w:val="24"/>
          <w:szCs w:val="24"/>
        </w:rPr>
        <w:t>;</w:t>
      </w:r>
    </w:p>
    <w:p w:rsidR="00DF3A5E" w:rsidRPr="00A92690" w:rsidRDefault="00DF3A5E" w:rsidP="007519FD">
      <w:pPr>
        <w:pStyle w:val="aff0"/>
        <w:numPr>
          <w:ilvl w:val="0"/>
          <w:numId w:val="167"/>
        </w:numPr>
        <w:tabs>
          <w:tab w:val="left" w:pos="993"/>
        </w:tabs>
        <w:suppressAutoHyphens/>
        <w:autoSpaceDE w:val="0"/>
        <w:spacing w:after="0" w:line="240" w:lineRule="auto"/>
        <w:ind w:left="0" w:firstLine="583"/>
        <w:jc w:val="both"/>
        <w:rPr>
          <w:rFonts w:ascii="Times New Roman" w:hAnsi="Times New Roman"/>
          <w:sz w:val="24"/>
          <w:szCs w:val="24"/>
        </w:rPr>
      </w:pPr>
      <w:r w:rsidRPr="00A92690">
        <w:rPr>
          <w:rFonts w:ascii="Times New Roman" w:hAnsi="Times New Roman"/>
          <w:sz w:val="24"/>
          <w:szCs w:val="24"/>
        </w:rPr>
        <w:lastRenderedPageBreak/>
        <w:t xml:space="preserve">в случае осуществления Закупки согласно п. «б» ч. 1 ст. 2.7 настоящего Порядка, </w:t>
      </w:r>
      <w:r w:rsidR="00FB07D1" w:rsidRPr="00A92690">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w:t>
      </w:r>
      <w:r w:rsidR="00FB07D1" w:rsidRPr="00A92690">
        <w:rPr>
          <w:rFonts w:ascii="Times New Roman" w:hAnsi="Times New Roman"/>
          <w:sz w:val="24"/>
          <w:szCs w:val="24"/>
        </w:rPr>
        <w:t xml:space="preserve"> или, </w:t>
      </w:r>
      <w:r w:rsidR="00FB07D1" w:rsidRPr="00A92690">
        <w:rPr>
          <w:rFonts w:ascii="Times New Roman" w:hAnsi="Times New Roman"/>
          <w:sz w:val="24"/>
          <w:szCs w:val="24"/>
          <w:lang w:eastAsia="ar-SA"/>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w:t>
      </w:r>
      <w:r w:rsidR="00FB07D1" w:rsidRPr="00A92690">
        <w:rPr>
          <w:rFonts w:ascii="Times New Roman" w:hAnsi="Times New Roman"/>
          <w:sz w:val="24"/>
          <w:szCs w:val="24"/>
        </w:rPr>
        <w:t xml:space="preserve"> </w:t>
      </w:r>
      <w:r w:rsidR="00FB07D1" w:rsidRPr="00A92690">
        <w:rPr>
          <w:rFonts w:ascii="Times New Roman" w:hAnsi="Times New Roman"/>
          <w:sz w:val="24"/>
          <w:szCs w:val="24"/>
          <w:lang w:eastAsia="ar-SA"/>
        </w:rPr>
        <w:t>в едином реестре субъектов малого и среднего предпринимательства,</w:t>
      </w:r>
      <w:r w:rsidR="00FB07D1" w:rsidRPr="00A92690">
        <w:rPr>
          <w:rFonts w:ascii="Times New Roman" w:hAnsi="Times New Roman"/>
          <w:sz w:val="24"/>
          <w:szCs w:val="24"/>
        </w:rPr>
        <w:t xml:space="preserve">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A92690">
        <w:rPr>
          <w:rFonts w:ascii="Times New Roman" w:hAnsi="Times New Roman"/>
          <w:sz w:val="24"/>
          <w:szCs w:val="24"/>
        </w:rPr>
        <w:t>;</w:t>
      </w:r>
    </w:p>
    <w:p w:rsidR="0048787D" w:rsidRPr="00B258A6" w:rsidRDefault="0048787D" w:rsidP="007519FD">
      <w:pPr>
        <w:pStyle w:val="aff0"/>
        <w:numPr>
          <w:ilvl w:val="1"/>
          <w:numId w:val="16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подтверждающие наличие правовой связи между лицами, выступающими на стороне Участника Закупки, и/или Участника Закупки и его Стратегического партнера, а также документы, регулирующие порядок участия таких лиц в Закупке, при заключении и исполнении договора, заключенного по результатам такой Закупки, согласно Приложениям 7 и 8 к настоящему Порядку.</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Прием Заявлений об Участии в Конкурсе прекращается в день и время, установленные в Конкурсной Документации. Конкурсной Документацией может быть установлено, что срок окончания подачи Заявлений об Участии в Конкурсе совпадает с датой и временем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 либо Конкурсной Документацией может быть предусмотрено, что срок окончания подачи Заявлений об Участии в Конкурсе предшествует такой дате. В этом случае Конкурсная Документация должна содержать указание на дату (срок) и время окончания срока подачи Заявлений об Участии в Конкурсе.</w:t>
      </w:r>
    </w:p>
    <w:p w:rsidR="00EF6BDF" w:rsidRPr="00B258A6" w:rsidRDefault="0048787D"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предоставления обеспечения Конкурсной Заявки путем блокирования денежных средств на счете, открытом Оператором ЭТП Участнику Закупки для проведения операций по обеспечению участия в Торгах</w:t>
      </w:r>
      <w:r w:rsidRPr="00B258A6" w:rsidDel="0048787D">
        <w:rPr>
          <w:rFonts w:ascii="Times New Roman" w:hAnsi="Times New Roman"/>
          <w:sz w:val="24"/>
          <w:szCs w:val="24"/>
          <w:lang w:eastAsia="ar-SA"/>
        </w:rPr>
        <w:t xml:space="preserve"> </w:t>
      </w:r>
      <w:r w:rsidR="00EF6BDF" w:rsidRPr="00B258A6">
        <w:rPr>
          <w:rFonts w:ascii="Times New Roman" w:hAnsi="Times New Roman"/>
          <w:sz w:val="24"/>
          <w:szCs w:val="24"/>
          <w:lang w:eastAsia="ar-SA"/>
        </w:rPr>
        <w:t xml:space="preserve">подача Участником Закупки Заявления об Участии в Конкурсе 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w:t>
      </w:r>
      <w:r w:rsidRPr="00B258A6">
        <w:rPr>
          <w:rFonts w:ascii="Times New Roman" w:hAnsi="Times New Roman"/>
          <w:sz w:val="24"/>
          <w:szCs w:val="24"/>
          <w:lang w:eastAsia="ar-SA"/>
        </w:rPr>
        <w:t>Т</w:t>
      </w:r>
      <w:r w:rsidR="00EF6BDF" w:rsidRPr="00B258A6">
        <w:rPr>
          <w:rFonts w:ascii="Times New Roman" w:hAnsi="Times New Roman"/>
          <w:sz w:val="24"/>
          <w:szCs w:val="24"/>
          <w:lang w:eastAsia="ar-SA"/>
        </w:rPr>
        <w:t>оргах, в качестве платы за участие в Конкурсе в случаях, предусмотренных настоящей главой.</w:t>
      </w:r>
    </w:p>
    <w:p w:rsidR="00A03AC3" w:rsidRPr="00B258A6" w:rsidRDefault="00A03AC3"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предоставления обеспечения путем блокирования денежных средств на счете такого Участника Закупки, открытом для проведения операций по обеспечению участия в Торгах, поступление </w:t>
      </w:r>
      <w:r w:rsidR="0048787D" w:rsidRPr="00B258A6">
        <w:rPr>
          <w:rFonts w:ascii="Times New Roman" w:hAnsi="Times New Roman"/>
          <w:sz w:val="24"/>
          <w:szCs w:val="24"/>
          <w:lang w:eastAsia="ar-SA"/>
        </w:rPr>
        <w:t xml:space="preserve">Заявления об Участии в Конкурсе </w:t>
      </w:r>
      <w:r w:rsidRPr="00B258A6">
        <w:rPr>
          <w:rFonts w:ascii="Times New Roman" w:hAnsi="Times New Roman"/>
          <w:sz w:val="24"/>
          <w:szCs w:val="24"/>
          <w:lang w:eastAsia="ar-SA"/>
        </w:rPr>
        <w:t xml:space="preserve">является поручением о блокировании операций по счету такого Участника Закупки, открытому для проведения операций по обеспечению участия в Торгах, в отношении денежных средств в размере обеспечения </w:t>
      </w:r>
      <w:r w:rsidR="0048787D" w:rsidRPr="00B258A6">
        <w:rPr>
          <w:rFonts w:ascii="Times New Roman" w:hAnsi="Times New Roman"/>
          <w:sz w:val="24"/>
          <w:szCs w:val="24"/>
          <w:lang w:eastAsia="ar-SA"/>
        </w:rPr>
        <w:t>Заявления об Участии в Конкурсе</w:t>
      </w:r>
      <w:r w:rsidRPr="00B258A6">
        <w:rPr>
          <w:rFonts w:ascii="Times New Roman" w:hAnsi="Times New Roman"/>
          <w:sz w:val="24"/>
          <w:szCs w:val="24"/>
          <w:lang w:eastAsia="ar-SA"/>
        </w:rPr>
        <w:t>.</w:t>
      </w:r>
    </w:p>
    <w:p w:rsidR="00A03AC3" w:rsidRPr="00B258A6" w:rsidRDefault="00A03AC3"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предоставления согласно ст. 7.10 настоящего Порядка иного вида обеспечения </w:t>
      </w:r>
      <w:r w:rsidR="0048787D" w:rsidRPr="00B258A6">
        <w:rPr>
          <w:rFonts w:ascii="Times New Roman" w:hAnsi="Times New Roman"/>
          <w:sz w:val="24"/>
          <w:szCs w:val="24"/>
          <w:lang w:eastAsia="ar-SA"/>
        </w:rPr>
        <w:t>Заявления об Участии в Конкурсе</w:t>
      </w:r>
      <w:r w:rsidRPr="00B258A6">
        <w:rPr>
          <w:rFonts w:ascii="Times New Roman" w:hAnsi="Times New Roman"/>
          <w:sz w:val="24"/>
          <w:szCs w:val="24"/>
        </w:rPr>
        <w:t xml:space="preserve">, такое обеспечение предоставляется вместе с </w:t>
      </w:r>
      <w:r w:rsidR="0048787D" w:rsidRPr="00B258A6">
        <w:rPr>
          <w:rFonts w:ascii="Times New Roman" w:hAnsi="Times New Roman"/>
          <w:sz w:val="24"/>
          <w:szCs w:val="24"/>
          <w:lang w:eastAsia="ar-SA"/>
        </w:rPr>
        <w:t>Заявления об Участии в Конкурсе</w:t>
      </w:r>
      <w:r w:rsidRPr="00B258A6">
        <w:rPr>
          <w:rFonts w:ascii="Times New Roman" w:hAnsi="Times New Roman"/>
          <w:sz w:val="24"/>
          <w:szCs w:val="24"/>
        </w:rPr>
        <w:t>.</w:t>
      </w:r>
    </w:p>
    <w:p w:rsidR="00A03AC3" w:rsidRPr="00B258A6" w:rsidRDefault="00A03AC3"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проведения Конкурса в электронной форме, в течение одного часа с момента получения </w:t>
      </w:r>
      <w:r w:rsidR="0048787D" w:rsidRPr="00B258A6">
        <w:rPr>
          <w:rFonts w:ascii="Times New Roman" w:hAnsi="Times New Roman"/>
          <w:sz w:val="24"/>
          <w:szCs w:val="24"/>
          <w:lang w:eastAsia="ar-SA"/>
        </w:rPr>
        <w:t xml:space="preserve">Заявления об Участии в Конкурсе </w:t>
      </w:r>
      <w:r w:rsidRPr="00B258A6">
        <w:rPr>
          <w:rFonts w:ascii="Times New Roman" w:hAnsi="Times New Roman"/>
          <w:sz w:val="24"/>
          <w:szCs w:val="24"/>
          <w:lang w:eastAsia="ar-SA"/>
        </w:rPr>
        <w:t xml:space="preserve">Оператор ЭТП обязан присвоить ей порядковый номер и подтвердить в форме электронного документа, направляемого Участнику Закупки, подавшему </w:t>
      </w:r>
      <w:r w:rsidR="0048787D" w:rsidRPr="00B258A6">
        <w:rPr>
          <w:rFonts w:ascii="Times New Roman" w:hAnsi="Times New Roman"/>
          <w:sz w:val="24"/>
          <w:szCs w:val="24"/>
          <w:lang w:eastAsia="ar-SA"/>
        </w:rPr>
        <w:t>Заявление об Участии в Конкурсе</w:t>
      </w:r>
      <w:r w:rsidRPr="00B258A6">
        <w:rPr>
          <w:rFonts w:ascii="Times New Roman" w:hAnsi="Times New Roman"/>
          <w:sz w:val="24"/>
          <w:szCs w:val="24"/>
          <w:lang w:eastAsia="ar-SA"/>
        </w:rPr>
        <w:t>, ее получение с указанием присвоенного ей порядкового номера и осуществить блокирование операций по счету для проведения операций по обеспечению участия в Торгах Участника Закупки, подавшего так</w:t>
      </w:r>
      <w:r w:rsidR="0048787D" w:rsidRPr="00B258A6">
        <w:rPr>
          <w:rFonts w:ascii="Times New Roman" w:hAnsi="Times New Roman"/>
          <w:sz w:val="24"/>
          <w:szCs w:val="24"/>
          <w:lang w:eastAsia="ar-SA"/>
        </w:rPr>
        <w:t>ое</w:t>
      </w:r>
      <w:r w:rsidRPr="00B258A6">
        <w:rPr>
          <w:rFonts w:ascii="Times New Roman" w:hAnsi="Times New Roman"/>
          <w:sz w:val="24"/>
          <w:szCs w:val="24"/>
          <w:lang w:eastAsia="ar-SA"/>
        </w:rPr>
        <w:t xml:space="preserve"> </w:t>
      </w:r>
      <w:r w:rsidR="0048787D" w:rsidRPr="00B258A6">
        <w:rPr>
          <w:rFonts w:ascii="Times New Roman" w:hAnsi="Times New Roman"/>
          <w:sz w:val="24"/>
          <w:szCs w:val="24"/>
          <w:lang w:eastAsia="ar-SA"/>
        </w:rPr>
        <w:t>Заявление об Участии в Конкурсе</w:t>
      </w:r>
      <w:r w:rsidRPr="00B258A6">
        <w:rPr>
          <w:rFonts w:ascii="Times New Roman" w:hAnsi="Times New Roman"/>
          <w:sz w:val="24"/>
          <w:szCs w:val="24"/>
          <w:lang w:eastAsia="ar-SA"/>
        </w:rPr>
        <w:t xml:space="preserve">, в отношении денежных средств в размере обеспечения </w:t>
      </w:r>
      <w:r w:rsidR="0048787D" w:rsidRPr="00B258A6">
        <w:rPr>
          <w:rFonts w:ascii="Times New Roman" w:hAnsi="Times New Roman"/>
          <w:sz w:val="24"/>
          <w:szCs w:val="24"/>
          <w:lang w:eastAsia="ar-SA"/>
        </w:rPr>
        <w:t xml:space="preserve">Заявления об Участии в Конкурсе </w:t>
      </w:r>
      <w:r w:rsidRPr="00B258A6">
        <w:rPr>
          <w:rFonts w:ascii="Times New Roman" w:hAnsi="Times New Roman"/>
          <w:sz w:val="24"/>
          <w:szCs w:val="24"/>
          <w:lang w:eastAsia="ar-SA"/>
        </w:rPr>
        <w:t xml:space="preserve">(за исключением случая, указанного во втором абзаце части </w:t>
      </w:r>
      <w:r w:rsidR="004D57B3">
        <w:rPr>
          <w:rFonts w:ascii="Times New Roman" w:hAnsi="Times New Roman"/>
          <w:sz w:val="24"/>
          <w:szCs w:val="24"/>
          <w:lang w:eastAsia="ar-SA"/>
        </w:rPr>
        <w:t>6</w:t>
      </w:r>
      <w:r w:rsidRPr="00B258A6">
        <w:rPr>
          <w:rFonts w:ascii="Times New Roman" w:hAnsi="Times New Roman"/>
          <w:sz w:val="24"/>
          <w:szCs w:val="24"/>
          <w:lang w:eastAsia="ar-SA"/>
        </w:rPr>
        <w:t xml:space="preserve"> настоящей статьи).</w:t>
      </w:r>
    </w:p>
    <w:p w:rsidR="00A03AC3" w:rsidRPr="00B258A6" w:rsidRDefault="00A03AC3"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проведения Конкурса не в электронной форме и предоставления обеспечения путем блокирования денежных средств на счете такого Участника Закупки, открытом для проведения операций по обеспечению участия в Торгах,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 течение 1 (одного) часа </w:t>
      </w:r>
      <w:r w:rsidR="0048787D" w:rsidRPr="00B258A6">
        <w:rPr>
          <w:rFonts w:ascii="Times New Roman" w:hAnsi="Times New Roman"/>
          <w:sz w:val="24"/>
          <w:szCs w:val="24"/>
        </w:rPr>
        <w:t xml:space="preserve">после опубликования протокола вскрытия </w:t>
      </w:r>
      <w:r w:rsidR="0048787D" w:rsidRPr="00B258A6">
        <w:rPr>
          <w:rFonts w:ascii="Times New Roman" w:hAnsi="Times New Roman"/>
          <w:sz w:val="24"/>
          <w:szCs w:val="24"/>
          <w:lang w:eastAsia="ar-SA"/>
        </w:rPr>
        <w:t>конвертов с Заявлениями об Участии в Конкурсе</w:t>
      </w:r>
      <w:r w:rsidR="0048787D" w:rsidRPr="00B258A6">
        <w:rPr>
          <w:rFonts w:ascii="Times New Roman" w:hAnsi="Times New Roman"/>
          <w:sz w:val="24"/>
          <w:szCs w:val="24"/>
        </w:rPr>
        <w:t xml:space="preserve"> </w:t>
      </w:r>
      <w:r w:rsidR="0048787D" w:rsidRPr="00B258A6">
        <w:rPr>
          <w:rFonts w:ascii="Times New Roman" w:hAnsi="Times New Roman"/>
          <w:sz w:val="24"/>
          <w:szCs w:val="24"/>
          <w:lang w:eastAsia="ar-SA"/>
        </w:rPr>
        <w:t>и/или открытии доступа к поданным в форме электронных документов Конкурсным Заявкам</w:t>
      </w:r>
      <w:r w:rsidR="0048787D" w:rsidRPr="00B258A6">
        <w:rPr>
          <w:rFonts w:ascii="Times New Roman" w:hAnsi="Times New Roman"/>
          <w:sz w:val="24"/>
          <w:szCs w:val="24"/>
        </w:rPr>
        <w:t xml:space="preserve"> уведомляет Оператора ЭТП о поступлении </w:t>
      </w:r>
      <w:r w:rsidR="0048787D" w:rsidRPr="00B258A6">
        <w:rPr>
          <w:rFonts w:ascii="Times New Roman" w:hAnsi="Times New Roman"/>
          <w:sz w:val="24"/>
          <w:szCs w:val="24"/>
          <w:lang w:eastAsia="ar-SA"/>
        </w:rPr>
        <w:t>Заявления об Участии в Конкурсе</w:t>
      </w:r>
      <w:r w:rsidR="0048787D" w:rsidRPr="00B258A6">
        <w:rPr>
          <w:rFonts w:ascii="Times New Roman" w:hAnsi="Times New Roman"/>
          <w:sz w:val="24"/>
          <w:szCs w:val="24"/>
        </w:rPr>
        <w:t xml:space="preserve"> и выборе Участником Закупки способа обеспечения </w:t>
      </w:r>
      <w:r w:rsidR="0048787D" w:rsidRPr="00B258A6">
        <w:rPr>
          <w:rFonts w:ascii="Times New Roman" w:hAnsi="Times New Roman"/>
          <w:sz w:val="24"/>
          <w:szCs w:val="24"/>
          <w:lang w:eastAsia="ar-SA"/>
        </w:rPr>
        <w:t>Заявления об Участии в Конкурсе</w:t>
      </w:r>
      <w:r w:rsidR="0048787D" w:rsidRPr="00B258A6">
        <w:rPr>
          <w:rFonts w:ascii="Times New Roman" w:hAnsi="Times New Roman"/>
          <w:sz w:val="24"/>
          <w:szCs w:val="24"/>
        </w:rPr>
        <w:t xml:space="preserve"> (если применимо)</w:t>
      </w:r>
      <w:r w:rsidRPr="00B258A6">
        <w:rPr>
          <w:rFonts w:ascii="Times New Roman" w:hAnsi="Times New Roman"/>
          <w:sz w:val="24"/>
          <w:szCs w:val="24"/>
        </w:rPr>
        <w:t>, в течение одного часа с момента получения соответствующего уведомления Оператор ЭТП осуществляет блокирование операций по счету для проведения операций по обеспечению участия в Торгах Участника Закупки, подавшего так</w:t>
      </w:r>
      <w:r w:rsidR="0048787D" w:rsidRPr="00B258A6">
        <w:rPr>
          <w:rFonts w:ascii="Times New Roman" w:hAnsi="Times New Roman"/>
          <w:sz w:val="24"/>
          <w:szCs w:val="24"/>
        </w:rPr>
        <w:t>ое</w:t>
      </w:r>
      <w:r w:rsidRPr="00B258A6">
        <w:rPr>
          <w:rFonts w:ascii="Times New Roman" w:hAnsi="Times New Roman"/>
          <w:sz w:val="24"/>
          <w:szCs w:val="24"/>
        </w:rPr>
        <w:t xml:space="preserve"> </w:t>
      </w:r>
      <w:r w:rsidR="0048787D" w:rsidRPr="00B258A6">
        <w:rPr>
          <w:rFonts w:ascii="Times New Roman" w:hAnsi="Times New Roman"/>
          <w:sz w:val="24"/>
          <w:szCs w:val="24"/>
          <w:lang w:eastAsia="ar-SA"/>
        </w:rPr>
        <w:t>Заявление об Участии в Конкурсе</w:t>
      </w:r>
      <w:r w:rsidRPr="00B258A6">
        <w:rPr>
          <w:rFonts w:ascii="Times New Roman" w:hAnsi="Times New Roman"/>
          <w:sz w:val="24"/>
          <w:szCs w:val="24"/>
        </w:rPr>
        <w:t xml:space="preserve">, в отношении денежных средств в размере </w:t>
      </w:r>
      <w:r w:rsidRPr="00B258A6">
        <w:rPr>
          <w:rFonts w:ascii="Times New Roman" w:hAnsi="Times New Roman"/>
          <w:sz w:val="24"/>
          <w:szCs w:val="24"/>
        </w:rPr>
        <w:lastRenderedPageBreak/>
        <w:t xml:space="preserve">обеспечения </w:t>
      </w:r>
      <w:r w:rsidR="0048787D" w:rsidRPr="00B258A6">
        <w:rPr>
          <w:rFonts w:ascii="Times New Roman" w:hAnsi="Times New Roman"/>
          <w:sz w:val="24"/>
          <w:szCs w:val="24"/>
          <w:lang w:eastAsia="ar-SA"/>
        </w:rPr>
        <w:t>Заявления об Участии в Конкурсе</w:t>
      </w:r>
      <w:r w:rsidR="0048787D" w:rsidRPr="00B258A6">
        <w:rPr>
          <w:rFonts w:ascii="Times New Roman" w:hAnsi="Times New Roman"/>
          <w:sz w:val="24"/>
          <w:szCs w:val="24"/>
        </w:rPr>
        <w:t xml:space="preserve"> </w:t>
      </w:r>
      <w:r w:rsidRPr="00B258A6">
        <w:rPr>
          <w:rFonts w:ascii="Times New Roman" w:hAnsi="Times New Roman"/>
          <w:sz w:val="24"/>
          <w:szCs w:val="24"/>
        </w:rPr>
        <w:t xml:space="preserve">(за исключением случая, указанного во втором абзаце части </w:t>
      </w:r>
      <w:r w:rsidR="00F158FE">
        <w:rPr>
          <w:rFonts w:ascii="Times New Roman" w:hAnsi="Times New Roman"/>
          <w:sz w:val="24"/>
          <w:szCs w:val="24"/>
        </w:rPr>
        <w:t>6</w:t>
      </w:r>
      <w:r w:rsidRPr="00B258A6">
        <w:rPr>
          <w:rFonts w:ascii="Times New Roman" w:hAnsi="Times New Roman"/>
          <w:sz w:val="24"/>
          <w:szCs w:val="24"/>
        </w:rPr>
        <w:t xml:space="preserve"> настоящей статьи) и сообщает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письменной форме или в форме электронного документа о наличии или отсутствии денежных средств в размере обеспечения </w:t>
      </w:r>
      <w:r w:rsidR="0048787D" w:rsidRPr="00B258A6">
        <w:rPr>
          <w:rFonts w:ascii="Times New Roman" w:hAnsi="Times New Roman"/>
          <w:sz w:val="24"/>
          <w:szCs w:val="24"/>
          <w:lang w:eastAsia="ar-SA"/>
        </w:rPr>
        <w:t>Заявления об Участии в Конкурсе</w:t>
      </w:r>
      <w:r w:rsidR="0048787D" w:rsidRPr="00B258A6">
        <w:rPr>
          <w:rFonts w:ascii="Times New Roman" w:hAnsi="Times New Roman"/>
          <w:sz w:val="24"/>
          <w:szCs w:val="24"/>
        </w:rPr>
        <w:t xml:space="preserve"> </w:t>
      </w:r>
      <w:r w:rsidRPr="00B258A6">
        <w:rPr>
          <w:rFonts w:ascii="Times New Roman" w:hAnsi="Times New Roman"/>
          <w:sz w:val="24"/>
          <w:szCs w:val="24"/>
        </w:rPr>
        <w:t xml:space="preserve">на счетах таких Участников Закупки.  </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Участники Закупки, подавшие Конкурсные Заявки,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обязаны обеспечить конфиденциальность сведений, содержащихся в таких Конкурсных Заявках до вскрытия конвертов с Конкурсными Заявками и/или открытия доступа к поданным в форме электронных документов Конкурсным Заявкам. Лица, осуществляющие хранение конвертов с Конкурсными Заявками и/или Конкурсных Заявок, поданных в форме электронных документов, не вправе допускать повреждение таких конвертов и Конкурсных Заявок до момента их вскрытия и/или открытия доступа к ним в соответствии с положениями настоящего Порядка.</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подавший Заявление об Участии в Конкурсе, вправе отозвать</w:t>
      </w:r>
      <w:r w:rsidR="00363F2F" w:rsidRPr="00B258A6">
        <w:rPr>
          <w:rFonts w:ascii="Times New Roman" w:hAnsi="Times New Roman"/>
          <w:sz w:val="24"/>
          <w:szCs w:val="24"/>
          <w:lang w:eastAsia="ar-SA"/>
        </w:rPr>
        <w:t>,</w:t>
      </w:r>
      <w:r w:rsidRPr="00B258A6">
        <w:rPr>
          <w:rFonts w:ascii="Times New Roman" w:hAnsi="Times New Roman"/>
          <w:sz w:val="24"/>
          <w:szCs w:val="24"/>
          <w:lang w:eastAsia="ar-SA"/>
        </w:rPr>
        <w:t xml:space="preserve"> </w:t>
      </w:r>
      <w:r w:rsidR="0048787D" w:rsidRPr="00B258A6">
        <w:rPr>
          <w:rFonts w:ascii="Times New Roman" w:hAnsi="Times New Roman"/>
          <w:sz w:val="24"/>
          <w:szCs w:val="24"/>
          <w:lang w:eastAsia="ar-SA"/>
        </w:rPr>
        <w:t xml:space="preserve">а также  в случае проведения Конкурса в </w:t>
      </w:r>
      <w:r w:rsidR="004739A8" w:rsidRPr="00B258A6">
        <w:rPr>
          <w:rFonts w:ascii="Times New Roman" w:hAnsi="Times New Roman"/>
          <w:sz w:val="24"/>
          <w:szCs w:val="24"/>
          <w:lang w:eastAsia="ar-SA"/>
        </w:rPr>
        <w:t>бумажной</w:t>
      </w:r>
      <w:r w:rsidR="0048787D" w:rsidRPr="00B258A6">
        <w:rPr>
          <w:rFonts w:ascii="Times New Roman" w:hAnsi="Times New Roman"/>
          <w:sz w:val="24"/>
          <w:szCs w:val="24"/>
          <w:lang w:eastAsia="ar-SA"/>
        </w:rPr>
        <w:t xml:space="preserve"> форме</w:t>
      </w:r>
      <w:r w:rsidR="0048787D" w:rsidRPr="00A92690">
        <w:rPr>
          <w:rFonts w:ascii="Times New Roman" w:hAnsi="Times New Roman"/>
          <w:sz w:val="24"/>
          <w:szCs w:val="24"/>
          <w:lang w:eastAsia="ar-SA"/>
        </w:rPr>
        <w:t xml:space="preserve"> </w:t>
      </w:r>
      <w:r w:rsidRPr="00B258A6">
        <w:rPr>
          <w:rFonts w:ascii="Times New Roman" w:hAnsi="Times New Roman"/>
          <w:sz w:val="24"/>
          <w:szCs w:val="24"/>
          <w:lang w:eastAsia="ar-SA"/>
        </w:rPr>
        <w:t>внести изменения в Заявление об Участии в Конкурсе в любое время до дня окончания срока подачи Конкурсных Заявок. При отзыве Заявления об Участии в Конкурсе данная часть Конкурсной Заявки Участнику Закупки не возвращается.</w:t>
      </w:r>
    </w:p>
    <w:p w:rsidR="00EF6BDF" w:rsidRPr="00B258A6" w:rsidRDefault="00363F2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предоставления Конкурсной Заявки в бумажной форме, </w:t>
      </w:r>
      <w:r w:rsidR="00531E4C"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 течение 1 (одного) рабочего дня в письменной форме или в форме электронного документа уведомляет Оператора ЭТП об отзыве Конкурсной Заявки</w:t>
      </w:r>
      <w:r w:rsidRPr="00B258A6">
        <w:rPr>
          <w:rFonts w:ascii="Times New Roman" w:hAnsi="Times New Roman"/>
          <w:sz w:val="24"/>
          <w:szCs w:val="24"/>
          <w:lang w:eastAsia="ar-SA"/>
        </w:rPr>
        <w:t>.</w:t>
      </w:r>
      <w:r w:rsidR="00EF6BDF"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В случае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w:t>
      </w:r>
      <w:r w:rsidR="00EF6BDF" w:rsidRPr="00B258A6">
        <w:rPr>
          <w:rFonts w:ascii="Times New Roman" w:hAnsi="Times New Roman"/>
          <w:sz w:val="24"/>
          <w:szCs w:val="24"/>
          <w:lang w:eastAsia="ar-SA"/>
        </w:rPr>
        <w:t xml:space="preserve">Оператор ЭТП прекращает осуществленное в соответствии с частью </w:t>
      </w:r>
      <w:r w:rsidR="00F158FE">
        <w:rPr>
          <w:rFonts w:ascii="Times New Roman" w:hAnsi="Times New Roman"/>
          <w:sz w:val="24"/>
          <w:szCs w:val="24"/>
          <w:lang w:eastAsia="ar-SA"/>
        </w:rPr>
        <w:t>7</w:t>
      </w:r>
      <w:r w:rsidR="00EF6BDF" w:rsidRPr="00B258A6">
        <w:rPr>
          <w:rFonts w:ascii="Times New Roman" w:hAnsi="Times New Roman"/>
          <w:sz w:val="24"/>
          <w:szCs w:val="24"/>
          <w:lang w:eastAsia="ar-SA"/>
        </w:rPr>
        <w:t xml:space="preserve"> </w:t>
      </w:r>
      <w:hyperlink w:anchor="_Статья_9.3._Порядок" w:history="1">
        <w:r w:rsidR="00EF6BDF" w:rsidRPr="00A92690">
          <w:rPr>
            <w:rFonts w:ascii="Times New Roman" w:hAnsi="Times New Roman"/>
            <w:sz w:val="24"/>
            <w:szCs w:val="24"/>
            <w:lang w:eastAsia="ar-SA"/>
          </w:rPr>
          <w:t>статьи 9.</w:t>
        </w:r>
      </w:hyperlink>
      <w:r w:rsidRPr="00A92690">
        <w:rPr>
          <w:rFonts w:ascii="Times New Roman" w:hAnsi="Times New Roman"/>
          <w:sz w:val="24"/>
          <w:szCs w:val="24"/>
          <w:lang w:eastAsia="ar-SA"/>
        </w:rPr>
        <w:t>2</w:t>
      </w:r>
      <w:r w:rsidR="00EF6BDF" w:rsidRPr="00B258A6">
        <w:rPr>
          <w:rFonts w:ascii="Times New Roman" w:hAnsi="Times New Roman"/>
          <w:sz w:val="24"/>
          <w:szCs w:val="24"/>
          <w:lang w:eastAsia="ar-SA"/>
        </w:rPr>
        <w:t xml:space="preserve"> настоящего Порядка блокирование операций по счету для проведения операций по обеспечению участия в Конкурсе такого Участника Закупки в отношении денежных средств, заблокированных для обеспечения участия в этом Конкурсе, в размере обеспечения Конкурсной Заявки. </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F158FE">
        <w:rPr>
          <w:rFonts w:ascii="Times New Roman" w:hAnsi="Times New Roman"/>
          <w:sz w:val="24"/>
          <w:szCs w:val="24"/>
          <w:lang w:eastAsia="ar-SA"/>
        </w:rPr>
        <w:t>К</w:t>
      </w:r>
      <w:r w:rsidR="00531E4C" w:rsidRPr="00B258A6">
        <w:rPr>
          <w:rFonts w:ascii="Times New Roman" w:hAnsi="Times New Roman"/>
          <w:sz w:val="24"/>
          <w:szCs w:val="24"/>
          <w:lang w:eastAsia="ar-SA"/>
        </w:rPr>
        <w:t>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363F2F" w:rsidRPr="00B258A6">
        <w:rPr>
          <w:rFonts w:ascii="Times New Roman" w:hAnsi="Times New Roman"/>
          <w:sz w:val="24"/>
          <w:szCs w:val="24"/>
          <w:lang w:eastAsia="ar-SA"/>
        </w:rPr>
        <w:t xml:space="preserve">(за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lang w:eastAsia="ar-SA"/>
        </w:rPr>
        <w:t>Компании</w:t>
      </w:r>
      <w:r w:rsidR="00363F2F" w:rsidRPr="00B258A6">
        <w:rPr>
          <w:rFonts w:ascii="Times New Roman" w:hAnsi="Times New Roman"/>
          <w:sz w:val="24"/>
          <w:szCs w:val="24"/>
          <w:lang w:eastAsia="ar-SA"/>
        </w:rPr>
        <w:t xml:space="preserve"> (при проведении Конкурса в соответствии с пунктом «б» части 1 статьи 2.7 настоящего Порядка)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возвращает внесенные в качестве обеспечения денежные средства Участнику Закупки, отозвавшему Конкурсную Заявку, в течение 5 (пяти) рабочих дней со дня поступления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уведомления об отзыве Конкурсной Заявки. </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Каждый конверт с Заявлением об Участии в Конкурсе и/или каждое поданное в форме электронного документа Заявление об Участии в Конкурсе, поступившие в срок, указанный в Конкурсной Документации, регистрируются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 требованию Участника Закупки, подавшего Заявление об Участии в Конкурсе</w:t>
      </w:r>
      <w:r w:rsidR="00A03AC3" w:rsidRPr="00B258A6">
        <w:rPr>
          <w:rFonts w:ascii="Times New Roman" w:hAnsi="Times New Roman"/>
          <w:sz w:val="24"/>
          <w:szCs w:val="24"/>
          <w:lang w:eastAsia="ar-SA"/>
        </w:rPr>
        <w:t xml:space="preserve"> в бумажной форме</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выдает расписку в получении такого Заявления об Участии в Конкурсе с указанием даты и времени получения.</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 проведении инвестиционных Конкурсов</w:t>
      </w:r>
      <w:r w:rsidR="009D5C8B" w:rsidRPr="00B258A6">
        <w:rPr>
          <w:rFonts w:ascii="Times New Roman" w:hAnsi="Times New Roman"/>
          <w:sz w:val="24"/>
          <w:szCs w:val="24"/>
          <w:lang w:eastAsia="ar-SA"/>
        </w:rPr>
        <w:t xml:space="preserve"> в бумажной форме</w:t>
      </w:r>
      <w:r w:rsidRPr="00B258A6">
        <w:rPr>
          <w:rFonts w:ascii="Times New Roman" w:hAnsi="Times New Roman"/>
          <w:sz w:val="24"/>
          <w:szCs w:val="24"/>
          <w:lang w:eastAsia="ar-SA"/>
        </w:rPr>
        <w:t xml:space="preserve"> подача Заявления об Участии в Конкурсе регистрируется Координатором Конкурса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Заявлений об Участии в Конкурсе. На оригинале (если представлено два оригинала) или копии описи представленных Участником Закупки документов и материалов проставляется отметка о дате и времени представления Заявления об Участии в Конкурсе с указанием номера очередности такого Заявления об Участии в Конкурсе (в соответствии с нумерацией поступивших Заявлений об Участии в Конкурсе), такая опись с отметкой передается Участнику Закупки.</w:t>
      </w:r>
    </w:p>
    <w:p w:rsidR="00EF6BDF" w:rsidRPr="00B258A6" w:rsidRDefault="00EF6BDF"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Заявление об Участии в Конкурсе, изменение Заявления об Участии в Конкурсе, отзыв Заявления об Участии в Конкурсе, представленные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истечении срока представления Заявлений об Участии в Конкурсе, не считаются представленными. Конверты с такими документами не вскрываются и возвращаются представившему их Участнику Закупки.</w:t>
      </w:r>
    </w:p>
    <w:p w:rsidR="009D5C8B" w:rsidRPr="00B258A6" w:rsidRDefault="009D5C8B"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В случае проведения Конкурса в электронной форме, в течение одного часа с момента получения Заявления об Участии в Конкурсе Оператор ЭТП возвращает Заявление об Участии в Конкурсе подавшему его Участнику Закупки в случае:</w:t>
      </w:r>
    </w:p>
    <w:p w:rsidR="009D5C8B" w:rsidRPr="00A92690" w:rsidRDefault="009D5C8B" w:rsidP="007519FD">
      <w:pPr>
        <w:pStyle w:val="aff0"/>
        <w:numPr>
          <w:ilvl w:val="1"/>
          <w:numId w:val="162"/>
        </w:numPr>
        <w:tabs>
          <w:tab w:val="left" w:pos="993"/>
        </w:tabs>
        <w:suppressAutoHyphens/>
        <w:spacing w:after="0" w:line="240" w:lineRule="auto"/>
        <w:ind w:left="0" w:firstLine="567"/>
        <w:jc w:val="both"/>
        <w:rPr>
          <w:rFonts w:ascii="Times New Roman" w:hAnsi="Times New Roman"/>
          <w:sz w:val="24"/>
          <w:szCs w:val="24"/>
        </w:rPr>
      </w:pPr>
      <w:r w:rsidRPr="00A92690">
        <w:rPr>
          <w:rFonts w:ascii="Times New Roman" w:hAnsi="Times New Roman"/>
          <w:sz w:val="24"/>
          <w:szCs w:val="24"/>
        </w:rPr>
        <w:t xml:space="preserve">предоставления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xml:space="preserve"> с нарушением требований, предусмотренных </w:t>
      </w:r>
      <w:r w:rsidRPr="00A92690">
        <w:rPr>
          <w:rFonts w:ascii="Times New Roman" w:hAnsi="Times New Roman"/>
          <w:sz w:val="24"/>
          <w:szCs w:val="24"/>
          <w:lang w:eastAsia="ar-SA"/>
        </w:rPr>
        <w:t xml:space="preserve">пунктом 2 части 4 </w:t>
      </w:r>
      <w:hyperlink w:anchor="_Статья_2.6._Предоставление" w:history="1">
        <w:r w:rsidRPr="00F158FE">
          <w:rPr>
            <w:rFonts w:ascii="Times New Roman" w:hAnsi="Times New Roman"/>
            <w:sz w:val="24"/>
            <w:szCs w:val="24"/>
            <w:lang w:eastAsia="ar-SA"/>
          </w:rPr>
          <w:t>статьи 2.5</w:t>
        </w:r>
      </w:hyperlink>
      <w:r w:rsidRPr="00A92690">
        <w:rPr>
          <w:rFonts w:ascii="Times New Roman" w:hAnsi="Times New Roman"/>
          <w:sz w:val="24"/>
          <w:szCs w:val="24"/>
          <w:lang w:eastAsia="ar-SA"/>
        </w:rPr>
        <w:t xml:space="preserve"> настоящего</w:t>
      </w:r>
      <w:r w:rsidRPr="00A92690">
        <w:rPr>
          <w:rFonts w:ascii="Times New Roman" w:hAnsi="Times New Roman"/>
          <w:sz w:val="24"/>
          <w:szCs w:val="24"/>
        </w:rPr>
        <w:t xml:space="preserve"> Порядка;</w:t>
      </w:r>
    </w:p>
    <w:p w:rsidR="009D5C8B" w:rsidRPr="00A92690" w:rsidRDefault="009D5C8B" w:rsidP="007519FD">
      <w:pPr>
        <w:pStyle w:val="aff0"/>
        <w:numPr>
          <w:ilvl w:val="1"/>
          <w:numId w:val="162"/>
        </w:numPr>
        <w:tabs>
          <w:tab w:val="left" w:pos="993"/>
        </w:tabs>
        <w:suppressAutoHyphens/>
        <w:spacing w:after="0" w:line="240" w:lineRule="auto"/>
        <w:ind w:left="0" w:firstLine="567"/>
        <w:jc w:val="both"/>
        <w:rPr>
          <w:rFonts w:ascii="Times New Roman" w:hAnsi="Times New Roman"/>
          <w:sz w:val="24"/>
          <w:szCs w:val="24"/>
        </w:rPr>
      </w:pPr>
      <w:r w:rsidRPr="00A92690">
        <w:rPr>
          <w:rFonts w:ascii="Times New Roman" w:hAnsi="Times New Roman"/>
          <w:sz w:val="24"/>
          <w:szCs w:val="24"/>
        </w:rPr>
        <w:t xml:space="preserve">отсутствия на счете, открытом для проведения операций по обеспечению участия в Торгах, Участника Закупки, подавшего </w:t>
      </w:r>
      <w:r w:rsidRPr="00A92690">
        <w:rPr>
          <w:rFonts w:ascii="Times New Roman" w:hAnsi="Times New Roman"/>
          <w:sz w:val="24"/>
          <w:szCs w:val="24"/>
          <w:lang w:eastAsia="ar-SA"/>
        </w:rPr>
        <w:t>Заявление об Участии в Конкурсе</w:t>
      </w:r>
      <w:r w:rsidRPr="00A92690">
        <w:rPr>
          <w:rFonts w:ascii="Times New Roman" w:hAnsi="Times New Roman"/>
          <w:sz w:val="24"/>
          <w:szCs w:val="24"/>
        </w:rPr>
        <w:t xml:space="preserve">, денежных средств в размере обеспечения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xml:space="preserve">, в отношении которых не осуществлено блокирование в соответствии с настоящим Порядком (если применимо). В случае, если используется иной способ обеспечения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xml:space="preserve">, Оператор ЭТП возвращает </w:t>
      </w:r>
      <w:r w:rsidRPr="00A92690">
        <w:rPr>
          <w:rFonts w:ascii="Times New Roman" w:hAnsi="Times New Roman"/>
          <w:sz w:val="24"/>
          <w:szCs w:val="24"/>
          <w:lang w:eastAsia="ar-SA"/>
        </w:rPr>
        <w:t>Заявление об Участии в Конкурсе</w:t>
      </w:r>
      <w:r w:rsidRPr="00A92690">
        <w:rPr>
          <w:rFonts w:ascii="Times New Roman" w:hAnsi="Times New Roman"/>
          <w:sz w:val="24"/>
          <w:szCs w:val="24"/>
        </w:rPr>
        <w:t xml:space="preserve"> подавшему его Участнику Закупки, если последний не предоставил соответствующее обеспечение в сроки, указанные в настоящем Порядке и/или Конкурсной Документации;</w:t>
      </w:r>
    </w:p>
    <w:p w:rsidR="009D5C8B" w:rsidRPr="00A92690" w:rsidRDefault="009D5C8B" w:rsidP="007519FD">
      <w:pPr>
        <w:pStyle w:val="aff0"/>
        <w:numPr>
          <w:ilvl w:val="1"/>
          <w:numId w:val="162"/>
        </w:numPr>
        <w:tabs>
          <w:tab w:val="left" w:pos="993"/>
        </w:tabs>
        <w:suppressAutoHyphens/>
        <w:spacing w:after="0" w:line="240" w:lineRule="auto"/>
        <w:ind w:left="0" w:firstLine="567"/>
        <w:jc w:val="both"/>
        <w:rPr>
          <w:rFonts w:ascii="Times New Roman" w:hAnsi="Times New Roman"/>
          <w:sz w:val="24"/>
          <w:szCs w:val="24"/>
        </w:rPr>
      </w:pPr>
      <w:r w:rsidRPr="00A92690">
        <w:rPr>
          <w:rFonts w:ascii="Times New Roman" w:hAnsi="Times New Roman"/>
          <w:sz w:val="24"/>
          <w:szCs w:val="24"/>
        </w:rPr>
        <w:t xml:space="preserve">подачи одним Участником Закупки 2 (двух) и более </w:t>
      </w:r>
      <w:r w:rsidRPr="00A92690">
        <w:rPr>
          <w:rFonts w:ascii="Times New Roman" w:hAnsi="Times New Roman"/>
          <w:sz w:val="24"/>
          <w:szCs w:val="24"/>
          <w:lang w:eastAsia="ar-SA"/>
        </w:rPr>
        <w:t>Заявлений об Участии в Конкурсе</w:t>
      </w:r>
      <w:r w:rsidRPr="00A92690">
        <w:rPr>
          <w:rFonts w:ascii="Times New Roman" w:hAnsi="Times New Roman"/>
          <w:sz w:val="24"/>
          <w:szCs w:val="24"/>
        </w:rPr>
        <w:t xml:space="preserve"> в отношении одного и того же объекта при условии, что поданные ранее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xml:space="preserve"> таким Участником не отозваны. В этом случае такому Участнику Закупки возвращаются все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поданные в отношении данного объекта;</w:t>
      </w:r>
    </w:p>
    <w:p w:rsidR="009D5C8B" w:rsidRPr="00A92690" w:rsidRDefault="009D5C8B" w:rsidP="007519FD">
      <w:pPr>
        <w:pStyle w:val="aff0"/>
        <w:numPr>
          <w:ilvl w:val="1"/>
          <w:numId w:val="162"/>
        </w:numPr>
        <w:tabs>
          <w:tab w:val="left" w:pos="993"/>
        </w:tabs>
        <w:suppressAutoHyphens/>
        <w:spacing w:after="0" w:line="240" w:lineRule="auto"/>
        <w:ind w:left="0" w:firstLine="567"/>
        <w:jc w:val="both"/>
        <w:rPr>
          <w:rFonts w:ascii="Times New Roman" w:hAnsi="Times New Roman"/>
          <w:sz w:val="24"/>
          <w:szCs w:val="24"/>
        </w:rPr>
      </w:pPr>
      <w:r w:rsidRPr="00A92690">
        <w:rPr>
          <w:rFonts w:ascii="Times New Roman" w:hAnsi="Times New Roman"/>
          <w:sz w:val="24"/>
          <w:szCs w:val="24"/>
        </w:rPr>
        <w:t xml:space="preserve">получения </w:t>
      </w:r>
      <w:r w:rsidRPr="00A92690">
        <w:rPr>
          <w:rFonts w:ascii="Times New Roman" w:hAnsi="Times New Roman"/>
          <w:sz w:val="24"/>
          <w:szCs w:val="24"/>
          <w:lang w:eastAsia="ar-SA"/>
        </w:rPr>
        <w:t>Заявления об Участии в Конкурсе</w:t>
      </w:r>
      <w:r w:rsidRPr="00A92690">
        <w:rPr>
          <w:rFonts w:ascii="Times New Roman" w:hAnsi="Times New Roman"/>
          <w:sz w:val="24"/>
          <w:szCs w:val="24"/>
        </w:rPr>
        <w:t xml:space="preserve"> после дня и времени окончания срока подачи </w:t>
      </w:r>
      <w:r w:rsidRPr="00A92690">
        <w:rPr>
          <w:rFonts w:ascii="Times New Roman" w:hAnsi="Times New Roman"/>
          <w:sz w:val="24"/>
          <w:szCs w:val="24"/>
          <w:lang w:eastAsia="ar-SA"/>
        </w:rPr>
        <w:t>Заявлений об Участии в Конкурсе</w:t>
      </w:r>
      <w:r w:rsidRPr="00A92690">
        <w:rPr>
          <w:rFonts w:ascii="Times New Roman" w:hAnsi="Times New Roman"/>
          <w:sz w:val="24"/>
          <w:szCs w:val="24"/>
        </w:rPr>
        <w:t>;</w:t>
      </w:r>
    </w:p>
    <w:p w:rsidR="009D5C8B" w:rsidRPr="00B258A6" w:rsidRDefault="009D5C8B"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Одновременно с возвратом Заявления об Участии в Конкурсе в соответствии с частью </w:t>
      </w:r>
      <w:r w:rsidR="00F158FE">
        <w:rPr>
          <w:rFonts w:ascii="Times New Roman" w:hAnsi="Times New Roman"/>
          <w:sz w:val="24"/>
          <w:szCs w:val="24"/>
          <w:lang w:eastAsia="ar-SA"/>
        </w:rPr>
        <w:t>16</w:t>
      </w:r>
      <w:r w:rsidRPr="00B258A6">
        <w:rPr>
          <w:rFonts w:ascii="Times New Roman" w:hAnsi="Times New Roman"/>
          <w:sz w:val="24"/>
          <w:szCs w:val="24"/>
          <w:lang w:eastAsia="ar-SA"/>
        </w:rPr>
        <w:t xml:space="preserve"> настоящей статьи Оператор ЭТП обязан уведомить в форме электронного документа Участника Закупки, подавшего Заявление об Участии в Конкурсе, об основаниях такого возврата с указанием положений настоящего Порядка, которые были нарушены.</w:t>
      </w:r>
    </w:p>
    <w:p w:rsidR="009D5C8B" w:rsidRPr="00B258A6" w:rsidRDefault="009D5C8B" w:rsidP="007519FD">
      <w:pPr>
        <w:pStyle w:val="aff0"/>
        <w:numPr>
          <w:ilvl w:val="3"/>
          <w:numId w:val="16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течение 1 (одного) рабочего дня со дня возврата Заявления об Участии в Конкурсе Оператор ЭТП прекращает осуществленное при получении указанного Заявления об Участии в Конкурсе блокирование операций по счету Участника Закупки, открытому для проведения операций по обеспечению участия в торгах, в отношении денежных средств, в размере обеспечения соответствующего Заявления об Участии в Конкурсе (если применимо).</w:t>
      </w:r>
    </w:p>
    <w:p w:rsidR="00EF6BDF" w:rsidRPr="00465161" w:rsidRDefault="00EF6BDF" w:rsidP="00F158FE">
      <w:pPr>
        <w:pStyle w:val="1"/>
        <w:numPr>
          <w:ilvl w:val="1"/>
          <w:numId w:val="25"/>
        </w:numPr>
        <w:spacing w:before="120" w:after="120" w:line="240" w:lineRule="auto"/>
        <w:ind w:left="0" w:firstLine="0"/>
        <w:jc w:val="both"/>
      </w:pPr>
      <w:bookmarkStart w:id="366" w:name="_Toc331756938"/>
      <w:bookmarkStart w:id="367" w:name="_Toc353782967"/>
      <w:bookmarkStart w:id="368" w:name="_Toc486247924"/>
      <w:r w:rsidRPr="00465161">
        <w:t xml:space="preserve">Порядок вскрытия конвертов с Заявлениями об Участии в Конкурсе и/или открытия доступа к поданным в форме электронных документов </w:t>
      </w:r>
      <w:bookmarkEnd w:id="366"/>
      <w:r w:rsidRPr="00465161">
        <w:t>Заявлениям об Участии в Конкурсе</w:t>
      </w:r>
      <w:bookmarkEnd w:id="367"/>
      <w:bookmarkEnd w:id="368"/>
    </w:p>
    <w:p w:rsidR="00EF6BDF" w:rsidRPr="00F96E82"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Публично в день, во время и в месте, указанные в извещении о проведении Конкурса, Конкурсной Комиссией вскрываются конверты с Заявлениями об Участии в Конкурсе и/или осуществляется открытие доступа к поданным в форме электронных документов Заявлениям об Участии в Конкурсе. Вскрытие конвертов с Заявлениями об Участии в Конкурсе и/или открытие доступа к поданным в форме электронных документов Заявлениям об Участии в Конкурсе осуществляются в один день.</w:t>
      </w:r>
    </w:p>
    <w:p w:rsidR="00EF6BDF" w:rsidRPr="00F96E82"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Конкурсной Комиссией вскрываются конверты с Заявлениями об Участии в Конкурсе  и</w:t>
      </w:r>
      <w:r w:rsidR="00F43B4A" w:rsidRPr="00F96E82">
        <w:rPr>
          <w:rFonts w:ascii="Times New Roman" w:hAnsi="Times New Roman"/>
          <w:sz w:val="24"/>
          <w:szCs w:val="24"/>
          <w:lang w:eastAsia="ar-SA"/>
        </w:rPr>
        <w:t>/или</w:t>
      </w:r>
      <w:r w:rsidRPr="00F96E82">
        <w:rPr>
          <w:rFonts w:ascii="Times New Roman" w:hAnsi="Times New Roman"/>
          <w:sz w:val="24"/>
          <w:szCs w:val="24"/>
          <w:lang w:eastAsia="ar-SA"/>
        </w:rPr>
        <w:t xml:space="preserve"> осуществляется открытие доступа к поданным в форме электронных документов Заявлениям об Участии в Конкурсе, которые поступили в </w:t>
      </w:r>
      <w:r w:rsidR="002C00F5" w:rsidRPr="00F96E82">
        <w:rPr>
          <w:rFonts w:ascii="Times New Roman" w:hAnsi="Times New Roman"/>
          <w:sz w:val="24"/>
          <w:szCs w:val="24"/>
          <w:lang w:eastAsia="ar-SA"/>
        </w:rPr>
        <w:t>Компанию</w:t>
      </w:r>
      <w:r w:rsidR="00F43B4A" w:rsidRPr="00F96E82">
        <w:rPr>
          <w:rFonts w:ascii="Times New Roman" w:hAnsi="Times New Roman"/>
          <w:sz w:val="24"/>
          <w:szCs w:val="24"/>
          <w:lang w:eastAsia="ar-SA"/>
        </w:rPr>
        <w:t xml:space="preserve"> или на ЭТП, в случае проведения Конкурса в электронной форме,</w:t>
      </w:r>
      <w:r w:rsidRPr="00F96E82">
        <w:rPr>
          <w:rFonts w:ascii="Times New Roman" w:hAnsi="Times New Roman"/>
          <w:sz w:val="24"/>
          <w:szCs w:val="24"/>
          <w:lang w:eastAsia="ar-SA"/>
        </w:rPr>
        <w:t xml:space="preserve"> до окончания срока подачи Заявлений об Участии в Конкурсе, как он установлен в Конкурсной Документации. В случае установления факта подачи одним Участником Закупки 2 (двух) и более Заявлений об Участии в Конкурсе в отношении одного и того же объекта при условии, что поданные ранее Заявления об Участии в Конкурсе таким Участником Закупки не отозваны, все Заявления об Участии такого Участника Закупки, поданные в отношении данного объекта, не рассматриваются.</w:t>
      </w:r>
    </w:p>
    <w:p w:rsidR="00EF6BDF" w:rsidRPr="00F96E82"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Участники Закупки, подавшие Заявления об Участии в Конкурсе, или их уполномоченные представители вправе присутствовать при вскрытии конвертов с Заявлениями об Участии в Конкурсе и/или открытии доступа к поданным в форме электронных документов Заявлениям об Участии в Конкурсе.</w:t>
      </w:r>
    </w:p>
    <w:p w:rsidR="00EF6BDF" w:rsidRPr="00F96E82"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lastRenderedPageBreak/>
        <w:t>При вскрытии конвертов с Заявлениями об Участии в Конкурсе и/или открытии доступа к поданным в форме электронных документов Заявлениям об Участии в Конкурсе объявляются и заносятся в протокол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 по каждому поданному Заявлению об Участии в Конкурсе следующие сведения:</w:t>
      </w:r>
    </w:p>
    <w:p w:rsidR="00EF6BDF" w:rsidRPr="00F96E82" w:rsidRDefault="00EF6BDF" w:rsidP="007519FD">
      <w:pPr>
        <w:pStyle w:val="aff0"/>
        <w:numPr>
          <w:ilvl w:val="1"/>
          <w:numId w:val="1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сведения о целостности конверта с Заявлением об Участии в Конкурсе на момент вскрытия (если применимо);</w:t>
      </w:r>
    </w:p>
    <w:p w:rsidR="00EF6BDF" w:rsidRPr="00F96E82" w:rsidRDefault="00EF6BDF" w:rsidP="007519FD">
      <w:pPr>
        <w:pStyle w:val="aff0"/>
        <w:numPr>
          <w:ilvl w:val="1"/>
          <w:numId w:val="1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наименование (для юридического лица), фамилия, имя, отчество (если применимо) (для физического лица) Участника Закупки, конверт с Заявлением об Участии в Конкурсе которого вскрывается, и/или доступ к поданному в форме электронного документа Заявлению об Участии в Конкурсе которого открывается;</w:t>
      </w:r>
    </w:p>
    <w:p w:rsidR="00EF6BDF" w:rsidRPr="00F96E82" w:rsidRDefault="00EF6BDF" w:rsidP="007519FD">
      <w:pPr>
        <w:pStyle w:val="aff0"/>
        <w:numPr>
          <w:ilvl w:val="1"/>
          <w:numId w:val="16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почтовый адрес Участника Закупки, конверт с Заявлением об Участии в Конкурсе которого вскрывается, и/или доступ к поданному в форме электронного документа Заявлению об Участии в Конкурсе которого открывается, </w:t>
      </w:r>
    </w:p>
    <w:p w:rsidR="00671A94" w:rsidRPr="00F96E82" w:rsidRDefault="00EF6BDF" w:rsidP="007519FD">
      <w:pPr>
        <w:pStyle w:val="aff0"/>
        <w:numPr>
          <w:ilvl w:val="1"/>
          <w:numId w:val="169"/>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состав </w:t>
      </w:r>
      <w:r w:rsidRPr="00F96E82">
        <w:rPr>
          <w:rFonts w:ascii="Times New Roman" w:hAnsi="Times New Roman"/>
          <w:sz w:val="24"/>
          <w:szCs w:val="24"/>
          <w:lang w:eastAsia="ar-SA"/>
        </w:rPr>
        <w:t>Заявления об Участии в Конкурсе</w:t>
      </w:r>
      <w:r w:rsidRPr="00F96E82">
        <w:rPr>
          <w:rFonts w:ascii="Times New Roman" w:hAnsi="Times New Roman"/>
          <w:sz w:val="24"/>
          <w:szCs w:val="24"/>
        </w:rPr>
        <w:t xml:space="preserve"> в объеме, установленном Конкурсной Документацией</w:t>
      </w:r>
      <w:r w:rsidR="00671A94" w:rsidRPr="00F96E82">
        <w:rPr>
          <w:rFonts w:ascii="Times New Roman" w:hAnsi="Times New Roman"/>
          <w:sz w:val="24"/>
          <w:szCs w:val="24"/>
        </w:rPr>
        <w:t>,</w:t>
      </w:r>
    </w:p>
    <w:p w:rsidR="00671A94" w:rsidRPr="00F96E82" w:rsidRDefault="00671A94" w:rsidP="007519FD">
      <w:pPr>
        <w:pStyle w:val="aff0"/>
        <w:numPr>
          <w:ilvl w:val="1"/>
          <w:numId w:val="169"/>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по окончании срока подачи Заявлений об Участии в Конкурсе подано только одно Заявление об Участии в Конкурсе или не подано ни одного Заявления об Участии в Конкурсе в указанный протокол вносится информация о признании Конкурса несостоявшимся.</w:t>
      </w:r>
      <w:r w:rsidR="00C45DB6" w:rsidRPr="00B258A6">
        <w:rPr>
          <w:rFonts w:ascii="Times New Roman" w:hAnsi="Times New Roman"/>
          <w:sz w:val="24"/>
          <w:szCs w:val="24"/>
          <w:lang w:eastAsia="ar-SA"/>
        </w:rPr>
        <w:t xml:space="preserve"> Договор с Участником Закупки, подавшим единственное Заявление об Участии в Конкурсе</w:t>
      </w:r>
      <w:r w:rsidR="0072280D">
        <w:rPr>
          <w:rFonts w:ascii="Times New Roman" w:hAnsi="Times New Roman"/>
          <w:sz w:val="24"/>
          <w:szCs w:val="24"/>
          <w:lang w:eastAsia="ar-SA"/>
        </w:rPr>
        <w:t>,</w:t>
      </w:r>
      <w:r w:rsidR="00C45DB6" w:rsidRPr="00B258A6">
        <w:rPr>
          <w:rFonts w:ascii="Times New Roman" w:hAnsi="Times New Roman"/>
          <w:sz w:val="24"/>
          <w:szCs w:val="24"/>
          <w:lang w:eastAsia="ar-SA"/>
        </w:rPr>
        <w:t xml:space="preserve"> не заключается.</w:t>
      </w:r>
    </w:p>
    <w:p w:rsidR="004A0753" w:rsidRPr="00F96E82"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 ведется Конкурсной Комиссией и подписывается всеми присутствующими членами Конкурсной Комиссии и Секретарем Конкурсной Комиссии непосредственно после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 Указанный протокол размещается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в течение рабочего дня, следующего за днем подписания такого протокола,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 на ЭТП (если применимо).</w:t>
      </w:r>
      <w:r w:rsidR="004A0753" w:rsidRPr="00F96E82">
        <w:rPr>
          <w:rFonts w:ascii="Times New Roman" w:hAnsi="Times New Roman"/>
          <w:sz w:val="24"/>
          <w:szCs w:val="24"/>
          <w:lang w:eastAsia="ar-SA"/>
        </w:rPr>
        <w:t xml:space="preserve"> </w:t>
      </w:r>
    </w:p>
    <w:p w:rsidR="00EF6BDF" w:rsidRPr="00B258A6"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Конкурсная Комиссия осуществляет аудиозапись процедуры вскрытия конвертов с Заявлениями об Участии в Конкурсе</w:t>
      </w:r>
      <w:r w:rsidR="00954FF9" w:rsidRPr="00B258A6">
        <w:rPr>
          <w:rFonts w:ascii="Times New Roman" w:hAnsi="Times New Roman"/>
          <w:sz w:val="24"/>
          <w:szCs w:val="24"/>
          <w:lang w:eastAsia="ar-SA"/>
        </w:rPr>
        <w:t xml:space="preserve"> и/или открытия доступа к поданным в форме электронных документов Заявлениям об Участии в Конкурсе</w:t>
      </w:r>
      <w:r w:rsidRPr="00B258A6">
        <w:rPr>
          <w:rFonts w:ascii="Times New Roman" w:hAnsi="Times New Roman"/>
          <w:sz w:val="24"/>
          <w:szCs w:val="24"/>
          <w:lang w:eastAsia="ar-SA"/>
        </w:rPr>
        <w:t>.</w:t>
      </w:r>
    </w:p>
    <w:p w:rsidR="00EF6BDF" w:rsidRPr="00B258A6" w:rsidRDefault="00EF6BDF" w:rsidP="007519FD">
      <w:pPr>
        <w:pStyle w:val="aff0"/>
        <w:numPr>
          <w:ilvl w:val="3"/>
          <w:numId w:val="16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Любой Участник Закупки, присутствующий при вскрытии конвертов с Заявлениями об Участии в Конкурсе и/или открытии доступа к поданным в форме электронных документов Заявлениям об Участии в Конкурсе, вправе осуществлять аудио- и видеозапись вскрытия таких конвертов и/или открытия доступа к таким Заявлениям об Участии в Конкурсе.</w:t>
      </w:r>
    </w:p>
    <w:p w:rsidR="00EF6BDF" w:rsidRPr="00465161" w:rsidRDefault="00EF6BDF" w:rsidP="00DA7E46">
      <w:pPr>
        <w:pStyle w:val="1"/>
        <w:numPr>
          <w:ilvl w:val="1"/>
          <w:numId w:val="25"/>
        </w:numPr>
        <w:spacing w:before="120" w:after="120" w:line="240" w:lineRule="auto"/>
        <w:ind w:left="0" w:firstLine="0"/>
        <w:jc w:val="both"/>
      </w:pPr>
      <w:bookmarkStart w:id="369" w:name="_Toc331756939"/>
      <w:bookmarkStart w:id="370" w:name="_Toc353782968"/>
      <w:bookmarkStart w:id="371" w:name="_Toc486247925"/>
      <w:r w:rsidRPr="00465161">
        <w:t>Порядок рассмотрения Заявлений об Участии в Конкурсе</w:t>
      </w:r>
      <w:bookmarkEnd w:id="369"/>
      <w:bookmarkEnd w:id="370"/>
      <w:bookmarkEnd w:id="371"/>
    </w:p>
    <w:p w:rsidR="00EF6BDF" w:rsidRPr="00F96E82"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Конкурсная Комиссия рассматривает Заявления об Участии в Конкурсе на соответствие требованиям, установленным в Конкурсной Документации, а также проверяет соответствие Участника Закупки, всех лиц, выступающих на стороне Участника Закупки (если применимо), его Стратегического Партнера (если применимо) установленным в Конкурсной Документации Общим Требованиям и Квалификационным Требованиям, а также соблюдение иных условий допуска к Конкурсу. Срок рассмотрения Конкурсных Заявок не может превышать 30 (тридцать) календарных дней со дня вскрытия конвертов с Конкурсными Заявками и/или открытия доступа к поданным в форме электронных документов Конкурсным Заявкам, а для инвестиционных Конкурсов – не более 30 (тридцати) рабочих дней со дня вскрытия конвертов с Заявлениями об Участии в Конкурсе и/или открытия доступа к поданным в форме электронных документов Заявлениям об Участии в Конкурсе. </w:t>
      </w:r>
    </w:p>
    <w:p w:rsidR="00EF6BDF" w:rsidRPr="00F96E82"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rPr>
        <w:t xml:space="preserve">При рассмотрении поданных </w:t>
      </w:r>
      <w:r w:rsidRPr="00F96E82">
        <w:rPr>
          <w:rFonts w:ascii="Times New Roman" w:hAnsi="Times New Roman"/>
          <w:sz w:val="24"/>
          <w:szCs w:val="24"/>
          <w:lang w:eastAsia="ar-SA"/>
        </w:rPr>
        <w:t xml:space="preserve">Заявлений об Участии в Конкурсе </w:t>
      </w:r>
      <w:r w:rsidRPr="00F96E82">
        <w:rPr>
          <w:rFonts w:ascii="Times New Roman" w:hAnsi="Times New Roman"/>
          <w:sz w:val="24"/>
          <w:szCs w:val="24"/>
        </w:rPr>
        <w:t>Конкурсная Комиссия вправе проверять достоверность указанных в них сведений.</w:t>
      </w:r>
    </w:p>
    <w:p w:rsidR="003F76E9" w:rsidRPr="00F96E82" w:rsidRDefault="003F76E9"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i/>
          <w:sz w:val="24"/>
          <w:szCs w:val="24"/>
          <w:lang w:eastAsia="ar-SA"/>
        </w:rPr>
      </w:pPr>
      <w:r w:rsidRPr="00F96E82">
        <w:rPr>
          <w:rFonts w:ascii="Times New Roman" w:hAnsi="Times New Roman"/>
          <w:sz w:val="24"/>
          <w:szCs w:val="24"/>
          <w:lang w:eastAsia="ar-SA"/>
        </w:rPr>
        <w:lastRenderedPageBreak/>
        <w:t>В случае необходимости при рассмотрении Заявления об Участии в Конкурсе Конкурсная Комиссия вправе в письменном виде потребовать от Участника Закупки разъяснения положений его Заявления об Участии в Конкурсе и/или представленных в нем документов. Указанный в</w:t>
      </w:r>
      <w:r w:rsidRPr="00F96E82">
        <w:rPr>
          <w:rFonts w:ascii="Times New Roman" w:hAnsi="Times New Roman"/>
          <w:b/>
          <w:sz w:val="24"/>
          <w:szCs w:val="24"/>
          <w:u w:val="single"/>
          <w:lang w:eastAsia="ar-SA"/>
        </w:rPr>
        <w:t xml:space="preserve"> </w:t>
      </w:r>
      <w:r w:rsidRPr="00F96E82">
        <w:rPr>
          <w:rFonts w:ascii="Times New Roman" w:hAnsi="Times New Roman"/>
          <w:sz w:val="24"/>
          <w:szCs w:val="24"/>
          <w:lang w:eastAsia="ar-SA"/>
        </w:rPr>
        <w:t>настоящей части статьи запрос о разъяснении положений Заявления об Участии в Конкурсе и/или представленных в нем документов направляется Конкурсной комиссией не позднее чем за 3 (три) рабочих дня до даты окончания рассмотрения Заявлений об Участии в Конкурсе. Участник Закупки, получивший соответствующий запрос, обязан предоставить разъяснения положений поданного им Заявления об Участии в Конкурсе и/или представленных в нем документов в течени</w:t>
      </w:r>
      <w:r w:rsidR="001826D2" w:rsidRPr="00F96E82">
        <w:rPr>
          <w:rFonts w:ascii="Times New Roman" w:hAnsi="Times New Roman"/>
          <w:sz w:val="24"/>
          <w:szCs w:val="24"/>
          <w:lang w:eastAsia="ar-SA"/>
        </w:rPr>
        <w:t>е</w:t>
      </w:r>
      <w:r w:rsidRPr="00F96E82">
        <w:rPr>
          <w:rFonts w:ascii="Times New Roman" w:hAnsi="Times New Roman"/>
          <w:sz w:val="24"/>
          <w:szCs w:val="24"/>
          <w:lang w:eastAsia="ar-SA"/>
        </w:rPr>
        <w:t xml:space="preserve"> одного рабочего дня, следующего за днем получения запроса от Конкурсной Комиссии, но не позднее 14</w:t>
      </w:r>
      <w:r w:rsidRPr="00F96E82">
        <w:rPr>
          <w:rFonts w:ascii="Times New Roman" w:hAnsi="Times New Roman"/>
          <w:sz w:val="24"/>
          <w:szCs w:val="24"/>
          <w:vertAlign w:val="superscript"/>
          <w:lang w:eastAsia="ar-SA"/>
        </w:rPr>
        <w:t>00</w:t>
      </w:r>
      <w:r w:rsidRPr="00F96E82">
        <w:rPr>
          <w:rFonts w:ascii="Times New Roman" w:hAnsi="Times New Roman"/>
          <w:sz w:val="24"/>
          <w:szCs w:val="24"/>
          <w:lang w:eastAsia="ar-SA"/>
        </w:rPr>
        <w:t>дня окончания рассмотрения Заявлений об Участии в Конкурсе, путем направления соответствующих разъяснений в виде электронного документа, подписанного квалифицированной электронной подписью уполномоченного лица и/или в виде бумажного документа, подписанного уполномоченным лицом Участника Закупки (в случае если это прямо предусмотрено Закупочной Документацией).</w:t>
      </w:r>
      <w:r w:rsidRPr="00F96E82">
        <w:rPr>
          <w:rFonts w:ascii="Times New Roman" w:hAnsi="Times New Roman"/>
          <w:i/>
          <w:sz w:val="24"/>
          <w:szCs w:val="24"/>
          <w:lang w:eastAsia="ar-SA"/>
        </w:rPr>
        <w:t xml:space="preserve"> </w:t>
      </w:r>
    </w:p>
    <w:p w:rsidR="00EF6BDF" w:rsidRPr="00F96E82"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На </w:t>
      </w:r>
      <w:r w:rsidRPr="00F96E82">
        <w:rPr>
          <w:rFonts w:ascii="Times New Roman" w:hAnsi="Times New Roman"/>
          <w:sz w:val="24"/>
          <w:szCs w:val="24"/>
          <w:lang w:eastAsia="ar-SA"/>
        </w:rPr>
        <w:t>основании</w:t>
      </w:r>
      <w:r w:rsidRPr="00F96E82">
        <w:rPr>
          <w:rFonts w:ascii="Times New Roman" w:hAnsi="Times New Roman"/>
          <w:sz w:val="24"/>
          <w:szCs w:val="24"/>
        </w:rPr>
        <w:t xml:space="preserve"> результатов рассмотрения всех поданных</w:t>
      </w:r>
      <w:r w:rsidRPr="00F96E82">
        <w:rPr>
          <w:rFonts w:ascii="Times New Roman" w:hAnsi="Times New Roman"/>
          <w:sz w:val="24"/>
          <w:szCs w:val="24"/>
          <w:lang w:eastAsia="ar-SA"/>
        </w:rPr>
        <w:t xml:space="preserve"> Заявлений об Участии в Конкурсе</w:t>
      </w:r>
      <w:r w:rsidRPr="00F96E82">
        <w:rPr>
          <w:rFonts w:ascii="Times New Roman" w:hAnsi="Times New Roman"/>
          <w:sz w:val="24"/>
          <w:szCs w:val="24"/>
        </w:rPr>
        <w:t xml:space="preserve"> </w:t>
      </w:r>
      <w:r w:rsidRPr="00F96E82">
        <w:rPr>
          <w:rFonts w:ascii="Times New Roman" w:hAnsi="Times New Roman"/>
          <w:sz w:val="24"/>
          <w:szCs w:val="24"/>
          <w:lang w:eastAsia="ar-SA"/>
        </w:rPr>
        <w:t xml:space="preserve">Конкурсная </w:t>
      </w:r>
      <w:r w:rsidRPr="00F96E82">
        <w:rPr>
          <w:rFonts w:ascii="Times New Roman" w:hAnsi="Times New Roman"/>
          <w:sz w:val="24"/>
          <w:szCs w:val="24"/>
        </w:rPr>
        <w:t>Комиссия принимает решение:</w:t>
      </w:r>
    </w:p>
    <w:p w:rsidR="00EF6BDF" w:rsidRPr="00F96E82" w:rsidRDefault="00EF6BDF" w:rsidP="007519FD">
      <w:pPr>
        <w:pStyle w:val="aff0"/>
        <w:numPr>
          <w:ilvl w:val="1"/>
          <w:numId w:val="171"/>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соответствии </w:t>
      </w:r>
      <w:r w:rsidRPr="00F96E82">
        <w:rPr>
          <w:rFonts w:ascii="Times New Roman" w:hAnsi="Times New Roman"/>
          <w:sz w:val="24"/>
          <w:szCs w:val="24"/>
          <w:lang w:eastAsia="ar-SA"/>
        </w:rPr>
        <w:t>Заявлений об Участии в Конкурсе</w:t>
      </w:r>
      <w:r w:rsidRPr="00F96E82">
        <w:rPr>
          <w:rFonts w:ascii="Times New Roman" w:hAnsi="Times New Roman"/>
          <w:sz w:val="24"/>
          <w:szCs w:val="24"/>
        </w:rPr>
        <w:t xml:space="preserve"> соответствующего Участника Закупки требованиям Конкурсной Документации, о соответствии такого Участника Закупки, </w:t>
      </w:r>
      <w:r w:rsidRPr="00F96E82">
        <w:rPr>
          <w:rFonts w:ascii="Times New Roman" w:hAnsi="Times New Roman"/>
          <w:sz w:val="24"/>
          <w:szCs w:val="24"/>
          <w:lang w:eastAsia="ar-SA"/>
        </w:rPr>
        <w:t xml:space="preserve">всех лиц, выступающих на </w:t>
      </w:r>
      <w:r w:rsidRPr="00F96E82">
        <w:rPr>
          <w:rFonts w:ascii="Times New Roman" w:hAnsi="Times New Roman"/>
          <w:sz w:val="24"/>
          <w:szCs w:val="24"/>
        </w:rPr>
        <w:t>стороне</w:t>
      </w:r>
      <w:r w:rsidRPr="00F96E82">
        <w:rPr>
          <w:rFonts w:ascii="Times New Roman" w:hAnsi="Times New Roman"/>
          <w:sz w:val="24"/>
          <w:szCs w:val="24"/>
          <w:lang w:eastAsia="ar-SA"/>
        </w:rPr>
        <w:t xml:space="preserve"> Участника Закупки (если применимо), его Стратегического Партнера (если применимо) установленным в Конкурсной Документации Общим Требованиям и Квалификационным Требованиям, а также соблюдении иных условий допуска к Конкурсу, и как следствие – о допуске к участию в Конкурсе такого Участника Закупки и о признании такого Участника Закупки Участником Конкурса</w:t>
      </w:r>
      <w:r w:rsidRPr="00F96E82">
        <w:rPr>
          <w:rFonts w:ascii="Times New Roman" w:hAnsi="Times New Roman"/>
          <w:sz w:val="24"/>
          <w:szCs w:val="24"/>
        </w:rPr>
        <w:t>;</w:t>
      </w:r>
    </w:p>
    <w:p w:rsidR="00EF6BDF" w:rsidRPr="00F96E82" w:rsidRDefault="00EF6BDF" w:rsidP="007519FD">
      <w:pPr>
        <w:pStyle w:val="aff0"/>
        <w:numPr>
          <w:ilvl w:val="1"/>
          <w:numId w:val="171"/>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несоответствии </w:t>
      </w:r>
      <w:r w:rsidRPr="00F96E82">
        <w:rPr>
          <w:rFonts w:ascii="Times New Roman" w:hAnsi="Times New Roman"/>
          <w:sz w:val="24"/>
          <w:szCs w:val="24"/>
          <w:lang w:eastAsia="ar-SA"/>
        </w:rPr>
        <w:t>Заявления об Участии в Конкурсе</w:t>
      </w:r>
      <w:r w:rsidRPr="00F96E82">
        <w:rPr>
          <w:rFonts w:ascii="Times New Roman" w:hAnsi="Times New Roman"/>
          <w:sz w:val="24"/>
          <w:szCs w:val="24"/>
        </w:rPr>
        <w:t xml:space="preserve"> соответствующего Участника Закупки требованиям </w:t>
      </w:r>
      <w:r w:rsidRPr="00F96E82">
        <w:rPr>
          <w:rFonts w:ascii="Times New Roman" w:hAnsi="Times New Roman"/>
          <w:sz w:val="24"/>
          <w:szCs w:val="24"/>
          <w:lang w:eastAsia="ar-SA"/>
        </w:rPr>
        <w:t>Конкурсной</w:t>
      </w:r>
      <w:r w:rsidRPr="00F96E82">
        <w:rPr>
          <w:rFonts w:ascii="Times New Roman" w:hAnsi="Times New Roman"/>
          <w:sz w:val="24"/>
          <w:szCs w:val="24"/>
        </w:rPr>
        <w:t xml:space="preserve"> Документации и/или о несоответствии такого Участника Закупки, всех или каких-либо лиц, выступающих на стороне Участника Закупки (если применимо), его Стратегического Партнера (если применимо) установленным в Конкурсной Документации Общим Требованиям и/или Квалификационным Требованиям, а также о несоблюдении каких-либо иных условий допуска к Конкурсу, и как следствие </w:t>
      </w:r>
      <w:r w:rsidRPr="00F96E82">
        <w:rPr>
          <w:rFonts w:ascii="Times New Roman" w:hAnsi="Times New Roman"/>
          <w:sz w:val="24"/>
          <w:szCs w:val="24"/>
          <w:lang w:eastAsia="ar-SA"/>
        </w:rPr>
        <w:t>об отказе в допуске такого Участника Закупки к участию в Конкурсе в порядке и по основаниям, которые предусмотрены Конкурсной Документацией в соответствии с требованиями настоящего Порядка</w:t>
      </w:r>
      <w:r w:rsidRPr="00F96E82">
        <w:rPr>
          <w:rFonts w:ascii="Times New Roman" w:hAnsi="Times New Roman"/>
          <w:sz w:val="24"/>
          <w:szCs w:val="24"/>
        </w:rPr>
        <w:t>;</w:t>
      </w:r>
    </w:p>
    <w:p w:rsidR="00EF6BDF" w:rsidRPr="00F96E82" w:rsidRDefault="00EF6BDF" w:rsidP="007519FD">
      <w:pPr>
        <w:pStyle w:val="aff0"/>
        <w:numPr>
          <w:ilvl w:val="1"/>
          <w:numId w:val="171"/>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признании Конкурса несостоявшимся в связи с тем, что ни одно из представленных </w:t>
      </w:r>
      <w:r w:rsidRPr="00F96E82">
        <w:rPr>
          <w:rFonts w:ascii="Times New Roman" w:hAnsi="Times New Roman"/>
          <w:sz w:val="24"/>
          <w:szCs w:val="24"/>
          <w:lang w:eastAsia="ar-SA"/>
        </w:rPr>
        <w:t>Заявлений об Участии в Конкурсе</w:t>
      </w:r>
      <w:r w:rsidRPr="00F96E82">
        <w:rPr>
          <w:rFonts w:ascii="Times New Roman" w:hAnsi="Times New Roman"/>
          <w:sz w:val="24"/>
          <w:szCs w:val="24"/>
        </w:rPr>
        <w:t xml:space="preserve"> и/или ни один из Участников Закупки не соответствует требованиям, установленным Конкурсной Документацией;</w:t>
      </w:r>
    </w:p>
    <w:p w:rsidR="00EF6BDF" w:rsidRPr="00F96E82" w:rsidRDefault="00EF6BDF" w:rsidP="007519FD">
      <w:pPr>
        <w:pStyle w:val="aff0"/>
        <w:numPr>
          <w:ilvl w:val="1"/>
          <w:numId w:val="171"/>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признании Конкурса несостоявшимся в связи с тем, что только одно </w:t>
      </w:r>
      <w:r w:rsidRPr="00F96E82">
        <w:rPr>
          <w:rFonts w:ascii="Times New Roman" w:hAnsi="Times New Roman"/>
          <w:sz w:val="24"/>
          <w:szCs w:val="24"/>
          <w:lang w:eastAsia="ar-SA"/>
        </w:rPr>
        <w:t>Заявление об Участии в Конкурсе</w:t>
      </w:r>
      <w:r w:rsidRPr="00F96E82">
        <w:rPr>
          <w:rFonts w:ascii="Times New Roman" w:hAnsi="Times New Roman"/>
          <w:sz w:val="24"/>
          <w:szCs w:val="24"/>
        </w:rPr>
        <w:t xml:space="preserve"> и/или один </w:t>
      </w:r>
      <w:r w:rsidRPr="00F96E82">
        <w:rPr>
          <w:rFonts w:ascii="Times New Roman" w:hAnsi="Times New Roman"/>
          <w:sz w:val="24"/>
          <w:szCs w:val="24"/>
          <w:lang w:eastAsia="ar-SA"/>
        </w:rPr>
        <w:t>Участник</w:t>
      </w:r>
      <w:r w:rsidRPr="00F96E82">
        <w:rPr>
          <w:rFonts w:ascii="Times New Roman" w:hAnsi="Times New Roman"/>
          <w:sz w:val="24"/>
          <w:szCs w:val="24"/>
        </w:rPr>
        <w:t xml:space="preserve"> Закупки соответствует требованиям, установленным Конкурсной Документацией.</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соответствии с принятым решением, оформляется протокол рассмотрения Заявлений об Участии в Конкурсе, который ведется Конкурсной Комиссией и подписывается всеми присутствующими на заседании членами Конкурсной Комиссии и ее Секретарем в день окончания рассмотрения Заявлений об Участии в Конкурсе.</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Протокол рассмотрения Конкурсных Заявок должен содержать:</w:t>
      </w:r>
    </w:p>
    <w:p w:rsidR="00EF6BDF" w:rsidRPr="00F96E82" w:rsidRDefault="00EF6BDF" w:rsidP="007519FD">
      <w:pPr>
        <w:pStyle w:val="aff0"/>
        <w:numPr>
          <w:ilvl w:val="1"/>
          <w:numId w:val="172"/>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сведения обо всех Участниках Закупки, подавших </w:t>
      </w:r>
      <w:r w:rsidRPr="00F96E82">
        <w:rPr>
          <w:rFonts w:ascii="Times New Roman" w:hAnsi="Times New Roman"/>
          <w:sz w:val="24"/>
          <w:szCs w:val="24"/>
          <w:lang w:eastAsia="ar-SA"/>
        </w:rPr>
        <w:t>Заявления об Участии в Конкурсе</w:t>
      </w:r>
      <w:r w:rsidRPr="00F96E82">
        <w:rPr>
          <w:rFonts w:ascii="Times New Roman" w:hAnsi="Times New Roman"/>
          <w:sz w:val="24"/>
          <w:szCs w:val="24"/>
        </w:rPr>
        <w:t>;</w:t>
      </w:r>
    </w:p>
    <w:p w:rsidR="00EF6BDF" w:rsidRPr="00F96E82" w:rsidRDefault="00EF6BDF" w:rsidP="007519FD">
      <w:pPr>
        <w:pStyle w:val="aff0"/>
        <w:numPr>
          <w:ilvl w:val="1"/>
          <w:numId w:val="172"/>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сведения обо всех Участниках Закупки, в отношении которых принято решение об их допуске к участию в Конкурсе и о признании их Участниками Конкурса;</w:t>
      </w:r>
    </w:p>
    <w:p w:rsidR="00EF6BDF" w:rsidRPr="00F96E82" w:rsidRDefault="00EF6BDF" w:rsidP="007519FD">
      <w:pPr>
        <w:pStyle w:val="aff0"/>
        <w:numPr>
          <w:ilvl w:val="1"/>
          <w:numId w:val="172"/>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сведения обо всех Участниках Закупки, в отношении которых принято решение об отказе в допуске к участию в Конкурсе с обоснованием такого решения и со ссылками на применимые положения настоящего Порядка и/или Конкурсной Документации, а также на положения такого </w:t>
      </w:r>
      <w:r w:rsidRPr="00F96E82">
        <w:rPr>
          <w:rFonts w:ascii="Times New Roman" w:hAnsi="Times New Roman"/>
          <w:sz w:val="24"/>
          <w:szCs w:val="24"/>
          <w:lang w:eastAsia="ar-SA"/>
        </w:rPr>
        <w:t>Заявления об Участии в Конкурсе</w:t>
      </w:r>
      <w:r w:rsidRPr="00F96E82">
        <w:rPr>
          <w:rFonts w:ascii="Times New Roman" w:hAnsi="Times New Roman"/>
          <w:sz w:val="24"/>
          <w:szCs w:val="24"/>
        </w:rPr>
        <w:t>, обосновывающие принятое решение об отказе в допуске;</w:t>
      </w:r>
    </w:p>
    <w:p w:rsidR="00EF6BDF" w:rsidRPr="00F96E82" w:rsidRDefault="00EF6BDF" w:rsidP="007519FD">
      <w:pPr>
        <w:pStyle w:val="aff0"/>
        <w:numPr>
          <w:ilvl w:val="1"/>
          <w:numId w:val="172"/>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lang w:eastAsia="ar-SA"/>
        </w:rPr>
        <w:t>сведения о решении каждого члена Конкурсной Комиссии о допуске Участника Закупки к участию в Конкурсе или об отказе ему в допуске к участию в Конкурсе.</w:t>
      </w:r>
    </w:p>
    <w:p w:rsidR="00EF6BDF" w:rsidRPr="00F96E82" w:rsidRDefault="00EF6BDF" w:rsidP="007519FD">
      <w:pPr>
        <w:pStyle w:val="aff0"/>
        <w:numPr>
          <w:ilvl w:val="1"/>
          <w:numId w:val="172"/>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в установленных случаях – решение о признании Конкурса несостоявшимся.</w:t>
      </w:r>
    </w:p>
    <w:p w:rsidR="00671A94" w:rsidRPr="00F96E82" w:rsidRDefault="00671A94" w:rsidP="007519FD">
      <w:pPr>
        <w:pStyle w:val="aff0"/>
        <w:numPr>
          <w:ilvl w:val="1"/>
          <w:numId w:val="172"/>
        </w:numPr>
        <w:tabs>
          <w:tab w:val="left" w:pos="993"/>
        </w:tabs>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lastRenderedPageBreak/>
        <w:t xml:space="preserve">иные сведения, предусмотренные нормативными актами Российской Федерации. </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Протокол рассмотрения Заявлений об Участии в Конкурсе </w:t>
      </w:r>
      <w:r w:rsidR="00954FF9" w:rsidRPr="00B258A6">
        <w:rPr>
          <w:rFonts w:ascii="Times New Roman" w:hAnsi="Times New Roman"/>
          <w:sz w:val="24"/>
          <w:szCs w:val="24"/>
        </w:rPr>
        <w:t xml:space="preserve">не позднее чем через 3 (три) дня со дня его подписания </w:t>
      </w:r>
      <w:r w:rsidRPr="00B258A6">
        <w:rPr>
          <w:rFonts w:ascii="Times New Roman" w:hAnsi="Times New Roman"/>
          <w:sz w:val="24"/>
          <w:szCs w:val="24"/>
        </w:rPr>
        <w:t xml:space="preserve">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w:t>
      </w:r>
      <w:r w:rsidR="004A0753" w:rsidRPr="00B258A6">
        <w:rPr>
          <w:rFonts w:ascii="Times New Roman" w:hAnsi="Times New Roman"/>
          <w:sz w:val="24"/>
          <w:szCs w:val="24"/>
        </w:rPr>
        <w:t>в ЕИС</w:t>
      </w:r>
      <w:r w:rsidRPr="00B258A6">
        <w:rPr>
          <w:rFonts w:ascii="Times New Roman" w:hAnsi="Times New Roman"/>
          <w:sz w:val="24"/>
          <w:szCs w:val="24"/>
        </w:rPr>
        <w:t xml:space="preserve">, </w:t>
      </w:r>
      <w:r w:rsidR="004A0753" w:rsidRPr="00B258A6">
        <w:rPr>
          <w:rFonts w:ascii="Times New Roman" w:hAnsi="Times New Roman"/>
          <w:sz w:val="24"/>
          <w:szCs w:val="24"/>
        </w:rPr>
        <w:t xml:space="preserve">на </w:t>
      </w:r>
      <w:r w:rsidRPr="00B258A6">
        <w:rPr>
          <w:rFonts w:ascii="Times New Roman" w:hAnsi="Times New Roman"/>
          <w:sz w:val="24"/>
          <w:szCs w:val="24"/>
        </w:rPr>
        <w:t xml:space="preserve">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 ЭТП (если применимо). </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Конкурсной Заявки (Заявления об Участии в Конкурсе) на счет открытый Оператором ЭТП Участнику Закупки для проведения операций по обеспечению участия в Торгах</w:t>
      </w:r>
      <w:r w:rsidR="00F43B4A"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Оператор ЭТП в течение 1 (одного) рабочего дня, следующего после дня размещения на ЭТП указанного в пункте 6 настоящей статьи протокола, прекращает осуществленное в соответствии с частью </w:t>
      </w:r>
      <w:r w:rsidR="001E6F81">
        <w:rPr>
          <w:rFonts w:ascii="Times New Roman" w:hAnsi="Times New Roman"/>
          <w:sz w:val="24"/>
          <w:szCs w:val="24"/>
        </w:rPr>
        <w:t>7</w:t>
      </w:r>
      <w:r w:rsidRPr="00B258A6">
        <w:rPr>
          <w:rFonts w:ascii="Times New Roman" w:hAnsi="Times New Roman"/>
          <w:sz w:val="24"/>
          <w:szCs w:val="24"/>
        </w:rPr>
        <w:t xml:space="preserve"> </w:t>
      </w:r>
      <w:hyperlink w:anchor="_Статья_9.3._Порядок" w:history="1">
        <w:r w:rsidRPr="00F96E82">
          <w:rPr>
            <w:rFonts w:ascii="Times New Roman" w:hAnsi="Times New Roman"/>
            <w:sz w:val="24"/>
            <w:szCs w:val="24"/>
          </w:rPr>
          <w:t>статьи 9.</w:t>
        </w:r>
      </w:hyperlink>
      <w:r w:rsidR="00F43B4A" w:rsidRPr="00F96E82">
        <w:rPr>
          <w:rFonts w:ascii="Times New Roman" w:hAnsi="Times New Roman"/>
          <w:sz w:val="24"/>
          <w:szCs w:val="24"/>
        </w:rPr>
        <w:t>2</w:t>
      </w:r>
      <w:r w:rsidRPr="00B258A6">
        <w:rPr>
          <w:rFonts w:ascii="Times New Roman" w:hAnsi="Times New Roman"/>
          <w:sz w:val="24"/>
          <w:szCs w:val="24"/>
        </w:rPr>
        <w:t xml:space="preserve"> настоящего Порядка блокирование операций по счетам для проведения операций по обеспечению участия в </w:t>
      </w:r>
      <w:r w:rsidR="00F43B4A" w:rsidRPr="00B258A6">
        <w:rPr>
          <w:rFonts w:ascii="Times New Roman" w:hAnsi="Times New Roman"/>
          <w:sz w:val="24"/>
          <w:szCs w:val="24"/>
        </w:rPr>
        <w:t xml:space="preserve">Торгах </w:t>
      </w:r>
      <w:r w:rsidRPr="00B258A6">
        <w:rPr>
          <w:rFonts w:ascii="Times New Roman" w:hAnsi="Times New Roman"/>
          <w:sz w:val="24"/>
          <w:szCs w:val="24"/>
        </w:rPr>
        <w:t xml:space="preserve">не допущенных к участию в Конкурсе Участников Закупки в отношении денежных средств в размере обеспечения Конкурсной Заявки. </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Конкурсной Заявки (Заявления об Участии в Конкурсе) на счет </w:t>
      </w:r>
      <w:r w:rsidR="00531E4C" w:rsidRPr="00B258A6">
        <w:rPr>
          <w:rFonts w:ascii="Times New Roman" w:hAnsi="Times New Roman"/>
          <w:sz w:val="24"/>
          <w:szCs w:val="24"/>
        </w:rPr>
        <w:t>Компании</w:t>
      </w:r>
      <w:r w:rsidR="00F43B4A"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rPr>
        <w:t>Компании</w:t>
      </w:r>
      <w:r w:rsidR="00F43B4A" w:rsidRPr="00B258A6">
        <w:rPr>
          <w:rFonts w:ascii="Times New Roman" w:hAnsi="Times New Roman"/>
          <w:sz w:val="24"/>
          <w:szCs w:val="24"/>
        </w:rPr>
        <w:t xml:space="preserve">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возвращает внесенные в качестве обеспечения Конкурсной Заявки денежные средства Участнику Закупки, подавшему Конкурсную Заявку и не допущенному к участию в Конкурсе, в течение 5 (пяти) рабочих дней со дня подписания протокола, указанного в пункте 6 настоящей статьи.</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случае если на основании результатов рассмотрения Конкурсных Заявок принято решение об отказе в допуске к участию в Конкурсе всех Участников Закупки, подавших Заявления об Участии в Конкурсе, или о допуске к участию в Конкурсе и признании Участником Конкурса только одного Участника Закупки, Конкурс признается несостоявшимся.</w:t>
      </w:r>
      <w:r w:rsidR="00C45DB6" w:rsidRPr="00B258A6">
        <w:rPr>
          <w:rFonts w:ascii="Times New Roman" w:hAnsi="Times New Roman"/>
          <w:sz w:val="24"/>
          <w:szCs w:val="24"/>
        </w:rPr>
        <w:t xml:space="preserve"> Договор с единственным допущенным к участию в Конкурса Участником Закупки не заключается.</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Конкурсной Документацией предусмотрено 2 (два) и более </w:t>
      </w:r>
      <w:r w:rsidR="00F43B4A" w:rsidRPr="00B258A6">
        <w:rPr>
          <w:rFonts w:ascii="Times New Roman" w:hAnsi="Times New Roman"/>
          <w:sz w:val="24"/>
          <w:szCs w:val="24"/>
        </w:rPr>
        <w:t>лота</w:t>
      </w:r>
      <w:r w:rsidRPr="00B258A6">
        <w:rPr>
          <w:rFonts w:ascii="Times New Roman" w:hAnsi="Times New Roman"/>
          <w:sz w:val="24"/>
          <w:szCs w:val="24"/>
        </w:rPr>
        <w:t xml:space="preserve">, Конкурс признается несостоявшимся только в отношении того </w:t>
      </w:r>
      <w:r w:rsidR="0016755C" w:rsidRPr="00B258A6">
        <w:rPr>
          <w:rFonts w:ascii="Times New Roman" w:hAnsi="Times New Roman"/>
          <w:sz w:val="24"/>
          <w:szCs w:val="24"/>
        </w:rPr>
        <w:t>лота, в котором не участвовал ни один Участник, или в отношении которого подана только одн</w:t>
      </w:r>
      <w:r w:rsidR="00FE1770" w:rsidRPr="00B258A6">
        <w:rPr>
          <w:rFonts w:ascii="Times New Roman" w:hAnsi="Times New Roman"/>
          <w:sz w:val="24"/>
          <w:szCs w:val="24"/>
        </w:rPr>
        <w:t>о</w:t>
      </w:r>
      <w:r w:rsidR="0016755C" w:rsidRPr="00B258A6">
        <w:rPr>
          <w:rFonts w:ascii="Times New Roman" w:hAnsi="Times New Roman"/>
          <w:sz w:val="24"/>
          <w:szCs w:val="24"/>
        </w:rPr>
        <w:t xml:space="preserve"> </w:t>
      </w:r>
      <w:r w:rsidR="00FE1770" w:rsidRPr="00B258A6">
        <w:rPr>
          <w:rFonts w:ascii="Times New Roman" w:hAnsi="Times New Roman"/>
          <w:sz w:val="24"/>
          <w:szCs w:val="24"/>
        </w:rPr>
        <w:t>Заявление об Участии в Конкурсе</w:t>
      </w:r>
      <w:r w:rsidR="0016755C" w:rsidRPr="00B258A6">
        <w:rPr>
          <w:rFonts w:ascii="Times New Roman" w:hAnsi="Times New Roman"/>
          <w:sz w:val="24"/>
          <w:szCs w:val="24"/>
        </w:rPr>
        <w:t>, или</w:t>
      </w:r>
      <w:r w:rsidRPr="00B258A6">
        <w:rPr>
          <w:rFonts w:ascii="Times New Roman" w:hAnsi="Times New Roman"/>
          <w:sz w:val="24"/>
          <w:szCs w:val="24"/>
        </w:rPr>
        <w:t xml:space="preserve">, решение об отказе в допуске к участию в котором принято относительно всех Участников Закупки, подавших Заявления об Участии в Конкурсе в отношении этого объекта, или решение о допуске к участию в котором и признании Участником Конкурса принято относительно только одного Участника Закупки, подавшего Заявления об Участии в Конкурсе в отношении этого </w:t>
      </w:r>
      <w:r w:rsidR="0016755C" w:rsidRPr="00B258A6">
        <w:rPr>
          <w:rFonts w:ascii="Times New Roman" w:hAnsi="Times New Roman"/>
          <w:sz w:val="24"/>
          <w:szCs w:val="24"/>
        </w:rPr>
        <w:t>лота</w:t>
      </w:r>
      <w:r w:rsidRPr="00B258A6">
        <w:rPr>
          <w:rFonts w:ascii="Times New Roman" w:hAnsi="Times New Roman"/>
          <w:sz w:val="24"/>
          <w:szCs w:val="24"/>
        </w:rPr>
        <w:t>.</w:t>
      </w:r>
    </w:p>
    <w:p w:rsidR="00EF6BDF" w:rsidRPr="00B258A6" w:rsidRDefault="00EF6BDF"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Любой Участник Закупки, подавший Заявление об Участии в Конкурсе, после размещения протокола рассмотрения Заявления об Участии в Конкурсе (протокол подведения итогов Предварительного Отбора) вправе направить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письменной форме или в форме электронного документа, запрос о разъяснении результатов рассмотрения Конкурсных Заявок. В течение 3 (трех) рабочих дней (для инвестиционных Конкурсов – в течение 10 (десяти) рабочих дней) со дня поступления указанного запроса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обязана направить Участнику Конкурса в письменной форме или в форме электронного документа разъяснения результатов Предварительного Отбора.</w:t>
      </w:r>
    </w:p>
    <w:p w:rsidR="00EF6BDF" w:rsidRPr="00B258A6" w:rsidRDefault="00531E4C" w:rsidP="007519FD">
      <w:pPr>
        <w:pStyle w:val="aff0"/>
        <w:numPr>
          <w:ilvl w:val="3"/>
          <w:numId w:val="170"/>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в течение 3 (трех) рабочих дней от даты подписания протокола Предварительного Отбора направляет Участникам Конкурса уведомление с предложением представить Конкурсное Предложение, а также текст проекта Договора, если таковой не направлялся им ранее.</w:t>
      </w:r>
    </w:p>
    <w:p w:rsidR="00EF6BDF" w:rsidRPr="00465161" w:rsidRDefault="00EF6BDF" w:rsidP="00DA7E46">
      <w:pPr>
        <w:pStyle w:val="1"/>
        <w:numPr>
          <w:ilvl w:val="1"/>
          <w:numId w:val="25"/>
        </w:numPr>
        <w:spacing w:before="120" w:after="120" w:line="240" w:lineRule="auto"/>
        <w:ind w:left="0" w:firstLine="0"/>
        <w:jc w:val="both"/>
      </w:pPr>
      <w:bookmarkStart w:id="372" w:name="_Toc331756940"/>
      <w:bookmarkStart w:id="373" w:name="_Toc353782969"/>
      <w:bookmarkStart w:id="374" w:name="_Toc486247926"/>
      <w:r w:rsidRPr="00465161">
        <w:lastRenderedPageBreak/>
        <w:t>Ознакомление с материалами по Договору / Инвестиционному Проекту. Проведение Открытых Консультаций с Участниками Конкурса</w:t>
      </w:r>
      <w:bookmarkEnd w:id="372"/>
      <w:bookmarkEnd w:id="373"/>
      <w:bookmarkEnd w:id="374"/>
    </w:p>
    <w:p w:rsidR="00EF6BDF" w:rsidRPr="00F96E82" w:rsidRDefault="00EF6BDF" w:rsidP="007519FD">
      <w:pPr>
        <w:pStyle w:val="aff0"/>
        <w:numPr>
          <w:ilvl w:val="3"/>
          <w:numId w:val="173"/>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В случае если это предусмотрено Конкурсной Документацией, при проведении Двухэтапного Конкурса по итогам процедур Предварительного Отбора Участников Конкурса </w:t>
      </w:r>
      <w:r w:rsidR="00531E4C" w:rsidRPr="00F96E82">
        <w:rPr>
          <w:rFonts w:ascii="Times New Roman" w:hAnsi="Times New Roman"/>
          <w:sz w:val="24"/>
          <w:szCs w:val="24"/>
        </w:rPr>
        <w:t>Компанией</w:t>
      </w:r>
      <w:r w:rsidRPr="00F96E82">
        <w:rPr>
          <w:rFonts w:ascii="Times New Roman" w:hAnsi="Times New Roman"/>
          <w:sz w:val="24"/>
          <w:szCs w:val="24"/>
        </w:rPr>
        <w:t xml:space="preserve"> может осуществляться ознакомление Участников Конкурса с материалами по Договору / Инвестиционному Проекту. Порядок и условия ознакомления устанавливаются в Конкурсной Документации в соответствии с положениями </w:t>
      </w:r>
      <w:hyperlink w:anchor="_Статья_7.6._Ознакомление" w:history="1">
        <w:r w:rsidRPr="00F96E82">
          <w:rPr>
            <w:rFonts w:ascii="Times New Roman" w:hAnsi="Times New Roman"/>
            <w:sz w:val="24"/>
            <w:szCs w:val="24"/>
          </w:rPr>
          <w:t>статьи 7.6</w:t>
        </w:r>
      </w:hyperlink>
      <w:r w:rsidRPr="00F96E82">
        <w:rPr>
          <w:rFonts w:ascii="Times New Roman" w:hAnsi="Times New Roman"/>
          <w:sz w:val="24"/>
          <w:szCs w:val="24"/>
        </w:rPr>
        <w:t xml:space="preserve"> настоящего Порядка.</w:t>
      </w:r>
    </w:p>
    <w:p w:rsidR="00EF6BDF" w:rsidRPr="00F96E82" w:rsidRDefault="00EF6BDF" w:rsidP="007519FD">
      <w:pPr>
        <w:pStyle w:val="aff0"/>
        <w:numPr>
          <w:ilvl w:val="3"/>
          <w:numId w:val="173"/>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При проведении Двухэтапного Конкурса по итогам процедур Предварительного Отбора Участников Конкурса </w:t>
      </w:r>
      <w:r w:rsidR="00531E4C" w:rsidRPr="00F96E82">
        <w:rPr>
          <w:rFonts w:ascii="Times New Roman" w:hAnsi="Times New Roman"/>
          <w:sz w:val="24"/>
          <w:szCs w:val="24"/>
        </w:rPr>
        <w:t>Компанией</w:t>
      </w:r>
      <w:r w:rsidRPr="00F96E82">
        <w:rPr>
          <w:rFonts w:ascii="Times New Roman" w:hAnsi="Times New Roman"/>
          <w:sz w:val="24"/>
          <w:szCs w:val="24"/>
        </w:rPr>
        <w:t xml:space="preserve"> проводятся Открытые Консультации с Участниками Конкурса, которые организуются </w:t>
      </w:r>
      <w:r w:rsidR="00531E4C" w:rsidRPr="00F96E82">
        <w:rPr>
          <w:rFonts w:ascii="Times New Roman" w:hAnsi="Times New Roman"/>
          <w:sz w:val="24"/>
          <w:szCs w:val="24"/>
        </w:rPr>
        <w:t>Компанией</w:t>
      </w:r>
      <w:r w:rsidRPr="00F96E82">
        <w:rPr>
          <w:rFonts w:ascii="Times New Roman" w:hAnsi="Times New Roman"/>
          <w:sz w:val="24"/>
          <w:szCs w:val="24"/>
        </w:rPr>
        <w:t xml:space="preserve"> (Координатором Конкурса), в том числе с участием представителей структурных подразделений </w:t>
      </w:r>
      <w:r w:rsidR="00531E4C" w:rsidRPr="00F96E82">
        <w:rPr>
          <w:rFonts w:ascii="Times New Roman" w:hAnsi="Times New Roman"/>
          <w:sz w:val="24"/>
          <w:szCs w:val="24"/>
        </w:rPr>
        <w:t>Компании</w:t>
      </w:r>
      <w:r w:rsidRPr="00F96E82">
        <w:rPr>
          <w:rFonts w:ascii="Times New Roman" w:hAnsi="Times New Roman"/>
          <w:sz w:val="24"/>
          <w:szCs w:val="24"/>
        </w:rPr>
        <w:t>, ответственных за вопросы, выносимые на Открытые Консультации, если Координатор Конкурса считает участие таких представителей необходимым.</w:t>
      </w:r>
    </w:p>
    <w:p w:rsidR="00EF6BDF" w:rsidRPr="00F96E82" w:rsidRDefault="00EF6BDF" w:rsidP="007519FD">
      <w:pPr>
        <w:pStyle w:val="aff0"/>
        <w:numPr>
          <w:ilvl w:val="3"/>
          <w:numId w:val="173"/>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Приглашения о проведении Открытых Консультаций Координатор Конкурса направляет всем Участникам Конкурса по электронной почте в срок не позднее, чем за 5 (пять) рабочих дней до дня проведения Открытых Консультаций. Открытые Консультации проводятся в форме совместных совещаний с участием всех Участниками Конкурса, либо отдельных Участников Конкурса в соответствии с графиком проведения Открытых Консультаций.</w:t>
      </w:r>
    </w:p>
    <w:p w:rsidR="00EF6BDF" w:rsidRPr="00F96E82" w:rsidRDefault="00EF6BDF" w:rsidP="007519FD">
      <w:pPr>
        <w:pStyle w:val="aff0"/>
        <w:numPr>
          <w:ilvl w:val="3"/>
          <w:numId w:val="173"/>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Открытые Консультации могут проводиться с совместным присутствием (приглашением к присутствию) всех Участников Конкурса, или с каждым из Участников Конкурса в отдельности.</w:t>
      </w:r>
    </w:p>
    <w:p w:rsidR="00EF6BDF" w:rsidRPr="00465161" w:rsidRDefault="00EF6BDF" w:rsidP="00DA7E46">
      <w:pPr>
        <w:pStyle w:val="1"/>
        <w:numPr>
          <w:ilvl w:val="1"/>
          <w:numId w:val="25"/>
        </w:numPr>
        <w:spacing w:before="120" w:after="120" w:line="240" w:lineRule="auto"/>
        <w:ind w:left="0" w:firstLine="0"/>
        <w:jc w:val="both"/>
      </w:pPr>
      <w:bookmarkStart w:id="375" w:name="_Toc331756941"/>
      <w:bookmarkStart w:id="376" w:name="_Toc353782970"/>
      <w:bookmarkStart w:id="377" w:name="_Toc486247927"/>
      <w:r w:rsidRPr="00465161">
        <w:t xml:space="preserve">Содержание и порядок подачи </w:t>
      </w:r>
      <w:bookmarkEnd w:id="375"/>
      <w:r w:rsidRPr="00465161">
        <w:t>Конкурсных Предложений</w:t>
      </w:r>
      <w:bookmarkEnd w:id="376"/>
      <w:bookmarkEnd w:id="377"/>
    </w:p>
    <w:p w:rsidR="00EF6BDF" w:rsidRPr="00F96E82"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После завершения процедур Предварительного Отбора и/или ознакомления Участников Конкурса с материалами по Договору / Инвестиционному Проекту и/или процедур проведения Открытых Консультаций в соответствии с условиями Конкурсной Документации Участникам Конкурса представляется время на подготовку и подачу Конкурсных Предложений .</w:t>
      </w:r>
    </w:p>
    <w:p w:rsidR="00EF6BDF" w:rsidRPr="00F96E82"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Срок между размещением протокола рассмотрения Заявок на Участие в Конкурсе (протокол подведения итогов Предварительного Отбора) и окончанием срока подачи Конкурсных Предложений не должен составлять менее 30 (тридцати) календарных дней.</w:t>
      </w:r>
    </w:p>
    <w:p w:rsidR="00EF6BDF" w:rsidRPr="00F96E82"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Конкурсное Предложение должно содержать:</w:t>
      </w:r>
    </w:p>
    <w:p w:rsidR="00EF6BDF" w:rsidRPr="00F96E82"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обращение Участника Конкурса в </w:t>
      </w:r>
      <w:r w:rsidR="002C00F5" w:rsidRPr="00F96E82">
        <w:rPr>
          <w:rFonts w:ascii="Times New Roman" w:hAnsi="Times New Roman"/>
          <w:sz w:val="24"/>
          <w:szCs w:val="24"/>
          <w:lang w:eastAsia="ar-SA"/>
        </w:rPr>
        <w:t>Компанию</w:t>
      </w:r>
      <w:r w:rsidRPr="00F96E82">
        <w:rPr>
          <w:rFonts w:ascii="Times New Roman" w:hAnsi="Times New Roman"/>
          <w:sz w:val="24"/>
          <w:szCs w:val="24"/>
          <w:lang w:eastAsia="ar-SA"/>
        </w:rPr>
        <w:t xml:space="preserve"> с Конкурсным Предложением, в котором Участник Конкурса:</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подтверждает свое полное, безусловное и безоговорочное согласие на продолжение участия в Конкурсе в соответствии с правилами, процедурами и требованиями, установленными Конкурсной Документацией и настоящим Порядком, а также подтверждает наличие аналогичного согласия у всех лиц, выступающих на стороне Участника Конкурса (если применимо), его Стратегического Партнера (если применимо); </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выражает свое безусловное и безотзывное согласие заключить Договор с </w:t>
      </w:r>
      <w:r w:rsidR="00531E4C" w:rsidRPr="00F96E82">
        <w:rPr>
          <w:rFonts w:ascii="Times New Roman" w:hAnsi="Times New Roman"/>
          <w:sz w:val="24"/>
          <w:szCs w:val="24"/>
          <w:lang w:eastAsia="ar-SA"/>
        </w:rPr>
        <w:t>Компанией</w:t>
      </w:r>
      <w:r w:rsidRPr="00F96E82">
        <w:rPr>
          <w:rFonts w:ascii="Times New Roman" w:hAnsi="Times New Roman"/>
          <w:sz w:val="24"/>
          <w:szCs w:val="24"/>
          <w:lang w:eastAsia="ar-SA"/>
        </w:rPr>
        <w:t xml:space="preserve"> на условиях, указанных </w:t>
      </w:r>
      <w:r w:rsidR="0016755C" w:rsidRPr="00F96E82">
        <w:rPr>
          <w:rFonts w:ascii="Times New Roman" w:hAnsi="Times New Roman"/>
          <w:sz w:val="24"/>
          <w:szCs w:val="24"/>
          <w:lang w:eastAsia="ar-SA"/>
        </w:rPr>
        <w:t>в Конкурсной Документации, а также</w:t>
      </w:r>
      <w:r w:rsidRPr="00F96E82">
        <w:rPr>
          <w:rFonts w:ascii="Times New Roman" w:hAnsi="Times New Roman"/>
          <w:sz w:val="24"/>
          <w:szCs w:val="24"/>
          <w:lang w:eastAsia="ar-SA"/>
        </w:rPr>
        <w:t xml:space="preserve"> Конкурсном Предложении, в случаях, установленных в Конкурсной Документации</w:t>
      </w:r>
      <w:r w:rsidR="0016755C" w:rsidRPr="00F96E82">
        <w:rPr>
          <w:rFonts w:ascii="Times New Roman" w:hAnsi="Times New Roman"/>
          <w:sz w:val="24"/>
          <w:szCs w:val="24"/>
          <w:lang w:eastAsia="ar-SA"/>
        </w:rPr>
        <w:t>;</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подтверждает то, что в его отношении отсутствуют какие-либо законодательные или уставные ограничения, препятствующие ему и/или всем лицам, выступающим на стороне Участника Конкурса (если применимо), его Стратегическому Партнеру (если применимо) участвовать в Конкурсе и/или заключить Договор, и заявляет о том, что он, а также все лица, выступающие на стороне Участника Конкурса (если применимо), его Стратегический Партнер (если применимо), выполнили все действия и получили все решения, согласия, одобрения, разрешения, лицензии, допуски, которые могли бы потребоваться для участия в Конкурсе и/или заключения Договора;</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подтверждает, что Участник Конкурса, все лица, выступающие на стороне Участника Конкурса (если применимо), его Стратегический Партнер (если применимо) продолжают соответствовать установленным в Конкурсной Документации Общим Требованиям и </w:t>
      </w:r>
      <w:r w:rsidRPr="00F96E82">
        <w:rPr>
          <w:rFonts w:ascii="Times New Roman" w:hAnsi="Times New Roman"/>
          <w:sz w:val="24"/>
          <w:szCs w:val="24"/>
          <w:lang w:eastAsia="ar-SA"/>
        </w:rPr>
        <w:lastRenderedPageBreak/>
        <w:t>Квалификационным Требованиям, а также обязуется поддерживать такое состояние соответствия в течение всего времени Конкурса вплоть до заключения с ним Договора;</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предоставляет сводную часть своего конкурсного предложения по Критериям Конкурса. В таком обращении Участник Конкурса в обязательном порядке приводит числовые значения своих конкурсных предложений по количественным Критериям Конкурса в соответствии с требованиями Конкурсной Документации. Конкурсные предложения по качественным Критериям Конкурса могут быть приведены Участником Конкурса путем отсылки к соответствующим документам и материалам Конкурсного Предложения; </w:t>
      </w:r>
    </w:p>
    <w:p w:rsidR="00EF6BDF" w:rsidRPr="00F96E82" w:rsidRDefault="00EF6BDF" w:rsidP="007519FD">
      <w:pPr>
        <w:pStyle w:val="aff0"/>
        <w:numPr>
          <w:ilvl w:val="0"/>
          <w:numId w:val="18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ставит подпись с приложением печати (если применимо).</w:t>
      </w:r>
    </w:p>
    <w:p w:rsidR="00EF6BDF" w:rsidRPr="00B258A6"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пояснительную записку Участника Конкурса к Конкурсному Предложению, являющуюся сводным систематизирующим документом, который полным, последовательным и исчерпывающим образом описывает все документы и сведения, предоставляемые Участником Конкурса в составе Конкурсного Предложения, в целях предоставления и подтверждения конкурсных предложений Участника Конкурса. Пояснительная записка должна отвечать следующим требованиям:</w:t>
      </w:r>
    </w:p>
    <w:p w:rsidR="00EF6BDF" w:rsidRPr="00F96E82" w:rsidRDefault="00EF6BDF" w:rsidP="007519FD">
      <w:pPr>
        <w:pStyle w:val="aff0"/>
        <w:numPr>
          <w:ilvl w:val="0"/>
          <w:numId w:val="17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каждое утверждение/позиция в такой пояснительной записке должны сопровождаться определенной отсылкой к документам, прилагаемым в обоснование такого утверждения с указанием порядкового номера документа согласно описи, наименования документа и страницы</w:t>
      </w:r>
      <w:r w:rsidR="00DA2503" w:rsidRPr="00F96E82">
        <w:rPr>
          <w:rFonts w:ascii="Times New Roman" w:hAnsi="Times New Roman"/>
          <w:sz w:val="24"/>
          <w:szCs w:val="24"/>
          <w:lang w:eastAsia="ar-SA"/>
        </w:rPr>
        <w:t xml:space="preserve"> или</w:t>
      </w:r>
      <w:r w:rsidRPr="00F96E82">
        <w:rPr>
          <w:rFonts w:ascii="Times New Roman" w:hAnsi="Times New Roman"/>
          <w:sz w:val="24"/>
          <w:szCs w:val="24"/>
          <w:lang w:eastAsia="ar-SA"/>
        </w:rPr>
        <w:t xml:space="preserve"> </w:t>
      </w:r>
      <w:r w:rsidR="00DA2503" w:rsidRPr="00F96E82">
        <w:rPr>
          <w:rFonts w:ascii="Times New Roman" w:hAnsi="Times New Roman"/>
          <w:sz w:val="24"/>
          <w:szCs w:val="24"/>
          <w:lang w:eastAsia="ar-SA"/>
        </w:rPr>
        <w:t xml:space="preserve">листа </w:t>
      </w:r>
      <w:r w:rsidRPr="00F96E82">
        <w:rPr>
          <w:rFonts w:ascii="Times New Roman" w:hAnsi="Times New Roman"/>
          <w:sz w:val="24"/>
          <w:szCs w:val="24"/>
          <w:lang w:eastAsia="ar-SA"/>
        </w:rPr>
        <w:t>(страниц</w:t>
      </w:r>
      <w:r w:rsidR="00DA2503" w:rsidRPr="00F96E82">
        <w:rPr>
          <w:rFonts w:ascii="Times New Roman" w:hAnsi="Times New Roman"/>
          <w:sz w:val="24"/>
          <w:szCs w:val="24"/>
          <w:lang w:eastAsia="ar-SA"/>
        </w:rPr>
        <w:t xml:space="preserve"> или листов</w:t>
      </w:r>
      <w:r w:rsidRPr="00F96E82">
        <w:rPr>
          <w:rFonts w:ascii="Times New Roman" w:hAnsi="Times New Roman"/>
          <w:sz w:val="24"/>
          <w:szCs w:val="24"/>
          <w:lang w:eastAsia="ar-SA"/>
        </w:rPr>
        <w:t>) Конкурсной Заявки (тома Конкурсной Заявки), на которых Конкурсной Комиссией может быть обнаружена соответствующая информация;</w:t>
      </w:r>
    </w:p>
    <w:p w:rsidR="00EF6BDF" w:rsidRPr="00F96E82" w:rsidRDefault="00EF6BDF" w:rsidP="007519FD">
      <w:pPr>
        <w:pStyle w:val="aff0"/>
        <w:numPr>
          <w:ilvl w:val="0"/>
          <w:numId w:val="17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при отсутствии сведений указанных в подпункте а) настоящего пункта, подтвержденных соответствующими документами, Конкурсная Комиссия вправе не принимать такие данные к рассмотрению и таковые считаются не представленными;</w:t>
      </w:r>
    </w:p>
    <w:p w:rsidR="00EF6BDF" w:rsidRPr="00F96E82" w:rsidRDefault="00EF6BDF" w:rsidP="007519FD">
      <w:pPr>
        <w:pStyle w:val="aff0"/>
        <w:numPr>
          <w:ilvl w:val="0"/>
          <w:numId w:val="17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пояснительная Записка к Конкурсному Предложению подписывается Участником Конкурса (его уполномоченным представителем) с приложением печати (если применимо).</w:t>
      </w:r>
    </w:p>
    <w:p w:rsidR="00EF6BDF" w:rsidRPr="00B258A6"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сведения, документы, служащие для оценки Конкурсной Заявки в соответствии с установленными в Конкурсной Документации Критериями Конкурса, в частности:</w:t>
      </w:r>
    </w:p>
    <w:p w:rsidR="00EF6BDF" w:rsidRPr="00F96E82" w:rsidRDefault="00EF6BDF" w:rsidP="007519FD">
      <w:pPr>
        <w:pStyle w:val="aff0"/>
        <w:numPr>
          <w:ilvl w:val="0"/>
          <w:numId w:val="17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предложение о функциональных характеристиках (потребительских свойствах), качественных, количественных характеристиках товаров, качественных, количественных характеристиках работ, услуг и иные предложения об условиях исполнения Договора, в том числе предложение о цене Договора; предложение о цене единицы товара, работы, услуги в случае, если при проведении Конкурса </w:t>
      </w:r>
      <w:r w:rsidR="00531E4C" w:rsidRPr="00F96E82">
        <w:rPr>
          <w:rFonts w:ascii="Times New Roman" w:hAnsi="Times New Roman"/>
          <w:sz w:val="24"/>
          <w:szCs w:val="24"/>
          <w:lang w:eastAsia="ar-SA"/>
        </w:rPr>
        <w:t>Компанией</w:t>
      </w:r>
      <w:r w:rsidRPr="00F96E82">
        <w:rPr>
          <w:rFonts w:ascii="Times New Roman" w:hAnsi="Times New Roman"/>
          <w:sz w:val="24"/>
          <w:szCs w:val="24"/>
          <w:lang w:eastAsia="ar-SA"/>
        </w:rPr>
        <w:t xml:space="preserve"> указана в Конкурсной Документации начальная (максимальная) Цена Договора, а также начальная (максимальная) Цена единицы товара, работы, услуги; </w:t>
      </w:r>
    </w:p>
    <w:p w:rsidR="00EF6BDF" w:rsidRPr="00F96E82" w:rsidRDefault="00EF6BDF" w:rsidP="007519FD">
      <w:pPr>
        <w:pStyle w:val="aff0"/>
        <w:numPr>
          <w:ilvl w:val="0"/>
          <w:numId w:val="17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в случае если такое требование установлено </w:t>
      </w:r>
      <w:r w:rsidR="00531E4C" w:rsidRPr="00F96E82">
        <w:rPr>
          <w:rFonts w:ascii="Times New Roman" w:hAnsi="Times New Roman"/>
          <w:sz w:val="24"/>
          <w:szCs w:val="24"/>
          <w:lang w:eastAsia="ar-SA"/>
        </w:rPr>
        <w:t>Компанией</w:t>
      </w:r>
      <w:r w:rsidRPr="00F96E82">
        <w:rPr>
          <w:rFonts w:ascii="Times New Roman" w:hAnsi="Times New Roman"/>
          <w:sz w:val="24"/>
          <w:szCs w:val="24"/>
          <w:lang w:eastAsia="ar-SA"/>
        </w:rPr>
        <w:t xml:space="preserve"> в Конкурсной Документации –  эскиз, рисунок, чертеж, фотографию, иное графическое изображение, связанное с объектом Конкурса;</w:t>
      </w:r>
    </w:p>
    <w:p w:rsidR="00EF6BDF" w:rsidRPr="00F96E82" w:rsidRDefault="00EF6BDF" w:rsidP="007519FD">
      <w:pPr>
        <w:pStyle w:val="aff0"/>
        <w:numPr>
          <w:ilvl w:val="0"/>
          <w:numId w:val="17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в случаях, предусмотренных Конкурсной Документацией, предоставляются также документы, подтверждающие соответствие товаров, работ, услуг требованиям, установленным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EF6BDF" w:rsidRPr="00F96E82" w:rsidRDefault="00EF6BDF" w:rsidP="007519FD">
      <w:pPr>
        <w:pStyle w:val="aff0"/>
        <w:numPr>
          <w:ilvl w:val="0"/>
          <w:numId w:val="17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технико-экономический расчет снижения Цены Договора Участником Конкурса в случаях, предусмотренных в Конкурсной Документации в соответствии с требованиями настоящего Порядка;</w:t>
      </w:r>
    </w:p>
    <w:p w:rsidR="00EF6BDF" w:rsidRPr="00F96E82" w:rsidRDefault="00EF6BDF" w:rsidP="007519FD">
      <w:pPr>
        <w:pStyle w:val="aff0"/>
        <w:numPr>
          <w:ilvl w:val="0"/>
          <w:numId w:val="17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иные документы и материалы, необходимые для оценки и сопоставления конкурсных предложений Участников Конкурса в соответствии с требованиями Конкурсной Документации, установленными в соответствии с требованиями настоящего Порядка.</w:t>
      </w:r>
    </w:p>
    <w:p w:rsidR="0016755C" w:rsidRPr="00F96E82"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изменяется уполномоченный представитель Участника Конкурса</w:t>
      </w:r>
      <w:r w:rsidR="0016755C" w:rsidRPr="00B258A6">
        <w:rPr>
          <w:rFonts w:ascii="Times New Roman" w:hAnsi="Times New Roman"/>
          <w:sz w:val="24"/>
          <w:szCs w:val="24"/>
          <w:lang w:eastAsia="ar-SA"/>
        </w:rPr>
        <w:t>, лиц, выступающих в соответствии с Конкурсной Документацией и Конкурсной Заявкой на стороне Участника Конкурса, Стратегического Партнера Участника Конкурса (если применимо)</w:t>
      </w:r>
      <w:r w:rsidRPr="00B258A6">
        <w:rPr>
          <w:rFonts w:ascii="Times New Roman" w:hAnsi="Times New Roman"/>
          <w:sz w:val="24"/>
          <w:szCs w:val="24"/>
          <w:lang w:eastAsia="ar-SA"/>
        </w:rPr>
        <w:t xml:space="preserve"> – документы и сведения, подтверждающие полномочия лица, действующего от имени Участника Конкурса</w:t>
      </w:r>
      <w:r w:rsidR="0016755C" w:rsidRPr="00B258A6">
        <w:rPr>
          <w:rFonts w:ascii="Times New Roman" w:hAnsi="Times New Roman"/>
          <w:sz w:val="24"/>
          <w:szCs w:val="24"/>
          <w:lang w:eastAsia="ar-SA"/>
        </w:rPr>
        <w:t>, лиц, выступающих в соответствии с Конкурсной Документацией и Конкурсной Заявкой на стороне Участника Конкурса, Стратегического Партнера Участника Конкурса (если применимо)</w:t>
      </w:r>
      <w:r w:rsidRPr="00B258A6">
        <w:rPr>
          <w:rFonts w:ascii="Times New Roman" w:hAnsi="Times New Roman"/>
          <w:sz w:val="24"/>
          <w:szCs w:val="24"/>
          <w:lang w:eastAsia="ar-SA"/>
        </w:rPr>
        <w:t>:</w:t>
      </w:r>
      <w:r w:rsidR="0016755C" w:rsidRPr="00F96E82">
        <w:rPr>
          <w:rFonts w:ascii="Times New Roman" w:hAnsi="Times New Roman"/>
          <w:sz w:val="24"/>
          <w:szCs w:val="24"/>
          <w:lang w:eastAsia="ar-SA"/>
        </w:rPr>
        <w:t xml:space="preserve"> </w:t>
      </w:r>
    </w:p>
    <w:p w:rsidR="00EF6BDF" w:rsidRPr="00F96E82" w:rsidRDefault="00EF6BDF" w:rsidP="007519FD">
      <w:pPr>
        <w:pStyle w:val="aff0"/>
        <w:numPr>
          <w:ilvl w:val="0"/>
          <w:numId w:val="17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lastRenderedPageBreak/>
        <w:t>в случае если Участником Конкурса</w:t>
      </w:r>
      <w:r w:rsidR="0016755C" w:rsidRPr="00F96E82">
        <w:rPr>
          <w:rFonts w:ascii="Times New Roman" w:hAnsi="Times New Roman"/>
          <w:sz w:val="24"/>
          <w:szCs w:val="24"/>
          <w:lang w:eastAsia="ar-SA"/>
        </w:rPr>
        <w:t>, лицом, выступающим в соответствии с Конкурсной Документацией и Конкурсной Заявкой на стороне Участника Конкурса, Стратегическим Партнером Участника Конкурса (если применимо)</w:t>
      </w:r>
      <w:r w:rsidRPr="00F96E82">
        <w:rPr>
          <w:rFonts w:ascii="Times New Roman" w:hAnsi="Times New Roman"/>
          <w:sz w:val="24"/>
          <w:szCs w:val="24"/>
          <w:lang w:eastAsia="ar-SA"/>
        </w:rPr>
        <w:t xml:space="preserve"> является юридическое лицо, предоставляются документы, подтверждающие полномочия лица, действующего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16755C" w:rsidRPr="00F96E82">
        <w:rPr>
          <w:rFonts w:ascii="Times New Roman" w:hAnsi="Times New Roman"/>
          <w:sz w:val="24"/>
          <w:szCs w:val="24"/>
          <w:lang w:eastAsia="ar-SA"/>
        </w:rPr>
        <w:t>таких лиц</w:t>
      </w:r>
      <w:r w:rsidRPr="00F96E82">
        <w:rPr>
          <w:rFonts w:ascii="Times New Roman" w:hAnsi="Times New Roman"/>
          <w:sz w:val="24"/>
          <w:szCs w:val="24"/>
          <w:lang w:eastAsia="ar-SA"/>
        </w:rPr>
        <w:t xml:space="preserve"> без доверенности;</w:t>
      </w:r>
    </w:p>
    <w:p w:rsidR="00EF6BDF" w:rsidRPr="00F96E82" w:rsidRDefault="00EF6BDF" w:rsidP="007519FD">
      <w:pPr>
        <w:pStyle w:val="aff0"/>
        <w:numPr>
          <w:ilvl w:val="0"/>
          <w:numId w:val="17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в случае если от лица Участника Конкурса</w:t>
      </w:r>
      <w:r w:rsidR="0016755C" w:rsidRPr="00F96E82">
        <w:rPr>
          <w:rFonts w:ascii="Times New Roman" w:hAnsi="Times New Roman"/>
          <w:sz w:val="24"/>
          <w:szCs w:val="24"/>
          <w:lang w:eastAsia="ar-SA"/>
        </w:rPr>
        <w:t>, лица, выступающего в соответствии с Конкурсной Документацией и Конкурсной Заявкой на стороне Участника Закупки, Стратегического Партнера Участника Закупки (если применимо)</w:t>
      </w:r>
      <w:r w:rsidRPr="00F96E82">
        <w:rPr>
          <w:rFonts w:ascii="Times New Roman" w:hAnsi="Times New Roman"/>
          <w:sz w:val="24"/>
          <w:szCs w:val="24"/>
          <w:lang w:eastAsia="ar-SA"/>
        </w:rPr>
        <w:t xml:space="preserve"> выступает представитель по доверенности, предоставляется оригинал либо нотариально заверенная копия такой доверенности, а также все иные документы, подтверждающие законность всей цепочки передачи полномочий и действительность полномочий законного представителя </w:t>
      </w:r>
      <w:r w:rsidR="0016755C" w:rsidRPr="00F96E82">
        <w:rPr>
          <w:rFonts w:ascii="Times New Roman" w:hAnsi="Times New Roman"/>
          <w:sz w:val="24"/>
          <w:szCs w:val="24"/>
          <w:lang w:eastAsia="ar-SA"/>
        </w:rPr>
        <w:t>такого лица</w:t>
      </w:r>
      <w:r w:rsidRPr="00F96E82">
        <w:rPr>
          <w:rFonts w:ascii="Times New Roman" w:hAnsi="Times New Roman"/>
          <w:sz w:val="24"/>
          <w:szCs w:val="24"/>
          <w:lang w:eastAsia="ar-SA"/>
        </w:rPr>
        <w:t xml:space="preserve"> (документы предоставляются в оригиналах либо надлежащим образом заверенных копиях).</w:t>
      </w:r>
    </w:p>
    <w:p w:rsidR="00EF6BDF" w:rsidRPr="00B258A6"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не устанавливалось обеспечение Заявления об Участии в Конкурсе, либо изменяется способ обеспечения: документы, подтверждающие внесение денежных средств в качестве обеспечения Конкурсной Заявки (платежное поручение, подтверждающее перечисление денежных средств в качестве обеспечения Конкурсной Заявки, оформленное в соответствии с требованиями Центрального Банка Российской Федерации и/или оригинал банковской гарантии, если это допускается в соответствии с Конкурсной Документацией);</w:t>
      </w:r>
    </w:p>
    <w:p w:rsidR="00EF6BDF" w:rsidRPr="00B258A6"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в соответствии с условиями Конкурсной Документации осуществляется замена Участника Конкурса на специальную проектную компанию. предоставляется полный комплект документов в отношении такой специальной компании как в отношении Участника Закупки при проведении Предварительного Отбора, а также документы, подтверждающие связь такой специальной проектной компании с Участником Конкурса, всеми лицами, выступающими в соответствии с Конкурсной Документацией и Конкурсной Заявкой на стороне Участника Закупки, Стратегическим Партнером Участника Закупки, и неизменность соответствия таких лиц установленным в Конкурсной Документации Общим Требованиям, Квалификационным Требованиям и условиям допуска к участию в Конкурсе – перечень таких документов устанавливается в Конкурсной Документации в соответствии с требованиями настоящего Порядка;</w:t>
      </w:r>
    </w:p>
    <w:p w:rsidR="00EF6BDF" w:rsidRPr="00B258A6" w:rsidRDefault="00EF6BDF" w:rsidP="007519FD">
      <w:pPr>
        <w:pStyle w:val="aff0"/>
        <w:numPr>
          <w:ilvl w:val="1"/>
          <w:numId w:val="17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подтверждающие соблюдение Участником Конкурса и всеми лицами, выступающими в соответствии с Конкурсной Документацией и Конкурсной Заявкой на стороне Участника Закупки, Стратегическим Партнером Участника Закупки, всех требований и получением всех решений, согласий, одобрений, разрешений, лицензий, допусков, которые могли бы потребоваться для его участия в Конкурсе и/или заключения Договора:</w:t>
      </w:r>
    </w:p>
    <w:p w:rsidR="00EF6BDF" w:rsidRPr="00F96E82" w:rsidRDefault="00AA78A1" w:rsidP="007519FD">
      <w:pPr>
        <w:pStyle w:val="aff0"/>
        <w:numPr>
          <w:ilvl w:val="0"/>
          <w:numId w:val="176"/>
        </w:numPr>
        <w:tabs>
          <w:tab w:val="left" w:pos="993"/>
        </w:tabs>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решение о согласии на </w:t>
      </w:r>
      <w:r w:rsidR="00EF6BDF" w:rsidRPr="00F96E82">
        <w:rPr>
          <w:rFonts w:ascii="Times New Roman" w:hAnsi="Times New Roman"/>
          <w:sz w:val="24"/>
          <w:szCs w:val="24"/>
          <w:lang w:eastAsia="ar-SA"/>
        </w:rPr>
        <w:t>совершени</w:t>
      </w:r>
      <w:r>
        <w:rPr>
          <w:rFonts w:ascii="Times New Roman" w:hAnsi="Times New Roman"/>
          <w:sz w:val="24"/>
          <w:szCs w:val="24"/>
          <w:lang w:eastAsia="ar-SA"/>
        </w:rPr>
        <w:t>е</w:t>
      </w:r>
      <w:r w:rsidR="00EF6BDF" w:rsidRPr="00F96E82">
        <w:rPr>
          <w:rFonts w:ascii="Times New Roman" w:hAnsi="Times New Roman"/>
          <w:sz w:val="24"/>
          <w:szCs w:val="24"/>
          <w:lang w:eastAsia="ar-SA"/>
        </w:rPr>
        <w:t xml:space="preserve"> крупной сделки / сделки с заинтересованностью в случае, если требование о необходимости наличия такого решения установлено законодательством Российской Федерации, учредительными документами юридического лица и/или если для Участника Закупки заключение Договора или внесение денежных средств в качестве обеспечения Конкурсной Заявки или предоставление обеспечения исполнения Договора являются крупной сделкой / сделкой с заинтересованностью;</w:t>
      </w:r>
    </w:p>
    <w:p w:rsidR="00EF6BDF" w:rsidRPr="00F96E82" w:rsidRDefault="00EF6BDF" w:rsidP="007519FD">
      <w:pPr>
        <w:pStyle w:val="aff0"/>
        <w:numPr>
          <w:ilvl w:val="0"/>
          <w:numId w:val="17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иные решения, согласия, одобрения, разрешения, лицензии, допуски в соответствии с применимым законодательством – перечень таких документов устанавливается в Конкурсной Документации в соответствии с требованиями настоящего Порядка.</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Прием Конкурсных Предложений прекращается в день и время, установленные в Конкурсной Документации. Конкурсной Документацией может быть установлено, что срок окончания подачи Конкурсных Заявок совпадает с датой и временем вскрытия конвертов со Конкурсными Предложениями и/или открытия доступа к поданным в форме электронных документов Конкурсных Предложений, либо Конкурсной Документацией может быть предусмотрено, что срок окончания подачи Конкурсных Предложений предшествует такой дате. В этом случае Конкурсная Документация должна содержать указание на дату (срок) и время окончания подачи Конкурсных Предложений.</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Конкурсного Предложения на счет, открытый Оператором ЭТП Участнику Закупки для проведения операций по обеспечению участия в </w:t>
      </w:r>
      <w:r w:rsidR="0016755C" w:rsidRPr="00B258A6">
        <w:rPr>
          <w:rFonts w:ascii="Times New Roman" w:hAnsi="Times New Roman"/>
          <w:sz w:val="24"/>
          <w:szCs w:val="24"/>
          <w:lang w:eastAsia="ar-SA"/>
        </w:rPr>
        <w:t xml:space="preserve">Торгах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Конкурсного Предложения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 </w:t>
      </w:r>
      <w:r w:rsidRPr="00B258A6">
        <w:rPr>
          <w:rFonts w:ascii="Times New Roman" w:hAnsi="Times New Roman"/>
          <w:sz w:val="24"/>
          <w:szCs w:val="24"/>
          <w:lang w:eastAsia="ar-SA"/>
        </w:rPr>
        <w:t>подача Участником Закупки Конкурсного Предложения 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торгах, в качестве платы за участие в Конкурсе в случаях, предусмотренных настоящей главой.</w:t>
      </w:r>
    </w:p>
    <w:p w:rsidR="00C45DB6" w:rsidRPr="00B258A6" w:rsidRDefault="00C45DB6"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предоставления обеспечения путем блокирования денежных средств на счете такого Участника Закупки, открытом для проведения операций по обеспечению участия в Торгах, поступление Конкурсного Предложения является поручением о блокировании операций по счету такого Участника Закупки, открытому для проведения операций по обеспечению участия в Торгах, в отношении денежных средств в размере обеспечения Конкурсного Предложения.</w:t>
      </w:r>
    </w:p>
    <w:p w:rsidR="00C45DB6" w:rsidRPr="00B258A6" w:rsidRDefault="00C45DB6" w:rsidP="00C84A2A">
      <w:pPr>
        <w:suppressAutoHyphens/>
        <w:spacing w:after="0" w:line="240" w:lineRule="auto"/>
        <w:ind w:firstLine="585"/>
        <w:jc w:val="both"/>
        <w:rPr>
          <w:rFonts w:ascii="Times New Roman" w:hAnsi="Times New Roman"/>
          <w:sz w:val="24"/>
          <w:szCs w:val="24"/>
        </w:rPr>
      </w:pPr>
      <w:r w:rsidRPr="00B258A6">
        <w:rPr>
          <w:rFonts w:ascii="Times New Roman" w:hAnsi="Times New Roman"/>
          <w:sz w:val="24"/>
          <w:szCs w:val="24"/>
        </w:rPr>
        <w:t xml:space="preserve">В случае предоставления, согласно ст. 7.10 настоящего Порядка, иного вида обеспечения Конкурсной Заявки, такое обеспечение предоставляется вместе с </w:t>
      </w:r>
      <w:r w:rsidRPr="00B258A6">
        <w:rPr>
          <w:rFonts w:ascii="Times New Roman" w:hAnsi="Times New Roman"/>
          <w:sz w:val="24"/>
          <w:szCs w:val="24"/>
          <w:lang w:eastAsia="ar-SA"/>
        </w:rPr>
        <w:t>Конкурсным Предложением</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 течение 1 (одного) дня уведомляет Оператора ЭТП о получении соответствующего обеспечения </w:t>
      </w:r>
      <w:r w:rsidRPr="00B258A6">
        <w:rPr>
          <w:rFonts w:ascii="Times New Roman" w:hAnsi="Times New Roman"/>
          <w:sz w:val="24"/>
          <w:szCs w:val="24"/>
          <w:lang w:eastAsia="ar-SA"/>
        </w:rPr>
        <w:t>Конкурсного Предложения</w:t>
      </w:r>
      <w:r w:rsidRPr="00B258A6">
        <w:rPr>
          <w:rFonts w:ascii="Times New Roman" w:hAnsi="Times New Roman"/>
          <w:sz w:val="24"/>
          <w:szCs w:val="24"/>
        </w:rPr>
        <w:t>.</w:t>
      </w:r>
    </w:p>
    <w:p w:rsidR="00C45DB6" w:rsidRPr="00B258A6" w:rsidRDefault="00C45DB6"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проведения Конкурса в электронной форме, в течение одного часа с момента получения </w:t>
      </w:r>
      <w:r w:rsidR="00C430D0" w:rsidRPr="00B258A6">
        <w:rPr>
          <w:rFonts w:ascii="Times New Roman" w:hAnsi="Times New Roman"/>
          <w:sz w:val="24"/>
          <w:szCs w:val="24"/>
          <w:lang w:eastAsia="ar-SA"/>
        </w:rPr>
        <w:t xml:space="preserve">Конкурсного Предложения </w:t>
      </w:r>
      <w:r w:rsidRPr="00B258A6">
        <w:rPr>
          <w:rFonts w:ascii="Times New Roman" w:hAnsi="Times New Roman"/>
          <w:sz w:val="24"/>
          <w:szCs w:val="24"/>
          <w:lang w:eastAsia="ar-SA"/>
        </w:rPr>
        <w:t xml:space="preserve">Оператор ЭТП обязан присвоить ей порядковый номер и подтвердить в форме электронного документа, направляемого Участнику Закупки, подавшему </w:t>
      </w:r>
      <w:r w:rsidR="00C430D0" w:rsidRPr="00B258A6">
        <w:rPr>
          <w:rFonts w:ascii="Times New Roman" w:hAnsi="Times New Roman"/>
          <w:sz w:val="24"/>
          <w:szCs w:val="24"/>
          <w:lang w:eastAsia="ar-SA"/>
        </w:rPr>
        <w:t>Конкурсного Предложения</w:t>
      </w:r>
      <w:r w:rsidRPr="00B258A6">
        <w:rPr>
          <w:rFonts w:ascii="Times New Roman" w:hAnsi="Times New Roman"/>
          <w:sz w:val="24"/>
          <w:szCs w:val="24"/>
          <w:lang w:eastAsia="ar-SA"/>
        </w:rPr>
        <w:t>, ее получение с указанием присвоенного ей порядкового номера и осуществить блокирование операций по счету для проведения операций по обеспечению участия в Торгах Участника Закупки, подавшего так</w:t>
      </w:r>
      <w:r w:rsidR="00C430D0" w:rsidRPr="00B258A6">
        <w:rPr>
          <w:rFonts w:ascii="Times New Roman" w:hAnsi="Times New Roman"/>
          <w:sz w:val="24"/>
          <w:szCs w:val="24"/>
          <w:lang w:eastAsia="ar-SA"/>
        </w:rPr>
        <w:t>ое</w:t>
      </w:r>
      <w:r w:rsidRPr="00B258A6">
        <w:rPr>
          <w:rFonts w:ascii="Times New Roman" w:hAnsi="Times New Roman"/>
          <w:sz w:val="24"/>
          <w:szCs w:val="24"/>
          <w:lang w:eastAsia="ar-SA"/>
        </w:rPr>
        <w:t xml:space="preserve"> </w:t>
      </w:r>
      <w:r w:rsidR="00C430D0" w:rsidRPr="00B258A6">
        <w:rPr>
          <w:rFonts w:ascii="Times New Roman" w:hAnsi="Times New Roman"/>
          <w:sz w:val="24"/>
          <w:szCs w:val="24"/>
          <w:lang w:eastAsia="ar-SA"/>
        </w:rPr>
        <w:t>Конкурсное Предложения</w:t>
      </w:r>
      <w:r w:rsidRPr="00B258A6">
        <w:rPr>
          <w:rFonts w:ascii="Times New Roman" w:hAnsi="Times New Roman"/>
          <w:sz w:val="24"/>
          <w:szCs w:val="24"/>
          <w:lang w:eastAsia="ar-SA"/>
        </w:rPr>
        <w:t xml:space="preserve">, в отношении денежных средств в размере обеспечения </w:t>
      </w:r>
      <w:r w:rsidR="00C430D0" w:rsidRPr="00B258A6">
        <w:rPr>
          <w:rFonts w:ascii="Times New Roman" w:hAnsi="Times New Roman"/>
          <w:sz w:val="24"/>
          <w:szCs w:val="24"/>
          <w:lang w:eastAsia="ar-SA"/>
        </w:rPr>
        <w:t xml:space="preserve">Конкурсного Предложения </w:t>
      </w:r>
      <w:r w:rsidRPr="00B258A6">
        <w:rPr>
          <w:rFonts w:ascii="Times New Roman" w:hAnsi="Times New Roman"/>
          <w:sz w:val="24"/>
          <w:szCs w:val="24"/>
          <w:lang w:eastAsia="ar-SA"/>
        </w:rPr>
        <w:t xml:space="preserve">(за исключением случая, указанного во втором абзаце части </w:t>
      </w:r>
      <w:r w:rsidR="001E6F81">
        <w:rPr>
          <w:rFonts w:ascii="Times New Roman" w:hAnsi="Times New Roman"/>
          <w:sz w:val="24"/>
          <w:szCs w:val="24"/>
          <w:lang w:eastAsia="ar-SA"/>
        </w:rPr>
        <w:t>6</w:t>
      </w:r>
      <w:r w:rsidRPr="00B258A6">
        <w:rPr>
          <w:rFonts w:ascii="Times New Roman" w:hAnsi="Times New Roman"/>
          <w:sz w:val="24"/>
          <w:szCs w:val="24"/>
          <w:lang w:eastAsia="ar-SA"/>
        </w:rPr>
        <w:t xml:space="preserve"> настоящей статьи).</w:t>
      </w:r>
    </w:p>
    <w:p w:rsidR="00C45DB6" w:rsidRPr="00B258A6" w:rsidRDefault="00C45DB6"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hAnsi="Times New Roman"/>
          <w:sz w:val="24"/>
          <w:szCs w:val="24"/>
        </w:rPr>
        <w:t xml:space="preserve">В случае проведения Конкурса не в электронной форме и предоставления обеспечения путем блокирования денежных средств на счете такого Участника Закупки, открытом для проведения операций по обеспечению участия в Торгах,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 течение 1 (одного) часа </w:t>
      </w:r>
      <w:r w:rsidR="00E540EF" w:rsidRPr="00B258A6">
        <w:rPr>
          <w:rFonts w:ascii="Times New Roman" w:hAnsi="Times New Roman"/>
          <w:sz w:val="24"/>
          <w:szCs w:val="24"/>
        </w:rPr>
        <w:t xml:space="preserve">после опубликования протокола вскрытия </w:t>
      </w:r>
      <w:r w:rsidR="00E540EF" w:rsidRPr="00B258A6">
        <w:rPr>
          <w:rFonts w:ascii="Times New Roman" w:hAnsi="Times New Roman"/>
          <w:sz w:val="24"/>
          <w:szCs w:val="24"/>
          <w:lang w:eastAsia="ar-SA"/>
        </w:rPr>
        <w:t>конвертов с Конкурсными Заявками и/или открытии доступа к поданным в форме электронных документов Конкурсным Заявкам</w:t>
      </w:r>
      <w:r w:rsidR="00E540EF" w:rsidRPr="00B258A6">
        <w:rPr>
          <w:rFonts w:ascii="Times New Roman" w:hAnsi="Times New Roman"/>
          <w:sz w:val="24"/>
          <w:szCs w:val="24"/>
        </w:rPr>
        <w:t xml:space="preserve"> уведомляет Оператора ЭТП о поступлении Конкурсного Предложения и выборе Участником Закупки способа обеспечения Заявки (если применимо)</w:t>
      </w:r>
      <w:r w:rsidRPr="00B258A6">
        <w:rPr>
          <w:rFonts w:ascii="Times New Roman" w:hAnsi="Times New Roman"/>
          <w:sz w:val="24"/>
          <w:szCs w:val="24"/>
        </w:rPr>
        <w:t>, в течение одного часа с момента получения соответствующего уведомления Оператор ЭТП осуществляет блокирование операций по счету для проведения операций по обеспечению участия в Торгах Участника Закупки, подавшего так</w:t>
      </w:r>
      <w:r w:rsidR="00C430D0" w:rsidRPr="00B258A6">
        <w:rPr>
          <w:rFonts w:ascii="Times New Roman" w:hAnsi="Times New Roman"/>
          <w:sz w:val="24"/>
          <w:szCs w:val="24"/>
        </w:rPr>
        <w:t>ое</w:t>
      </w:r>
      <w:r w:rsidRPr="00B258A6">
        <w:rPr>
          <w:rFonts w:ascii="Times New Roman" w:hAnsi="Times New Roman"/>
          <w:sz w:val="24"/>
          <w:szCs w:val="24"/>
        </w:rPr>
        <w:t xml:space="preserve"> </w:t>
      </w:r>
      <w:r w:rsidR="00C430D0" w:rsidRPr="00B258A6">
        <w:rPr>
          <w:rFonts w:ascii="Times New Roman" w:hAnsi="Times New Roman"/>
          <w:sz w:val="24"/>
          <w:szCs w:val="24"/>
          <w:lang w:eastAsia="ar-SA"/>
        </w:rPr>
        <w:t>Конкурсного Предложения</w:t>
      </w:r>
      <w:r w:rsidRPr="00B258A6">
        <w:rPr>
          <w:rFonts w:ascii="Times New Roman" w:hAnsi="Times New Roman"/>
          <w:sz w:val="24"/>
          <w:szCs w:val="24"/>
        </w:rPr>
        <w:t xml:space="preserve">, в отношении денежных средств в размере обеспечения </w:t>
      </w:r>
      <w:r w:rsidR="00C430D0" w:rsidRPr="00B258A6">
        <w:rPr>
          <w:rFonts w:ascii="Times New Roman" w:hAnsi="Times New Roman"/>
          <w:sz w:val="24"/>
          <w:szCs w:val="24"/>
          <w:lang w:eastAsia="ar-SA"/>
        </w:rPr>
        <w:t xml:space="preserve">Конкурсного Предложения </w:t>
      </w:r>
      <w:r w:rsidRPr="00B258A6">
        <w:rPr>
          <w:rFonts w:ascii="Times New Roman" w:hAnsi="Times New Roman"/>
          <w:sz w:val="24"/>
          <w:szCs w:val="24"/>
        </w:rPr>
        <w:t xml:space="preserve">(за исключением случая, указанного во втором абзаце части </w:t>
      </w:r>
      <w:r w:rsidR="001E6F81">
        <w:rPr>
          <w:rFonts w:ascii="Times New Roman" w:hAnsi="Times New Roman"/>
          <w:sz w:val="24"/>
          <w:szCs w:val="24"/>
        </w:rPr>
        <w:t>6</w:t>
      </w:r>
      <w:r w:rsidRPr="00B258A6">
        <w:rPr>
          <w:rFonts w:ascii="Times New Roman" w:hAnsi="Times New Roman"/>
          <w:sz w:val="24"/>
          <w:szCs w:val="24"/>
        </w:rPr>
        <w:t xml:space="preserve"> настоящей статьи) и сообщает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письменной форме или в форме электронного документа о наличии или отсутствии денежных средств в размере обеспечения </w:t>
      </w:r>
      <w:r w:rsidR="00C430D0" w:rsidRPr="00B258A6">
        <w:rPr>
          <w:rFonts w:ascii="Times New Roman" w:hAnsi="Times New Roman"/>
          <w:sz w:val="24"/>
          <w:szCs w:val="24"/>
          <w:lang w:eastAsia="ar-SA"/>
        </w:rPr>
        <w:t xml:space="preserve">Конкурсного Предложения </w:t>
      </w:r>
      <w:r w:rsidRPr="00B258A6">
        <w:rPr>
          <w:rFonts w:ascii="Times New Roman" w:hAnsi="Times New Roman"/>
          <w:sz w:val="24"/>
          <w:szCs w:val="24"/>
        </w:rPr>
        <w:t xml:space="preserve">на счетах таких Участников Закупки.  </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Участники Закупки, подавшие Конкурсные Предложения,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обязаны обеспечить конфиденциальность сведений, содержащихся в таких Конкурсных Предложениях до вскрытия конвертов с Конкурсными Предложениями и/или открытия доступа к поданным в форме электронных документов Конкурсным Предложениям. Лица, осуществляющие хранение конвертов с Конкурсными Предложениями и/или Конкурсных Предложений, поданных в форме электронных документов, не вправе допускать повреждение таких конвертов и Конкурсных Предложений до момента их вскрытия и/или открытия доступа к ним в соответствии с положениями настоящего Порядка.</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подавший Конкурсное Предложение, вправе отозвать</w:t>
      </w:r>
      <w:r w:rsidR="009649D0" w:rsidRPr="00B258A6">
        <w:rPr>
          <w:rFonts w:ascii="Times New Roman" w:hAnsi="Times New Roman"/>
          <w:sz w:val="24"/>
          <w:szCs w:val="24"/>
          <w:lang w:eastAsia="ar-SA"/>
        </w:rPr>
        <w:t xml:space="preserve">, а также  в случае проведения Конкурса </w:t>
      </w:r>
      <w:r w:rsidR="000C6021" w:rsidRPr="00B258A6">
        <w:rPr>
          <w:rFonts w:ascii="Times New Roman" w:hAnsi="Times New Roman"/>
          <w:sz w:val="24"/>
          <w:szCs w:val="24"/>
          <w:lang w:eastAsia="ar-SA"/>
        </w:rPr>
        <w:t>в бумажной</w:t>
      </w:r>
      <w:r w:rsidR="009649D0" w:rsidRPr="00B258A6">
        <w:rPr>
          <w:rFonts w:ascii="Times New Roman" w:hAnsi="Times New Roman"/>
          <w:sz w:val="24"/>
          <w:szCs w:val="24"/>
          <w:lang w:eastAsia="ar-SA"/>
        </w:rPr>
        <w:t xml:space="preserve"> форме </w:t>
      </w:r>
      <w:r w:rsidRPr="00B258A6">
        <w:rPr>
          <w:rFonts w:ascii="Times New Roman" w:hAnsi="Times New Roman"/>
          <w:sz w:val="24"/>
          <w:szCs w:val="24"/>
          <w:lang w:eastAsia="ar-SA"/>
        </w:rPr>
        <w:t xml:space="preserve"> внести изменения в Конкурсное Предложение в </w:t>
      </w:r>
      <w:r w:rsidRPr="00B258A6">
        <w:rPr>
          <w:rFonts w:ascii="Times New Roman" w:hAnsi="Times New Roman"/>
          <w:sz w:val="24"/>
          <w:szCs w:val="24"/>
          <w:lang w:eastAsia="ar-SA"/>
        </w:rPr>
        <w:lastRenderedPageBreak/>
        <w:t>любое время до окончания срока подачи Конкурсных Предложений. При отзыве Конкурсного Предложения Конкурсная Заявка Участнику Закупки не возвращается.</w:t>
      </w:r>
    </w:p>
    <w:p w:rsidR="00EF6BDF" w:rsidRPr="00B258A6" w:rsidRDefault="009649D0"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lang w:eastAsia="ar-SA"/>
        </w:rPr>
        <w:t>В случае предоставления Конкурсного Предложения в бумажной форме</w:t>
      </w:r>
      <w:r w:rsidR="00EF6BDF"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 течение 1 (одного) рабочего дня в письменной форме или в форме электронного документа уведомляет Оператора ЭТП об отзыве </w:t>
      </w:r>
      <w:r w:rsidRPr="00B258A6">
        <w:rPr>
          <w:rFonts w:ascii="Times New Roman" w:hAnsi="Times New Roman"/>
          <w:sz w:val="24"/>
          <w:szCs w:val="24"/>
          <w:lang w:eastAsia="ar-SA"/>
        </w:rPr>
        <w:t>Конкурсного Предложения. В случае предоставления обеспечения Конкурсного Предложения путем внесения денежных средств на счет, открытый Оператором ЭТП Участнику Закупки для проведения операций по обеспечению участия в Торгах</w:t>
      </w:r>
      <w:r w:rsidR="00EF6BDF" w:rsidRPr="00B258A6">
        <w:rPr>
          <w:rFonts w:ascii="Times New Roman" w:hAnsi="Times New Roman"/>
          <w:sz w:val="24"/>
          <w:szCs w:val="24"/>
          <w:lang w:eastAsia="ar-SA"/>
        </w:rPr>
        <w:t xml:space="preserve"> Оператор ЭТП прекращает осуществленное в соответствии с частью</w:t>
      </w:r>
      <w:r w:rsidR="000C6021" w:rsidRPr="00B258A6">
        <w:rPr>
          <w:rFonts w:ascii="Times New Roman" w:hAnsi="Times New Roman"/>
          <w:sz w:val="24"/>
          <w:szCs w:val="24"/>
          <w:lang w:eastAsia="ar-SA"/>
        </w:rPr>
        <w:t xml:space="preserve"> </w:t>
      </w:r>
      <w:r w:rsidR="00CE06AC">
        <w:rPr>
          <w:rFonts w:ascii="Times New Roman" w:hAnsi="Times New Roman"/>
          <w:sz w:val="24"/>
          <w:szCs w:val="24"/>
          <w:lang w:eastAsia="ar-SA"/>
        </w:rPr>
        <w:t>7</w:t>
      </w:r>
      <w:r w:rsidR="00EF6BDF" w:rsidRPr="00B258A6">
        <w:rPr>
          <w:rFonts w:ascii="Times New Roman" w:hAnsi="Times New Roman"/>
          <w:sz w:val="24"/>
          <w:szCs w:val="24"/>
          <w:lang w:eastAsia="ar-SA"/>
        </w:rPr>
        <w:t xml:space="preserve"> </w:t>
      </w:r>
      <w:r w:rsidR="00EF6BDF" w:rsidRPr="00F96E82">
        <w:rPr>
          <w:rFonts w:ascii="Times New Roman" w:hAnsi="Times New Roman"/>
          <w:sz w:val="24"/>
          <w:szCs w:val="24"/>
          <w:lang w:eastAsia="ar-SA"/>
        </w:rPr>
        <w:t>статьи 9.</w:t>
      </w:r>
      <w:r w:rsidR="000C6021" w:rsidRPr="00F96E82">
        <w:rPr>
          <w:rFonts w:ascii="Times New Roman" w:hAnsi="Times New Roman"/>
          <w:sz w:val="24"/>
          <w:szCs w:val="24"/>
          <w:lang w:eastAsia="ar-SA"/>
        </w:rPr>
        <w:t>2</w:t>
      </w:r>
      <w:r w:rsidR="000C6021" w:rsidRPr="00B258A6">
        <w:rPr>
          <w:rFonts w:ascii="Times New Roman" w:hAnsi="Times New Roman"/>
          <w:sz w:val="24"/>
          <w:szCs w:val="24"/>
          <w:lang w:eastAsia="ar-SA"/>
        </w:rPr>
        <w:t xml:space="preserve"> </w:t>
      </w:r>
      <w:r w:rsidR="00EF6BDF" w:rsidRPr="00B258A6">
        <w:rPr>
          <w:rFonts w:ascii="Times New Roman" w:hAnsi="Times New Roman"/>
          <w:sz w:val="24"/>
          <w:szCs w:val="24"/>
          <w:lang w:eastAsia="ar-SA"/>
        </w:rPr>
        <w:t>настоящего Порядка блокирование операций по счету для проведения операций по обеспечению участия в</w:t>
      </w:r>
      <w:r w:rsidR="00EF6BDF" w:rsidRPr="00B258A6">
        <w:rPr>
          <w:rFonts w:ascii="Times New Roman" w:hAnsi="Times New Roman"/>
          <w:sz w:val="24"/>
          <w:szCs w:val="24"/>
        </w:rPr>
        <w:t xml:space="preserve"> Конкурсе такого Участника Закупки в отношении денежных средств, заблокированных для обеспечения участия в этом Конкурсе, в размере обеспечения </w:t>
      </w:r>
      <w:r w:rsidR="00EF6BDF" w:rsidRPr="00B258A6">
        <w:rPr>
          <w:rFonts w:ascii="Times New Roman" w:hAnsi="Times New Roman"/>
          <w:sz w:val="24"/>
          <w:szCs w:val="24"/>
          <w:lang w:eastAsia="ar-SA"/>
        </w:rPr>
        <w:t>Конкурсного Предложения</w:t>
      </w:r>
      <w:r w:rsidR="00EF6BDF" w:rsidRPr="00B258A6">
        <w:rPr>
          <w:rFonts w:ascii="Times New Roman" w:hAnsi="Times New Roman"/>
          <w:sz w:val="24"/>
          <w:szCs w:val="24"/>
        </w:rPr>
        <w:t>.</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Конкурсного Предложения на счет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возвращает внесенные в качестве обеспечения денежные средства Участнику Закупки, отозвавшему Конкурсное Предложение, в течение 5 (пяти) рабочих дней со дня поступления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уведомления об отзыве Конкурсного Предложения.</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Каждый конверт с Конкурсным Предложением и/или каждое поданное в форме электронного документа Конкурсное Предложение, поступившие в срок, указанный в Конкурсной Документации, регистрируются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 требованию Участника Закупки, подавшего Конкурсное Предложение</w:t>
      </w:r>
      <w:r w:rsidR="00C430D0" w:rsidRPr="00B258A6">
        <w:rPr>
          <w:rFonts w:ascii="Times New Roman" w:hAnsi="Times New Roman"/>
          <w:sz w:val="24"/>
          <w:szCs w:val="24"/>
          <w:lang w:eastAsia="ar-SA"/>
        </w:rPr>
        <w:t xml:space="preserve"> в бумажной форме</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выдает расписку в получении такого Конкурсного Предложения с указанием даты и времени получения.</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проведении инвестиционных Конкурсов </w:t>
      </w:r>
      <w:r w:rsidR="00C430D0" w:rsidRPr="00B258A6">
        <w:rPr>
          <w:rFonts w:ascii="Times New Roman" w:hAnsi="Times New Roman"/>
          <w:sz w:val="24"/>
          <w:szCs w:val="24"/>
          <w:lang w:eastAsia="ar-SA"/>
        </w:rPr>
        <w:t xml:space="preserve">в бумажной форме </w:t>
      </w:r>
      <w:r w:rsidRPr="00B258A6">
        <w:rPr>
          <w:rFonts w:ascii="Times New Roman" w:hAnsi="Times New Roman"/>
          <w:sz w:val="24"/>
          <w:szCs w:val="24"/>
          <w:lang w:eastAsia="ar-SA"/>
        </w:rPr>
        <w:t>подача Конкурсной Заявки регистрируется Координатором Конкурса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Конкурсных Заявок. На оригинале (если представлено два оригинала) или копии описи представленных Участником Закупки документов и материалов делается отметка о дате и времени представления Конкурсного Предложения с указанием номера очередности такого Конкурсного (в соответствии с нумерацией поступивших Конкурсных Предложений), такая опись с отметкой передается Участнику Закупки.</w:t>
      </w:r>
    </w:p>
    <w:p w:rsidR="00EF6BDF" w:rsidRPr="00B258A6" w:rsidRDefault="00EF6BDF"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Конкурсное Предложение, изменение в Конкурсное Предложение, отзыв Конкурсного Предложения, представленные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истечении срока представления Конкурсных Предложений, не считаются представленными. Конверты с такими документами не вскрываются и возвращаются представившему их Участнику Закупки.</w:t>
      </w:r>
    </w:p>
    <w:p w:rsidR="00C430D0" w:rsidRPr="00B258A6" w:rsidRDefault="00C430D0"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проведения Конкурса в электронной форме, в течение одного часа с момента получения Конкурсного Предложения Оператор ЭТП возвращает Конкурсное Предложение подавшему ее Участнику Закупки в случае:</w:t>
      </w:r>
    </w:p>
    <w:p w:rsidR="00C430D0" w:rsidRPr="00F96E82" w:rsidRDefault="00C430D0" w:rsidP="007519FD">
      <w:pPr>
        <w:pStyle w:val="aff0"/>
        <w:numPr>
          <w:ilvl w:val="1"/>
          <w:numId w:val="181"/>
        </w:numPr>
        <w:tabs>
          <w:tab w:val="left" w:pos="993"/>
        </w:tabs>
        <w:suppressAutoHyphen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предоставления </w:t>
      </w:r>
      <w:r w:rsidRPr="00F96E82">
        <w:rPr>
          <w:rFonts w:ascii="Times New Roman" w:hAnsi="Times New Roman"/>
          <w:sz w:val="24"/>
          <w:szCs w:val="24"/>
          <w:lang w:eastAsia="ar-SA"/>
        </w:rPr>
        <w:t>Конкурсного Предложения</w:t>
      </w:r>
      <w:r w:rsidRPr="00F96E82">
        <w:rPr>
          <w:rFonts w:ascii="Times New Roman" w:hAnsi="Times New Roman"/>
          <w:sz w:val="24"/>
          <w:szCs w:val="24"/>
        </w:rPr>
        <w:t xml:space="preserve"> с нарушением требований, предусмотренных пунктом 2 части 4 </w:t>
      </w:r>
      <w:hyperlink w:anchor="_Статья_2.6._Предоставление" w:history="1">
        <w:r w:rsidRPr="00CE06AC">
          <w:rPr>
            <w:rFonts w:ascii="Times New Roman" w:hAnsi="Times New Roman"/>
            <w:sz w:val="24"/>
            <w:szCs w:val="24"/>
          </w:rPr>
          <w:t>статьи 2.5</w:t>
        </w:r>
      </w:hyperlink>
      <w:r w:rsidRPr="00F96E82">
        <w:rPr>
          <w:rFonts w:ascii="Times New Roman" w:hAnsi="Times New Roman"/>
          <w:sz w:val="24"/>
          <w:szCs w:val="24"/>
        </w:rPr>
        <w:t xml:space="preserve"> настоящего Порядка;</w:t>
      </w:r>
    </w:p>
    <w:p w:rsidR="00C430D0" w:rsidRPr="00F96E82" w:rsidRDefault="00C430D0" w:rsidP="007519FD">
      <w:pPr>
        <w:pStyle w:val="aff0"/>
        <w:numPr>
          <w:ilvl w:val="1"/>
          <w:numId w:val="181"/>
        </w:numPr>
        <w:tabs>
          <w:tab w:val="left" w:pos="993"/>
        </w:tabs>
        <w:suppressAutoHyphen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отсутствия на счете, открытом для проведения операций по обеспечению участия в Торгах, Участника Закупки, подавшего </w:t>
      </w:r>
      <w:r w:rsidRPr="00F96E82">
        <w:rPr>
          <w:rFonts w:ascii="Times New Roman" w:hAnsi="Times New Roman"/>
          <w:sz w:val="24"/>
          <w:szCs w:val="24"/>
          <w:lang w:eastAsia="ar-SA"/>
        </w:rPr>
        <w:t>Конкурсное Предложение</w:t>
      </w:r>
      <w:r w:rsidRPr="00F96E82">
        <w:rPr>
          <w:rFonts w:ascii="Times New Roman" w:hAnsi="Times New Roman"/>
          <w:sz w:val="24"/>
          <w:szCs w:val="24"/>
        </w:rPr>
        <w:t xml:space="preserve">, денежных средств в размере обеспечения </w:t>
      </w:r>
      <w:r w:rsidRPr="00F96E82">
        <w:rPr>
          <w:rFonts w:ascii="Times New Roman" w:hAnsi="Times New Roman"/>
          <w:sz w:val="24"/>
          <w:szCs w:val="24"/>
          <w:lang w:eastAsia="ar-SA"/>
        </w:rPr>
        <w:t>Конкурсного Предложения</w:t>
      </w:r>
      <w:r w:rsidRPr="00F96E82">
        <w:rPr>
          <w:rFonts w:ascii="Times New Roman" w:hAnsi="Times New Roman"/>
          <w:sz w:val="24"/>
          <w:szCs w:val="24"/>
        </w:rPr>
        <w:t xml:space="preserve">, в отношении которых не осуществлено блокирование в соответствии с настоящим Порядком (если применимо). В случае, если Участником Закупки, согласно статьи 7.10 настоящего Порядка выбран иной способ обеспечения </w:t>
      </w:r>
      <w:r w:rsidRPr="00F96E82">
        <w:rPr>
          <w:rFonts w:ascii="Times New Roman" w:hAnsi="Times New Roman"/>
          <w:sz w:val="24"/>
          <w:szCs w:val="24"/>
          <w:lang w:eastAsia="ar-SA"/>
        </w:rPr>
        <w:t>Конкурсного Предложения</w:t>
      </w:r>
      <w:r w:rsidRPr="00F96E82">
        <w:rPr>
          <w:rFonts w:ascii="Times New Roman" w:hAnsi="Times New Roman"/>
          <w:sz w:val="24"/>
          <w:szCs w:val="24"/>
        </w:rPr>
        <w:t>, Оператор ЭТП возвращает Заявку подавшему ее Участнику Закупки, если последний не предоставил соответствующее обеспечение в сроки, указанные в настоящем Порядке и/или Конкурсной Документации;</w:t>
      </w:r>
    </w:p>
    <w:p w:rsidR="00C430D0" w:rsidRPr="00F96E82" w:rsidRDefault="00C430D0" w:rsidP="007519FD">
      <w:pPr>
        <w:pStyle w:val="aff0"/>
        <w:numPr>
          <w:ilvl w:val="1"/>
          <w:numId w:val="181"/>
        </w:numPr>
        <w:tabs>
          <w:tab w:val="left" w:pos="993"/>
        </w:tabs>
        <w:suppressAutoHyphen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подачи одним Участником Закупки 2 (двух) и более </w:t>
      </w:r>
      <w:r w:rsidRPr="00F96E82">
        <w:rPr>
          <w:rFonts w:ascii="Times New Roman" w:hAnsi="Times New Roman"/>
          <w:sz w:val="24"/>
          <w:szCs w:val="24"/>
          <w:lang w:eastAsia="ar-SA"/>
        </w:rPr>
        <w:t>Конкурсных Предложений</w:t>
      </w:r>
      <w:r w:rsidRPr="00F96E82">
        <w:rPr>
          <w:rFonts w:ascii="Times New Roman" w:hAnsi="Times New Roman"/>
          <w:sz w:val="24"/>
          <w:szCs w:val="24"/>
        </w:rPr>
        <w:t xml:space="preserve"> в отношении одного и того же объекта при условии, что поданные ранее </w:t>
      </w:r>
      <w:r w:rsidRPr="00F96E82">
        <w:rPr>
          <w:rFonts w:ascii="Times New Roman" w:hAnsi="Times New Roman"/>
          <w:sz w:val="24"/>
          <w:szCs w:val="24"/>
          <w:lang w:eastAsia="ar-SA"/>
        </w:rPr>
        <w:t>Конкурсные Предложения</w:t>
      </w:r>
      <w:r w:rsidRPr="00F96E82">
        <w:rPr>
          <w:rFonts w:ascii="Times New Roman" w:hAnsi="Times New Roman"/>
          <w:sz w:val="24"/>
          <w:szCs w:val="24"/>
        </w:rPr>
        <w:t xml:space="preserve"> таким Участником не отозваны. В этом случае такому Участнику Закупки возвращаются все </w:t>
      </w:r>
      <w:r w:rsidRPr="00F96E82">
        <w:rPr>
          <w:rFonts w:ascii="Times New Roman" w:hAnsi="Times New Roman"/>
          <w:sz w:val="24"/>
          <w:szCs w:val="24"/>
          <w:lang w:eastAsia="ar-SA"/>
        </w:rPr>
        <w:t>Конкурсные Предложения</w:t>
      </w:r>
      <w:r w:rsidRPr="00F96E82">
        <w:rPr>
          <w:rFonts w:ascii="Times New Roman" w:hAnsi="Times New Roman"/>
          <w:sz w:val="24"/>
          <w:szCs w:val="24"/>
        </w:rPr>
        <w:t>, поданные в отношении данного объекта;</w:t>
      </w:r>
    </w:p>
    <w:p w:rsidR="00C430D0" w:rsidRPr="00F96E82" w:rsidRDefault="00C430D0" w:rsidP="007519FD">
      <w:pPr>
        <w:pStyle w:val="aff0"/>
        <w:numPr>
          <w:ilvl w:val="1"/>
          <w:numId w:val="181"/>
        </w:numPr>
        <w:tabs>
          <w:tab w:val="left" w:pos="993"/>
        </w:tabs>
        <w:suppressAutoHyphens/>
        <w:spacing w:after="0" w:line="240" w:lineRule="auto"/>
        <w:ind w:left="0" w:firstLine="567"/>
        <w:jc w:val="both"/>
        <w:rPr>
          <w:rFonts w:ascii="Times New Roman" w:hAnsi="Times New Roman"/>
          <w:sz w:val="24"/>
          <w:szCs w:val="24"/>
        </w:rPr>
      </w:pPr>
      <w:r w:rsidRPr="00F96E82">
        <w:rPr>
          <w:rFonts w:ascii="Times New Roman" w:hAnsi="Times New Roman"/>
          <w:sz w:val="24"/>
          <w:szCs w:val="24"/>
        </w:rPr>
        <w:lastRenderedPageBreak/>
        <w:t xml:space="preserve">получения </w:t>
      </w:r>
      <w:r w:rsidRPr="00F96E82">
        <w:rPr>
          <w:rFonts w:ascii="Times New Roman" w:hAnsi="Times New Roman"/>
          <w:sz w:val="24"/>
          <w:szCs w:val="24"/>
          <w:lang w:eastAsia="ar-SA"/>
        </w:rPr>
        <w:t>Конкурсного Предложения</w:t>
      </w:r>
      <w:r w:rsidRPr="00F96E82">
        <w:rPr>
          <w:rFonts w:ascii="Times New Roman" w:hAnsi="Times New Roman"/>
          <w:sz w:val="24"/>
          <w:szCs w:val="24"/>
        </w:rPr>
        <w:t xml:space="preserve"> после дня и времени окончания срока подачи </w:t>
      </w:r>
      <w:r w:rsidRPr="00F96E82">
        <w:rPr>
          <w:rFonts w:ascii="Times New Roman" w:hAnsi="Times New Roman"/>
          <w:sz w:val="24"/>
          <w:szCs w:val="24"/>
          <w:lang w:eastAsia="ar-SA"/>
        </w:rPr>
        <w:t>Конкурсных Предложений</w:t>
      </w:r>
      <w:r w:rsidR="00DE0BF7" w:rsidRPr="00F96E82">
        <w:rPr>
          <w:rFonts w:ascii="Times New Roman" w:hAnsi="Times New Roman"/>
          <w:sz w:val="24"/>
          <w:szCs w:val="24"/>
        </w:rPr>
        <w:t>.</w:t>
      </w:r>
    </w:p>
    <w:p w:rsidR="00C430D0" w:rsidRPr="00B258A6" w:rsidRDefault="00C430D0"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Одновременно с возвратом Конкурсного Предложения в соответствии с частью 14 настоящей статьи Оператор ЭТП обязан уведомить в форме электронного документа Участника Закупки, подавшего Конкурсное Предложение, об основаниях такого возврата с указанием положений настоящего Порядка, которые были нарушены.</w:t>
      </w:r>
    </w:p>
    <w:p w:rsidR="00C430D0" w:rsidRPr="00B258A6" w:rsidRDefault="00C430D0" w:rsidP="007519FD">
      <w:pPr>
        <w:pStyle w:val="aff0"/>
        <w:numPr>
          <w:ilvl w:val="3"/>
          <w:numId w:val="17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течение 1 (одного) рабочего дня со дня возврата Конкурсного Предложения Оператор ЭТП прекращает осуществленное при получении указанного Конкурсного Предложения блокирование операций по счету Участника Закупки, открытому для проведения операций по обеспечению участия в торгах, в отношении денежных средств, в размере обеспечения соответствующего Конкурсного Предложения (если применимо).</w:t>
      </w:r>
    </w:p>
    <w:p w:rsidR="00EF6BDF" w:rsidRPr="00465161" w:rsidRDefault="00EF6BDF" w:rsidP="00DA7E46">
      <w:pPr>
        <w:pStyle w:val="1"/>
        <w:numPr>
          <w:ilvl w:val="1"/>
          <w:numId w:val="25"/>
        </w:numPr>
        <w:spacing w:before="120" w:after="120" w:line="240" w:lineRule="auto"/>
        <w:ind w:left="0" w:firstLine="0"/>
        <w:jc w:val="both"/>
      </w:pPr>
      <w:bookmarkStart w:id="378" w:name="_Toc331756942"/>
      <w:bookmarkStart w:id="379" w:name="_Toc353782971"/>
      <w:bookmarkStart w:id="380" w:name="_Toc486247928"/>
      <w:r w:rsidRPr="00465161">
        <w:t xml:space="preserve">Порядок рассмотрения Конкурсных </w:t>
      </w:r>
      <w:bookmarkEnd w:id="378"/>
      <w:r w:rsidRPr="00465161">
        <w:t>Предложений</w:t>
      </w:r>
      <w:bookmarkEnd w:id="379"/>
      <w:bookmarkEnd w:id="380"/>
    </w:p>
    <w:p w:rsidR="00EF6BDF" w:rsidRPr="00F96E82"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Конкурсная Комиссия рассматривает Конкурсные Предложения на соответствие требованиям, установленным в Конкурсной Документации. Срок рассмотрения Конкурсных Предложений к не может превышать 30 (тридцать) календарных дней со дня вскрытия конвертов с  Конкурсными Предложениями и/или открытия доступа к поданным в форме электронных документов Конкурсным Предложениям, а для инвестиционных Конкурсов – не более 30 (тридцати) рабочих дней со дня вскрытия конвертов с  Конкурсными Предложениями и/или открытия доступа к поданным в форме электронных документов Конкурсным Предложениям.</w:t>
      </w:r>
    </w:p>
    <w:p w:rsidR="00EF6BDF" w:rsidRPr="00F96E82"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rPr>
        <w:t>При рассмотрении поданных Конкурсных Предложений Конкурсная Комиссия вправе проверять достоверность указанных в них сведений.</w:t>
      </w:r>
    </w:p>
    <w:p w:rsidR="00EF6BDF" w:rsidRPr="00F96E82" w:rsidRDefault="003F76E9"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В случае необходимости при рассмотрении Конкурсных </w:t>
      </w:r>
      <w:r w:rsidRPr="00F96E82">
        <w:rPr>
          <w:rFonts w:ascii="Times New Roman" w:hAnsi="Times New Roman"/>
          <w:sz w:val="24"/>
          <w:szCs w:val="24"/>
        </w:rPr>
        <w:t>Предложений</w:t>
      </w:r>
      <w:r w:rsidRPr="00F96E82">
        <w:rPr>
          <w:rFonts w:ascii="Times New Roman" w:hAnsi="Times New Roman"/>
          <w:sz w:val="24"/>
          <w:szCs w:val="24"/>
          <w:lang w:eastAsia="ar-SA"/>
        </w:rPr>
        <w:t xml:space="preserve"> Конкурсная Комиссия вправе в письменном виде потребовать от Участника Конкурса разъяснения положений его Конкурсного Предложения и/или документов, в нем представленных.  Указанный в настоящей части статьи запрос о разъяснении положений Конкурсного Предложения и/или документов, в нем представленных направляется Конкурсной комиссией не позднее</w:t>
      </w:r>
      <w:r w:rsidR="009A0EBC" w:rsidRPr="00F96E82">
        <w:rPr>
          <w:rFonts w:ascii="Times New Roman" w:hAnsi="Times New Roman"/>
          <w:sz w:val="24"/>
          <w:szCs w:val="24"/>
          <w:lang w:eastAsia="ar-SA"/>
        </w:rPr>
        <w:t>,</w:t>
      </w:r>
      <w:r w:rsidRPr="00F96E82">
        <w:rPr>
          <w:rFonts w:ascii="Times New Roman" w:hAnsi="Times New Roman"/>
          <w:sz w:val="24"/>
          <w:szCs w:val="24"/>
          <w:lang w:eastAsia="ar-SA"/>
        </w:rPr>
        <w:t xml:space="preserve"> чем за 3 (три) рабочего дня до даты окончания рассмотрения Конкурсных Предложений. Участник Закупки, получивший соответствующий запрос, обязан предоставить разъяснения положений поданного им Конкурсного Предложения и/или документов, в нем представленных, в течени</w:t>
      </w:r>
      <w:r w:rsidR="00A57B97" w:rsidRPr="00F96E82">
        <w:rPr>
          <w:rFonts w:ascii="Times New Roman" w:hAnsi="Times New Roman"/>
          <w:sz w:val="24"/>
          <w:szCs w:val="24"/>
          <w:lang w:eastAsia="ar-SA"/>
        </w:rPr>
        <w:t>е</w:t>
      </w:r>
      <w:r w:rsidRPr="00F96E82">
        <w:rPr>
          <w:rFonts w:ascii="Times New Roman" w:hAnsi="Times New Roman"/>
          <w:sz w:val="24"/>
          <w:szCs w:val="24"/>
          <w:lang w:eastAsia="ar-SA"/>
        </w:rPr>
        <w:t xml:space="preserve"> одного рабочего дня, следующего за днем получения запроса от Конкурсной Комиссии, но не позднее 14</w:t>
      </w:r>
      <w:r w:rsidRPr="00F96E82">
        <w:rPr>
          <w:rFonts w:ascii="Times New Roman" w:hAnsi="Times New Roman"/>
          <w:sz w:val="24"/>
          <w:szCs w:val="24"/>
          <w:vertAlign w:val="superscript"/>
          <w:lang w:eastAsia="ar-SA"/>
        </w:rPr>
        <w:t>00</w:t>
      </w:r>
      <w:r w:rsidRPr="00F96E82">
        <w:rPr>
          <w:rFonts w:ascii="Times New Roman" w:hAnsi="Times New Roman"/>
          <w:sz w:val="24"/>
          <w:szCs w:val="24"/>
          <w:lang w:eastAsia="ar-SA"/>
        </w:rPr>
        <w:t>дня окончания рассмотрения Конкурсных Предложений, путем направления соответствующих разъяснений в виде электронного документа, подписанного квалифицированной электронной подписью уполномоченного лица и/или в виде бумажного документа, подписанного уполномоченным лицом Участника Закупки (в случае если это прямо предусмотрено Закупочной Документацией).</w:t>
      </w:r>
    </w:p>
    <w:p w:rsidR="00EF6BDF" w:rsidRPr="00F96E82"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На </w:t>
      </w:r>
      <w:r w:rsidRPr="00F96E82">
        <w:rPr>
          <w:rFonts w:ascii="Times New Roman" w:hAnsi="Times New Roman"/>
          <w:sz w:val="24"/>
          <w:szCs w:val="24"/>
          <w:lang w:eastAsia="ar-SA"/>
        </w:rPr>
        <w:t>основании</w:t>
      </w:r>
      <w:r w:rsidRPr="00F96E82">
        <w:rPr>
          <w:rFonts w:ascii="Times New Roman" w:hAnsi="Times New Roman"/>
          <w:sz w:val="24"/>
          <w:szCs w:val="24"/>
        </w:rPr>
        <w:t xml:space="preserve"> результатов рассмотрения всех поданных Конкурсных Предложений </w:t>
      </w:r>
      <w:r w:rsidR="0052086D" w:rsidRPr="00F96E82">
        <w:rPr>
          <w:rFonts w:ascii="Times New Roman" w:hAnsi="Times New Roman"/>
          <w:sz w:val="24"/>
          <w:szCs w:val="24"/>
        </w:rPr>
        <w:t xml:space="preserve">(за исключением случая, указанного в части </w:t>
      </w:r>
      <w:r w:rsidR="00CE06AC">
        <w:rPr>
          <w:rFonts w:ascii="Times New Roman" w:hAnsi="Times New Roman"/>
          <w:sz w:val="24"/>
          <w:szCs w:val="24"/>
        </w:rPr>
        <w:t>7</w:t>
      </w:r>
      <w:r w:rsidR="0052086D" w:rsidRPr="00F96E82">
        <w:rPr>
          <w:rFonts w:ascii="Times New Roman" w:hAnsi="Times New Roman"/>
          <w:sz w:val="24"/>
          <w:szCs w:val="24"/>
        </w:rPr>
        <w:t xml:space="preserve"> настоящей статьи) </w:t>
      </w:r>
      <w:r w:rsidRPr="00F96E82">
        <w:rPr>
          <w:rFonts w:ascii="Times New Roman" w:hAnsi="Times New Roman"/>
          <w:sz w:val="24"/>
          <w:szCs w:val="24"/>
          <w:lang w:eastAsia="ar-SA"/>
        </w:rPr>
        <w:t xml:space="preserve">Конкурсная </w:t>
      </w:r>
      <w:r w:rsidRPr="00F96E82">
        <w:rPr>
          <w:rFonts w:ascii="Times New Roman" w:hAnsi="Times New Roman"/>
          <w:sz w:val="24"/>
          <w:szCs w:val="24"/>
        </w:rPr>
        <w:t>Комиссия принимает решение:</w:t>
      </w:r>
    </w:p>
    <w:p w:rsidR="00EF6BDF" w:rsidRPr="00F96E82" w:rsidRDefault="00EF6BDF" w:rsidP="007519FD">
      <w:pPr>
        <w:pStyle w:val="aff0"/>
        <w:numPr>
          <w:ilvl w:val="1"/>
          <w:numId w:val="183"/>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соответствии Конкурсного Предложения соответствующего Участника Конкурса требованиям Конкурсной Документации, </w:t>
      </w:r>
      <w:r w:rsidRPr="00F96E82">
        <w:rPr>
          <w:rFonts w:ascii="Times New Roman" w:hAnsi="Times New Roman"/>
          <w:sz w:val="24"/>
          <w:szCs w:val="24"/>
          <w:lang w:eastAsia="ar-SA"/>
        </w:rPr>
        <w:t>а также соблюдении иных условий допуска к Конкурсу, и как следствие – о допуске Конкурсного Предложения к процедуре оценки и сопоставления</w:t>
      </w:r>
      <w:r w:rsidRPr="00F96E82">
        <w:rPr>
          <w:rFonts w:ascii="Times New Roman" w:hAnsi="Times New Roman"/>
          <w:sz w:val="24"/>
          <w:szCs w:val="24"/>
        </w:rPr>
        <w:t>;</w:t>
      </w:r>
    </w:p>
    <w:p w:rsidR="00EF6BDF" w:rsidRPr="00F96E82" w:rsidRDefault="00EF6BDF" w:rsidP="007519FD">
      <w:pPr>
        <w:pStyle w:val="aff0"/>
        <w:numPr>
          <w:ilvl w:val="1"/>
          <w:numId w:val="183"/>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несоответствии Конкурсного Предложения соответствующего Участника Конкурса требованиям, установленным в Конкурсной Документации требованиям, и/или о несоблюдении каких-либо иных условий допуска к Конкурсу, и как следствие </w:t>
      </w:r>
      <w:r w:rsidRPr="00F96E82">
        <w:rPr>
          <w:rFonts w:ascii="Times New Roman" w:hAnsi="Times New Roman"/>
          <w:sz w:val="24"/>
          <w:szCs w:val="24"/>
          <w:lang w:eastAsia="ar-SA"/>
        </w:rPr>
        <w:t>– об отказе в допуске такого Конкурсного Предложения к процедуре оценки и сопоставления</w:t>
      </w:r>
      <w:r w:rsidRPr="00F96E82">
        <w:rPr>
          <w:rFonts w:ascii="Times New Roman" w:hAnsi="Times New Roman"/>
          <w:sz w:val="24"/>
          <w:szCs w:val="24"/>
        </w:rPr>
        <w:t>;</w:t>
      </w:r>
    </w:p>
    <w:p w:rsidR="00EF6BDF" w:rsidRPr="00F96E82" w:rsidRDefault="00EF6BDF" w:rsidP="007519FD">
      <w:pPr>
        <w:pStyle w:val="aff0"/>
        <w:numPr>
          <w:ilvl w:val="1"/>
          <w:numId w:val="183"/>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о признании Конкурса несостоявшимся в связи с тем, что ни одно из представленных </w:t>
      </w:r>
      <w:r w:rsidRPr="00F96E82">
        <w:rPr>
          <w:rFonts w:ascii="Times New Roman" w:hAnsi="Times New Roman"/>
          <w:sz w:val="24"/>
          <w:szCs w:val="24"/>
          <w:lang w:eastAsia="ar-SA"/>
        </w:rPr>
        <w:t>Конкурсных</w:t>
      </w:r>
      <w:r w:rsidRPr="00F96E82">
        <w:rPr>
          <w:rFonts w:ascii="Times New Roman" w:hAnsi="Times New Roman"/>
          <w:sz w:val="24"/>
          <w:szCs w:val="24"/>
        </w:rPr>
        <w:t xml:space="preserve"> Предложений не соответствует требованиям, установленным Конкурсной Документацией и не может быть допущена к процедуре оценки и сопоставления;</w:t>
      </w:r>
    </w:p>
    <w:p w:rsidR="00671A94" w:rsidRPr="00F96E82" w:rsidRDefault="00EF6BDF" w:rsidP="007519FD">
      <w:pPr>
        <w:pStyle w:val="aff0"/>
        <w:numPr>
          <w:ilvl w:val="1"/>
          <w:numId w:val="183"/>
        </w:numPr>
        <w:tabs>
          <w:tab w:val="left" w:pos="993"/>
        </w:tabs>
        <w:suppressAutoHyphens/>
        <w:autoSpaceDE w:val="0"/>
        <w:spacing w:after="0" w:line="240" w:lineRule="auto"/>
        <w:ind w:left="0" w:firstLine="567"/>
        <w:jc w:val="both"/>
        <w:rPr>
          <w:rFonts w:ascii="Times New Roman" w:hAnsi="Times New Roman"/>
          <w:sz w:val="24"/>
          <w:szCs w:val="24"/>
        </w:rPr>
      </w:pPr>
      <w:r w:rsidRPr="00F96E82">
        <w:rPr>
          <w:rFonts w:ascii="Times New Roman" w:hAnsi="Times New Roman"/>
          <w:sz w:val="24"/>
          <w:szCs w:val="24"/>
        </w:rPr>
        <w:t>о признании Конкурса несостоявшимся в связи с тем, что только одно Конкурсное Предложение  соответствует требованиям, установленным Конкурсной Документацией</w:t>
      </w:r>
      <w:r w:rsidR="00671A94" w:rsidRPr="00F96E82">
        <w:rPr>
          <w:rFonts w:ascii="Times New Roman" w:hAnsi="Times New Roman"/>
          <w:sz w:val="24"/>
          <w:szCs w:val="24"/>
        </w:rPr>
        <w:t>.</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соответствии с принятым решением</w:t>
      </w:r>
      <w:r w:rsidR="0052086D" w:rsidRPr="00B258A6">
        <w:rPr>
          <w:rFonts w:ascii="Times New Roman" w:hAnsi="Times New Roman"/>
          <w:sz w:val="24"/>
          <w:szCs w:val="24"/>
        </w:rPr>
        <w:t xml:space="preserve">, согласно части 4 настоящей статьи, </w:t>
      </w:r>
      <w:r w:rsidRPr="00B258A6">
        <w:rPr>
          <w:rFonts w:ascii="Times New Roman" w:hAnsi="Times New Roman"/>
          <w:sz w:val="24"/>
          <w:szCs w:val="24"/>
        </w:rPr>
        <w:t xml:space="preserve">оформляется протокол рассмотрения Конкурсных Предложений, который ведется Конкурсной Комиссией и </w:t>
      </w:r>
      <w:r w:rsidRPr="00B258A6">
        <w:rPr>
          <w:rFonts w:ascii="Times New Roman" w:hAnsi="Times New Roman"/>
          <w:sz w:val="24"/>
          <w:szCs w:val="24"/>
        </w:rPr>
        <w:lastRenderedPageBreak/>
        <w:t xml:space="preserve">подписывается всеми присутствующими на заседании членами Конкурсной Комиссии и ее Секретарем в день окончания рассмотрения Конкурсных Заявок. </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Протокол рассмотрения Конкурсных Заявок должен содержать:</w:t>
      </w:r>
    </w:p>
    <w:p w:rsidR="00EF6BDF" w:rsidRPr="00F96E82" w:rsidRDefault="00EF6BDF" w:rsidP="007519FD">
      <w:pPr>
        <w:pStyle w:val="aff0"/>
        <w:numPr>
          <w:ilvl w:val="1"/>
          <w:numId w:val="184"/>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сведения обо всех Участниках Конкурса, подавших Конкурсные Предложения;</w:t>
      </w:r>
    </w:p>
    <w:p w:rsidR="00EF6BDF" w:rsidRPr="00F96E82" w:rsidRDefault="00EF6BDF" w:rsidP="007519FD">
      <w:pPr>
        <w:pStyle w:val="aff0"/>
        <w:numPr>
          <w:ilvl w:val="1"/>
          <w:numId w:val="184"/>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сведения обо всех Участниках Конкурса, в отношении Конкурсных Предложений которых принято решение об их допуске к процедуре оценки и сопоставления;</w:t>
      </w:r>
    </w:p>
    <w:p w:rsidR="00EF6BDF" w:rsidRPr="00F96E82" w:rsidRDefault="00EF6BDF" w:rsidP="007519FD">
      <w:pPr>
        <w:pStyle w:val="aff0"/>
        <w:numPr>
          <w:ilvl w:val="1"/>
          <w:numId w:val="184"/>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сведения обо всех Участниках Конкурса, в отношении Конкурсных Предложений которых принято решение об отказе в допуске к процедуре оценки и сопоставления с обоснованием такого решения и со ссылками на применимые положения настоящего Порядка и/или Конкурсной Документации, а также на положения такого  Конкурсного Предложения, обосновывающие принятое решение об отказе в допуске;</w:t>
      </w:r>
    </w:p>
    <w:p w:rsidR="00EF6BDF" w:rsidRPr="00F96E82" w:rsidRDefault="00EF6BDF" w:rsidP="007519FD">
      <w:pPr>
        <w:pStyle w:val="aff0"/>
        <w:numPr>
          <w:ilvl w:val="1"/>
          <w:numId w:val="184"/>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lang w:eastAsia="ar-SA"/>
        </w:rPr>
        <w:t>сведения о решении каждого члена Конкурсной Комиссии о допуске Конкурсного Предложения Участника Конкурса к процедуре оценки и сопоставления или об отказе в таком допуске.</w:t>
      </w:r>
    </w:p>
    <w:p w:rsidR="00EF6BDF" w:rsidRPr="00F96E82" w:rsidRDefault="00EF6BDF" w:rsidP="007519FD">
      <w:pPr>
        <w:pStyle w:val="aff0"/>
        <w:numPr>
          <w:ilvl w:val="1"/>
          <w:numId w:val="184"/>
        </w:numPr>
        <w:tabs>
          <w:tab w:val="left" w:pos="993"/>
        </w:tabs>
        <w:spacing w:after="0" w:line="240" w:lineRule="auto"/>
        <w:ind w:left="0" w:firstLine="567"/>
        <w:jc w:val="both"/>
        <w:rPr>
          <w:rFonts w:ascii="Times New Roman" w:hAnsi="Times New Roman"/>
          <w:sz w:val="24"/>
          <w:szCs w:val="24"/>
        </w:rPr>
      </w:pPr>
      <w:r w:rsidRPr="00F96E82">
        <w:rPr>
          <w:rFonts w:ascii="Times New Roman" w:hAnsi="Times New Roman"/>
          <w:sz w:val="24"/>
          <w:szCs w:val="24"/>
        </w:rPr>
        <w:t xml:space="preserve">в установленных </w:t>
      </w:r>
      <w:r w:rsidR="00CB5396" w:rsidRPr="00F96E82">
        <w:rPr>
          <w:rFonts w:ascii="Times New Roman" w:hAnsi="Times New Roman"/>
          <w:sz w:val="24"/>
          <w:szCs w:val="24"/>
        </w:rPr>
        <w:t xml:space="preserve">частью 4 настоящей статьи  </w:t>
      </w:r>
      <w:r w:rsidRPr="00F96E82">
        <w:rPr>
          <w:rFonts w:ascii="Times New Roman" w:hAnsi="Times New Roman"/>
          <w:sz w:val="24"/>
          <w:szCs w:val="24"/>
        </w:rPr>
        <w:t>случаях – решение о признании Конкурса несостоявшимся.</w:t>
      </w:r>
    </w:p>
    <w:p w:rsidR="00671A94" w:rsidRPr="00F96E82" w:rsidRDefault="00671A94" w:rsidP="007519FD">
      <w:pPr>
        <w:pStyle w:val="aff0"/>
        <w:numPr>
          <w:ilvl w:val="1"/>
          <w:numId w:val="184"/>
        </w:numPr>
        <w:tabs>
          <w:tab w:val="left" w:pos="993"/>
        </w:tabs>
        <w:spacing w:after="0" w:line="240" w:lineRule="auto"/>
        <w:ind w:left="0" w:firstLine="567"/>
        <w:jc w:val="both"/>
        <w:rPr>
          <w:rFonts w:ascii="Times New Roman" w:hAnsi="Times New Roman"/>
          <w:sz w:val="24"/>
          <w:szCs w:val="24"/>
          <w:lang w:eastAsia="ar-SA"/>
        </w:rPr>
      </w:pPr>
      <w:r w:rsidRPr="00F96E82">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52086D" w:rsidRPr="00B258A6" w:rsidRDefault="0052086D"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Результаты рассмотрения единственного Конкурсного Предложения </w:t>
      </w:r>
      <w:r w:rsidR="004E71B6" w:rsidRPr="00B258A6">
        <w:rPr>
          <w:rFonts w:ascii="Times New Roman" w:hAnsi="Times New Roman"/>
          <w:sz w:val="24"/>
          <w:szCs w:val="24"/>
        </w:rPr>
        <w:t xml:space="preserve">(в случае если по окончании срока подачи Конкурсных Предложений подано только одно Конкурсное Предложение) </w:t>
      </w:r>
      <w:r w:rsidRPr="00B258A6">
        <w:rPr>
          <w:rFonts w:ascii="Times New Roman" w:hAnsi="Times New Roman"/>
          <w:sz w:val="24"/>
          <w:szCs w:val="24"/>
        </w:rPr>
        <w:t>на соответствие требованиям и условиям, предусмотренным Конкурсной Документацией и</w:t>
      </w:r>
      <w:r w:rsidR="00201817" w:rsidRPr="00B258A6">
        <w:rPr>
          <w:rFonts w:ascii="Times New Roman" w:hAnsi="Times New Roman"/>
          <w:sz w:val="24"/>
          <w:szCs w:val="24"/>
        </w:rPr>
        <w:t>, если применимо,</w:t>
      </w:r>
      <w:r w:rsidRPr="00B258A6">
        <w:rPr>
          <w:rFonts w:ascii="Times New Roman" w:hAnsi="Times New Roman"/>
          <w:sz w:val="24"/>
          <w:szCs w:val="24"/>
        </w:rPr>
        <w:t xml:space="preserve"> Участника Закупки, подавшего</w:t>
      </w:r>
      <w:r w:rsidR="007E4109" w:rsidRPr="00B258A6">
        <w:rPr>
          <w:rFonts w:ascii="Times New Roman" w:hAnsi="Times New Roman"/>
          <w:sz w:val="24"/>
          <w:szCs w:val="24"/>
        </w:rPr>
        <w:t xml:space="preserve"> такое</w:t>
      </w:r>
      <w:r w:rsidRPr="00B258A6">
        <w:rPr>
          <w:rFonts w:ascii="Times New Roman" w:hAnsi="Times New Roman"/>
          <w:sz w:val="24"/>
          <w:szCs w:val="24"/>
        </w:rPr>
        <w:t xml:space="preserve"> единственн</w:t>
      </w:r>
      <w:r w:rsidR="007E4109" w:rsidRPr="00B258A6">
        <w:rPr>
          <w:rFonts w:ascii="Times New Roman" w:hAnsi="Times New Roman"/>
          <w:sz w:val="24"/>
          <w:szCs w:val="24"/>
        </w:rPr>
        <w:t>ое</w:t>
      </w:r>
      <w:r w:rsidRPr="00B258A6">
        <w:rPr>
          <w:rFonts w:ascii="Times New Roman" w:hAnsi="Times New Roman"/>
          <w:sz w:val="24"/>
          <w:szCs w:val="24"/>
        </w:rPr>
        <w:t xml:space="preserve"> </w:t>
      </w:r>
      <w:r w:rsidR="007E4109" w:rsidRPr="00B258A6">
        <w:rPr>
          <w:rFonts w:ascii="Times New Roman" w:hAnsi="Times New Roman"/>
          <w:sz w:val="24"/>
          <w:szCs w:val="24"/>
        </w:rPr>
        <w:t>Конкурсное Предложение</w:t>
      </w:r>
      <w:r w:rsidRPr="00B258A6">
        <w:rPr>
          <w:rFonts w:ascii="Times New Roman" w:hAnsi="Times New Roman"/>
          <w:sz w:val="24"/>
          <w:szCs w:val="24"/>
        </w:rPr>
        <w:t xml:space="preserve">, всех лиц, выступающих на стороне такого Участника Закупки (если применимо), его Стратегического Партнера (если применимо) на соответствие установленным в Конкурсной Документации Общим Требованиям и Квалификационным Требованиям, а также на соблюдение иных условий допуска к Конкурсу фиксируются в протоколе рассмотрения </w:t>
      </w:r>
      <w:r w:rsidR="007E4109" w:rsidRPr="00B258A6">
        <w:rPr>
          <w:rFonts w:ascii="Times New Roman" w:hAnsi="Times New Roman"/>
          <w:sz w:val="24"/>
          <w:szCs w:val="24"/>
        </w:rPr>
        <w:t>единственного Конкурсного Предложения</w:t>
      </w:r>
      <w:r w:rsidRPr="00B258A6">
        <w:rPr>
          <w:rFonts w:ascii="Times New Roman" w:hAnsi="Times New Roman"/>
          <w:sz w:val="24"/>
          <w:szCs w:val="24"/>
        </w:rPr>
        <w:t>, в котором должна содержаться следующая информация:</w:t>
      </w:r>
    </w:p>
    <w:p w:rsidR="0052086D" w:rsidRPr="00260F3C" w:rsidRDefault="0052086D" w:rsidP="007519FD">
      <w:pPr>
        <w:pStyle w:val="aff0"/>
        <w:numPr>
          <w:ilvl w:val="0"/>
          <w:numId w:val="18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260F3C">
        <w:rPr>
          <w:rFonts w:ascii="Times New Roman" w:hAnsi="Times New Roman"/>
          <w:sz w:val="24"/>
          <w:szCs w:val="24"/>
        </w:rPr>
        <w:t>место, дата, вре</w:t>
      </w:r>
      <w:r w:rsidR="007E4109" w:rsidRPr="00260F3C">
        <w:rPr>
          <w:rFonts w:ascii="Times New Roman" w:hAnsi="Times New Roman"/>
          <w:sz w:val="24"/>
          <w:szCs w:val="24"/>
        </w:rPr>
        <w:t>мя проведения рассмотрения такого</w:t>
      </w:r>
      <w:r w:rsidRPr="00260F3C">
        <w:rPr>
          <w:rFonts w:ascii="Times New Roman" w:hAnsi="Times New Roman"/>
          <w:sz w:val="24"/>
          <w:szCs w:val="24"/>
        </w:rPr>
        <w:t xml:space="preserve"> </w:t>
      </w:r>
      <w:r w:rsidR="007E4109" w:rsidRPr="00260F3C">
        <w:rPr>
          <w:rFonts w:ascii="Times New Roman" w:hAnsi="Times New Roman"/>
          <w:sz w:val="24"/>
          <w:szCs w:val="24"/>
        </w:rPr>
        <w:t>Конкурсного Предложения</w:t>
      </w:r>
      <w:r w:rsidRPr="00260F3C">
        <w:rPr>
          <w:rFonts w:ascii="Times New Roman" w:hAnsi="Times New Roman"/>
          <w:sz w:val="24"/>
          <w:szCs w:val="24"/>
        </w:rPr>
        <w:t>;</w:t>
      </w:r>
    </w:p>
    <w:p w:rsidR="0052086D" w:rsidRPr="00260F3C" w:rsidRDefault="0052086D" w:rsidP="007519FD">
      <w:pPr>
        <w:pStyle w:val="aff0"/>
        <w:numPr>
          <w:ilvl w:val="0"/>
          <w:numId w:val="18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260F3C">
        <w:rPr>
          <w:rFonts w:ascii="Times New Roman" w:hAnsi="Times New Roman"/>
          <w:sz w:val="24"/>
          <w:szCs w:val="24"/>
        </w:rPr>
        <w:t>наименование (для юридического лица), фамилия, имя, отчество (при наличии) (для физического лица или индивидуального предпринимателя), почтовый адрес Участника Закупки</w:t>
      </w:r>
      <w:r w:rsidR="007E4109" w:rsidRPr="00260F3C">
        <w:rPr>
          <w:rFonts w:ascii="Times New Roman" w:hAnsi="Times New Roman"/>
          <w:sz w:val="24"/>
          <w:szCs w:val="24"/>
        </w:rPr>
        <w:t>, подавшего единственное</w:t>
      </w:r>
      <w:r w:rsidRPr="00260F3C">
        <w:rPr>
          <w:rFonts w:ascii="Times New Roman" w:hAnsi="Times New Roman"/>
          <w:sz w:val="24"/>
          <w:szCs w:val="24"/>
        </w:rPr>
        <w:t xml:space="preserve"> </w:t>
      </w:r>
      <w:r w:rsidR="007E4109" w:rsidRPr="00260F3C">
        <w:rPr>
          <w:rFonts w:ascii="Times New Roman" w:hAnsi="Times New Roman"/>
          <w:sz w:val="24"/>
          <w:szCs w:val="24"/>
        </w:rPr>
        <w:t>Конкурсное Предложение</w:t>
      </w:r>
      <w:r w:rsidRPr="00260F3C">
        <w:rPr>
          <w:rFonts w:ascii="Times New Roman" w:hAnsi="Times New Roman"/>
          <w:sz w:val="24"/>
          <w:szCs w:val="24"/>
        </w:rPr>
        <w:t>;</w:t>
      </w:r>
    </w:p>
    <w:p w:rsidR="0052086D" w:rsidRPr="00260F3C" w:rsidRDefault="0052086D" w:rsidP="007519FD">
      <w:pPr>
        <w:pStyle w:val="aff0"/>
        <w:numPr>
          <w:ilvl w:val="0"/>
          <w:numId w:val="185"/>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260F3C">
        <w:rPr>
          <w:rFonts w:ascii="Times New Roman" w:hAnsi="Times New Roman"/>
          <w:sz w:val="24"/>
          <w:szCs w:val="24"/>
        </w:rPr>
        <w:t>решение каждого члена Комиссии о соответствии поданно</w:t>
      </w:r>
      <w:r w:rsidR="007E4109" w:rsidRPr="00260F3C">
        <w:rPr>
          <w:rFonts w:ascii="Times New Roman" w:hAnsi="Times New Roman"/>
          <w:sz w:val="24"/>
          <w:szCs w:val="24"/>
        </w:rPr>
        <w:t>го</w:t>
      </w:r>
      <w:r w:rsidRPr="00260F3C">
        <w:rPr>
          <w:rFonts w:ascii="Times New Roman" w:hAnsi="Times New Roman"/>
          <w:sz w:val="24"/>
          <w:szCs w:val="24"/>
        </w:rPr>
        <w:t xml:space="preserve"> </w:t>
      </w:r>
      <w:r w:rsidR="007E4109" w:rsidRPr="00260F3C">
        <w:rPr>
          <w:rFonts w:ascii="Times New Roman" w:hAnsi="Times New Roman"/>
          <w:sz w:val="24"/>
          <w:szCs w:val="24"/>
        </w:rPr>
        <w:t>Конкурсного Предложения</w:t>
      </w:r>
      <w:r w:rsidRPr="00260F3C">
        <w:rPr>
          <w:rFonts w:ascii="Times New Roman" w:hAnsi="Times New Roman"/>
          <w:sz w:val="24"/>
          <w:szCs w:val="24"/>
        </w:rPr>
        <w:t xml:space="preserve"> требованиям настоящего Порядка и Конкурсной Документации, а также о соответствии</w:t>
      </w:r>
      <w:r w:rsidR="00201817" w:rsidRPr="00260F3C">
        <w:rPr>
          <w:rFonts w:ascii="Times New Roman" w:hAnsi="Times New Roman"/>
          <w:sz w:val="24"/>
          <w:szCs w:val="24"/>
        </w:rPr>
        <w:t>, если применимо,</w:t>
      </w:r>
      <w:r w:rsidRPr="00260F3C">
        <w:rPr>
          <w:rFonts w:ascii="Times New Roman" w:hAnsi="Times New Roman"/>
          <w:sz w:val="24"/>
          <w:szCs w:val="24"/>
        </w:rPr>
        <w:t xml:space="preserve"> </w:t>
      </w:r>
      <w:r w:rsidRPr="00260F3C">
        <w:rPr>
          <w:rFonts w:ascii="Times New Roman" w:hAnsi="Times New Roman"/>
          <w:sz w:val="24"/>
          <w:szCs w:val="24"/>
          <w:lang w:eastAsia="ar-SA"/>
        </w:rPr>
        <w:t>Участника Закупки, подавший такую единственную Конкурсную Заявку</w:t>
      </w:r>
      <w:r w:rsidRPr="00260F3C">
        <w:rPr>
          <w:rFonts w:ascii="Times New Roman" w:hAnsi="Times New Roman"/>
          <w:sz w:val="24"/>
          <w:szCs w:val="24"/>
        </w:rPr>
        <w:t xml:space="preserve">, </w:t>
      </w:r>
      <w:r w:rsidRPr="00260F3C">
        <w:rPr>
          <w:rFonts w:ascii="Times New Roman" w:hAnsi="Times New Roman"/>
          <w:sz w:val="24"/>
          <w:szCs w:val="24"/>
          <w:lang w:eastAsia="ar-SA"/>
        </w:rPr>
        <w:t xml:space="preserve">всех лиц, выступающих на </w:t>
      </w:r>
      <w:r w:rsidRPr="00260F3C">
        <w:rPr>
          <w:rFonts w:ascii="Times New Roman" w:hAnsi="Times New Roman"/>
          <w:sz w:val="24"/>
          <w:szCs w:val="24"/>
        </w:rPr>
        <w:t>стороне</w:t>
      </w:r>
      <w:r w:rsidRPr="00260F3C">
        <w:rPr>
          <w:rFonts w:ascii="Times New Roman" w:hAnsi="Times New Roman"/>
          <w:sz w:val="24"/>
          <w:szCs w:val="24"/>
          <w:lang w:eastAsia="ar-SA"/>
        </w:rPr>
        <w:t xml:space="preserve"> такого Участника Закупки (если применимо), его Стратегический Партнер (если применимо) установленным в Конкурсной Документации Общим Требованиям и Квалификационным Требованиям, а также о соблюдении иных условий допуска к Конкурсу</w:t>
      </w:r>
      <w:r w:rsidR="00671A94" w:rsidRPr="00260F3C">
        <w:rPr>
          <w:rFonts w:ascii="Times New Roman" w:hAnsi="Times New Roman"/>
          <w:sz w:val="24"/>
          <w:szCs w:val="24"/>
        </w:rPr>
        <w:t>;</w:t>
      </w:r>
    </w:p>
    <w:p w:rsidR="00671A94" w:rsidRPr="00B258A6" w:rsidRDefault="00671A94" w:rsidP="00C84A2A">
      <w:pPr>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5) иные сведения, предусмотренные нормативными актами Российской Федерации. </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Протокол рассмотрения Конкурсных Предложений</w:t>
      </w:r>
      <w:r w:rsidR="007E4109" w:rsidRPr="00B258A6">
        <w:rPr>
          <w:rFonts w:ascii="Times New Roman" w:hAnsi="Times New Roman"/>
          <w:sz w:val="24"/>
          <w:szCs w:val="24"/>
        </w:rPr>
        <w:t>/единственного Конкурсного Предложения</w:t>
      </w:r>
      <w:r w:rsidRPr="00B258A6">
        <w:rPr>
          <w:rFonts w:ascii="Times New Roman" w:hAnsi="Times New Roman"/>
          <w:sz w:val="24"/>
          <w:szCs w:val="24"/>
        </w:rPr>
        <w:t xml:space="preserve"> </w:t>
      </w:r>
      <w:r w:rsidR="00954FF9" w:rsidRPr="00B258A6">
        <w:rPr>
          <w:rFonts w:ascii="Times New Roman" w:hAnsi="Times New Roman"/>
          <w:sz w:val="24"/>
          <w:szCs w:val="24"/>
        </w:rPr>
        <w:t xml:space="preserve">не позднее чем через 3 (три) дня со дня его подписания </w:t>
      </w:r>
      <w:r w:rsidRPr="00B258A6">
        <w:rPr>
          <w:rFonts w:ascii="Times New Roman" w:hAnsi="Times New Roman"/>
          <w:sz w:val="24"/>
          <w:szCs w:val="24"/>
        </w:rPr>
        <w:t xml:space="preserve">размещается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w:t>
      </w:r>
      <w:r w:rsidR="004A0753" w:rsidRPr="00B258A6">
        <w:rPr>
          <w:rFonts w:ascii="Times New Roman" w:hAnsi="Times New Roman"/>
          <w:sz w:val="24"/>
          <w:szCs w:val="24"/>
        </w:rPr>
        <w:t>в ЕИС</w:t>
      </w:r>
      <w:r w:rsidRPr="00B258A6">
        <w:rPr>
          <w:rFonts w:ascii="Times New Roman" w:hAnsi="Times New Roman"/>
          <w:sz w:val="24"/>
          <w:szCs w:val="24"/>
        </w:rPr>
        <w:t xml:space="preserve">, </w:t>
      </w:r>
      <w:r w:rsidR="004A0753" w:rsidRPr="00B258A6">
        <w:rPr>
          <w:rFonts w:ascii="Times New Roman" w:hAnsi="Times New Roman"/>
          <w:sz w:val="24"/>
          <w:szCs w:val="24"/>
        </w:rPr>
        <w:t xml:space="preserve">на </w:t>
      </w:r>
      <w:r w:rsidRPr="00B258A6">
        <w:rPr>
          <w:rFonts w:ascii="Times New Roman" w:hAnsi="Times New Roman"/>
          <w:sz w:val="24"/>
          <w:szCs w:val="24"/>
        </w:rPr>
        <w:t xml:space="preserve">Интернет-сайте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 ЭТП (если применимо). </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соответствии с положениями Конкурсной Документации может быть установлено, что указанные выше решения будут отражены в протоколе подведения итогов Конкурса.</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Конкурсного Предложения на счет, открытый Оператором ЭТП Участнику Закупки для проведения операций по обеспечению участия в Торгах</w:t>
      </w:r>
      <w:r w:rsidR="001D61C9"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Конкурсного Предложения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Оператор ЭТП в течение 1 (одного) рабочего дня, следующего после дня размещения на ЭТП указанного в пункте </w:t>
      </w:r>
      <w:r w:rsidR="001D61C9" w:rsidRPr="00B258A6">
        <w:rPr>
          <w:rFonts w:ascii="Times New Roman" w:hAnsi="Times New Roman"/>
          <w:sz w:val="24"/>
          <w:szCs w:val="24"/>
        </w:rPr>
        <w:t xml:space="preserve">5 или </w:t>
      </w:r>
      <w:r w:rsidR="00CE06AC">
        <w:rPr>
          <w:rFonts w:ascii="Times New Roman" w:hAnsi="Times New Roman"/>
          <w:sz w:val="24"/>
          <w:szCs w:val="24"/>
        </w:rPr>
        <w:t>7</w:t>
      </w:r>
      <w:r w:rsidR="001D61C9" w:rsidRPr="00B258A6">
        <w:rPr>
          <w:rFonts w:ascii="Times New Roman" w:hAnsi="Times New Roman"/>
          <w:sz w:val="24"/>
          <w:szCs w:val="24"/>
        </w:rPr>
        <w:t xml:space="preserve">  </w:t>
      </w:r>
      <w:r w:rsidRPr="00B258A6">
        <w:rPr>
          <w:rFonts w:ascii="Times New Roman" w:hAnsi="Times New Roman"/>
          <w:sz w:val="24"/>
          <w:szCs w:val="24"/>
        </w:rPr>
        <w:t xml:space="preserve">настоящей статьи протокола, прекращает осуществленное в соответствии с частью </w:t>
      </w:r>
      <w:r w:rsidR="00CE06AC">
        <w:rPr>
          <w:rFonts w:ascii="Times New Roman" w:hAnsi="Times New Roman"/>
          <w:sz w:val="24"/>
          <w:szCs w:val="24"/>
        </w:rPr>
        <w:t>7</w:t>
      </w:r>
      <w:r w:rsidR="001D61C9" w:rsidRPr="00B258A6">
        <w:rPr>
          <w:rFonts w:ascii="Times New Roman" w:hAnsi="Times New Roman"/>
          <w:sz w:val="24"/>
          <w:szCs w:val="24"/>
        </w:rPr>
        <w:t xml:space="preserve"> </w:t>
      </w:r>
      <w:hyperlink w:anchor="_Статья_9.3._Порядок" w:history="1">
        <w:r w:rsidR="001D61C9" w:rsidRPr="00F96E82">
          <w:rPr>
            <w:rFonts w:ascii="Times New Roman" w:hAnsi="Times New Roman"/>
            <w:sz w:val="24"/>
            <w:szCs w:val="24"/>
          </w:rPr>
          <w:t>статьи 9.2</w:t>
        </w:r>
      </w:hyperlink>
      <w:r w:rsidR="001D61C9" w:rsidRPr="00B258A6">
        <w:rPr>
          <w:rFonts w:ascii="Times New Roman" w:hAnsi="Times New Roman"/>
          <w:sz w:val="24"/>
          <w:szCs w:val="24"/>
        </w:rPr>
        <w:t xml:space="preserve"> </w:t>
      </w:r>
      <w:r w:rsidRPr="00B258A6">
        <w:rPr>
          <w:rFonts w:ascii="Times New Roman" w:hAnsi="Times New Roman"/>
          <w:sz w:val="24"/>
          <w:szCs w:val="24"/>
        </w:rPr>
        <w:t xml:space="preserve">настоящего Порядка </w:t>
      </w:r>
      <w:r w:rsidRPr="00B258A6">
        <w:rPr>
          <w:rFonts w:ascii="Times New Roman" w:hAnsi="Times New Roman"/>
          <w:sz w:val="24"/>
          <w:szCs w:val="24"/>
        </w:rPr>
        <w:lastRenderedPageBreak/>
        <w:t>блокирование операций по счетам для проведения операций по обеспечению участия в Торгах не допущенных к участию в Конкурсе Участников Закупки</w:t>
      </w:r>
      <w:r w:rsidR="001D61C9" w:rsidRPr="00B258A6">
        <w:rPr>
          <w:rFonts w:ascii="Times New Roman" w:hAnsi="Times New Roman"/>
          <w:sz w:val="24"/>
          <w:szCs w:val="24"/>
        </w:rPr>
        <w:t>/Участника Конкурса, подавшего единственное Конкурсное Предложение, в случае принятия решения о не соответствии его Конкурсного Предложения требованиям и условиям, предусмотренным Конкурсной Документацией,</w:t>
      </w:r>
      <w:r w:rsidRPr="00B258A6">
        <w:rPr>
          <w:rFonts w:ascii="Times New Roman" w:hAnsi="Times New Roman"/>
          <w:sz w:val="24"/>
          <w:szCs w:val="24"/>
        </w:rPr>
        <w:t xml:space="preserve"> в отношении денежных средств в размере обеспечения Конкурсного Предложения. </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установления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требования о внесении денежных средств в качестве обеспечения Конкурсного Предложения на счет </w:t>
      </w:r>
      <w:r w:rsidR="00531E4C" w:rsidRPr="00B258A6">
        <w:rPr>
          <w:rFonts w:ascii="Times New Roman" w:hAnsi="Times New Roman"/>
          <w:sz w:val="24"/>
          <w:szCs w:val="24"/>
        </w:rPr>
        <w:t>Компании</w:t>
      </w:r>
      <w:r w:rsidR="000F128A" w:rsidRPr="00B258A6">
        <w:rPr>
          <w:rFonts w:ascii="Times New Roman" w:hAnsi="Times New Roman"/>
          <w:sz w:val="24"/>
          <w:szCs w:val="24"/>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Конкурсного Предложения путем внесения денежных средств на счет </w:t>
      </w:r>
      <w:r w:rsidR="00531E4C" w:rsidRPr="00B258A6">
        <w:rPr>
          <w:rFonts w:ascii="Times New Roman" w:hAnsi="Times New Roman"/>
          <w:sz w:val="24"/>
          <w:szCs w:val="24"/>
        </w:rPr>
        <w:t>Компании</w:t>
      </w:r>
      <w:r w:rsidR="000F128A" w:rsidRPr="00B258A6">
        <w:rPr>
          <w:rFonts w:ascii="Times New Roman" w:hAnsi="Times New Roman"/>
          <w:sz w:val="24"/>
          <w:szCs w:val="24"/>
        </w:rPr>
        <w:t xml:space="preserve"> (при проведении Конкурса в соответствии с пунктом «б» части 1 статьи 2.7 настоящего Порядка)</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возвращает внесенные в качестве обеспечения Конкурсной Заявки денежные средства Участнику Закупки, подавшему Конкурсное Предложения и чья Конкурсная Заявка не допущена к процедуре оценки и сопоставления</w:t>
      </w:r>
      <w:r w:rsidR="000F128A" w:rsidRPr="00B258A6">
        <w:rPr>
          <w:rFonts w:ascii="Times New Roman" w:hAnsi="Times New Roman"/>
          <w:sz w:val="24"/>
          <w:szCs w:val="24"/>
        </w:rPr>
        <w:t>/Участника Конкурса, подавшего единственное Конкурсное Предложение, в случае принятия решения о не соответствии его Конкурсного Предложения требованиям и условиям, предусмотренным Конкурсной Документацией</w:t>
      </w:r>
      <w:r w:rsidRPr="00B258A6">
        <w:rPr>
          <w:rFonts w:ascii="Times New Roman" w:hAnsi="Times New Roman"/>
          <w:sz w:val="24"/>
          <w:szCs w:val="24"/>
        </w:rPr>
        <w:t xml:space="preserve">, в течение 5 (пяти) рабочих дней со дня подписания протокола, указанного в пункте </w:t>
      </w:r>
      <w:r w:rsidR="000F128A" w:rsidRPr="00B258A6">
        <w:rPr>
          <w:rFonts w:ascii="Times New Roman" w:hAnsi="Times New Roman"/>
          <w:sz w:val="24"/>
          <w:szCs w:val="24"/>
        </w:rPr>
        <w:t xml:space="preserve">5 или </w:t>
      </w:r>
      <w:r w:rsidR="00CE06AC">
        <w:rPr>
          <w:rFonts w:ascii="Times New Roman" w:hAnsi="Times New Roman"/>
          <w:sz w:val="24"/>
          <w:szCs w:val="24"/>
        </w:rPr>
        <w:t>7</w:t>
      </w:r>
      <w:r w:rsidR="000F128A" w:rsidRPr="00B258A6">
        <w:rPr>
          <w:rFonts w:ascii="Times New Roman" w:hAnsi="Times New Roman"/>
          <w:sz w:val="24"/>
          <w:szCs w:val="24"/>
        </w:rPr>
        <w:t xml:space="preserve"> </w:t>
      </w:r>
      <w:r w:rsidRPr="00B258A6">
        <w:rPr>
          <w:rFonts w:ascii="Times New Roman" w:hAnsi="Times New Roman"/>
          <w:sz w:val="24"/>
          <w:szCs w:val="24"/>
        </w:rPr>
        <w:t>настоящей статьи.</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на основании результатов рассмотрения Конкурсных Заявок принято решение об отказе в допуске к процедуре оценки и сопоставления Конкурсных Заявок всех Участников Конкурса, подавших Конкурсные Предложения, или о допуске к процедуре оценки и сопоставления только Конкурсного Предложения одного Участника Конкурса, Конкурс признается несостоявшимся. </w:t>
      </w:r>
    </w:p>
    <w:p w:rsidR="000F128A"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В случае если Конкурсной Документацией предусмотрено 2 (два) и более </w:t>
      </w:r>
      <w:r w:rsidR="000F128A" w:rsidRPr="00B258A6">
        <w:rPr>
          <w:rFonts w:ascii="Times New Roman" w:hAnsi="Times New Roman"/>
          <w:sz w:val="24"/>
          <w:szCs w:val="24"/>
        </w:rPr>
        <w:t>лота</w:t>
      </w:r>
      <w:r w:rsidRPr="00B258A6">
        <w:rPr>
          <w:rFonts w:ascii="Times New Roman" w:hAnsi="Times New Roman"/>
          <w:sz w:val="24"/>
          <w:szCs w:val="24"/>
        </w:rPr>
        <w:t xml:space="preserve">, Конкурс признается несостоявшимся только в отношении того </w:t>
      </w:r>
      <w:r w:rsidR="000F128A" w:rsidRPr="00B258A6">
        <w:rPr>
          <w:rFonts w:ascii="Times New Roman" w:hAnsi="Times New Roman"/>
          <w:sz w:val="24"/>
          <w:szCs w:val="24"/>
        </w:rPr>
        <w:t>лота</w:t>
      </w:r>
      <w:r w:rsidRPr="00B258A6">
        <w:rPr>
          <w:rFonts w:ascii="Times New Roman" w:hAnsi="Times New Roman"/>
          <w:sz w:val="24"/>
          <w:szCs w:val="24"/>
        </w:rPr>
        <w:t>,</w:t>
      </w:r>
      <w:r w:rsidR="000F128A" w:rsidRPr="00B258A6">
        <w:rPr>
          <w:rFonts w:ascii="Times New Roman" w:hAnsi="Times New Roman"/>
          <w:sz w:val="24"/>
          <w:szCs w:val="24"/>
        </w:rPr>
        <w:t xml:space="preserve"> в котором не участвовал ни один Участник, или в отношении которого подана только одно Конкурсное Предложение, или</w:t>
      </w:r>
      <w:r w:rsidRPr="00B258A6">
        <w:rPr>
          <w:rFonts w:ascii="Times New Roman" w:hAnsi="Times New Roman"/>
          <w:sz w:val="24"/>
          <w:szCs w:val="24"/>
        </w:rPr>
        <w:t xml:space="preserve"> решение об отказе в допуске к процедуре оценки и сопоставления принято относительно всех Участников Конкурса, подавших Конкурсные Предложения в отношении этого </w:t>
      </w:r>
      <w:r w:rsidR="000F128A" w:rsidRPr="00B258A6">
        <w:rPr>
          <w:rFonts w:ascii="Times New Roman" w:hAnsi="Times New Roman"/>
          <w:sz w:val="24"/>
          <w:szCs w:val="24"/>
        </w:rPr>
        <w:t>лота</w:t>
      </w:r>
      <w:r w:rsidRPr="00B258A6">
        <w:rPr>
          <w:rFonts w:ascii="Times New Roman" w:hAnsi="Times New Roman"/>
          <w:sz w:val="24"/>
          <w:szCs w:val="24"/>
        </w:rPr>
        <w:t xml:space="preserve">, или решение о допуске к участию в процедуре оценки и сопоставления принято относительно только одного Участника Конкурса, подавшего Конкурсное Предложение в отношении этого </w:t>
      </w:r>
      <w:r w:rsidR="000F128A" w:rsidRPr="00B258A6">
        <w:rPr>
          <w:rFonts w:ascii="Times New Roman" w:hAnsi="Times New Roman"/>
          <w:sz w:val="24"/>
          <w:szCs w:val="24"/>
        </w:rPr>
        <w:t>лота</w:t>
      </w:r>
      <w:r w:rsidRPr="00B258A6">
        <w:rPr>
          <w:rFonts w:ascii="Times New Roman" w:hAnsi="Times New Roman"/>
          <w:sz w:val="24"/>
          <w:szCs w:val="24"/>
        </w:rPr>
        <w:t>.</w:t>
      </w:r>
    </w:p>
    <w:p w:rsidR="00EF6BDF" w:rsidRPr="00B258A6" w:rsidRDefault="00EF6BDF" w:rsidP="007519FD">
      <w:pPr>
        <w:pStyle w:val="aff0"/>
        <w:numPr>
          <w:ilvl w:val="3"/>
          <w:numId w:val="182"/>
        </w:numPr>
        <w:tabs>
          <w:tab w:val="left" w:pos="1134"/>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Любой Участник Конкурса, подавший Конкурсное Предложение, после размещения протокола рассмотрения Конкурсных Предложений вправе направить </w:t>
      </w:r>
      <w:r w:rsidR="00531E4C" w:rsidRPr="00B258A6">
        <w:rPr>
          <w:rFonts w:ascii="Times New Roman" w:hAnsi="Times New Roman"/>
          <w:sz w:val="24"/>
          <w:szCs w:val="24"/>
        </w:rPr>
        <w:t>Компании</w:t>
      </w:r>
      <w:r w:rsidRPr="00B258A6">
        <w:rPr>
          <w:rFonts w:ascii="Times New Roman" w:hAnsi="Times New Roman"/>
          <w:sz w:val="24"/>
          <w:szCs w:val="24"/>
        </w:rPr>
        <w:t xml:space="preserve"> в письменной форме или в форме электронного документа запрос о разъяснении результатов рассмотрения Конкурсных Предложений. В течение 3 (трех) рабочих дней  (для инвестиционных Конкурсов – в течение 10 (десяти) рабочих дней) со дня поступления указанного запроса </w:t>
      </w:r>
      <w:r w:rsidR="00531E4C" w:rsidRPr="00B258A6">
        <w:rPr>
          <w:rFonts w:ascii="Times New Roman" w:hAnsi="Times New Roman"/>
          <w:sz w:val="24"/>
          <w:szCs w:val="24"/>
        </w:rPr>
        <w:t>Компания</w:t>
      </w:r>
      <w:r w:rsidRPr="00B258A6">
        <w:rPr>
          <w:rFonts w:ascii="Times New Roman" w:hAnsi="Times New Roman"/>
          <w:sz w:val="24"/>
          <w:szCs w:val="24"/>
        </w:rPr>
        <w:t xml:space="preserve"> обязана направить Участнику Конкурса в письменной форме или в форме электронного документа разъяснения результатов рассмотрения Конкурсных Предложений.</w:t>
      </w:r>
    </w:p>
    <w:p w:rsidR="00EF6BDF" w:rsidRPr="00465161" w:rsidRDefault="00EF6BDF" w:rsidP="00DA7E46">
      <w:pPr>
        <w:pStyle w:val="1"/>
        <w:numPr>
          <w:ilvl w:val="1"/>
          <w:numId w:val="25"/>
        </w:numPr>
        <w:spacing w:before="120" w:after="120" w:line="240" w:lineRule="auto"/>
        <w:ind w:left="0" w:firstLine="0"/>
        <w:jc w:val="both"/>
      </w:pPr>
      <w:bookmarkStart w:id="381" w:name="_Toc331756943"/>
      <w:bookmarkStart w:id="382" w:name="_Toc353782972"/>
      <w:bookmarkStart w:id="383" w:name="_Toc486247929"/>
      <w:r w:rsidRPr="00465161">
        <w:t>Оценка и сопоставление Конкурсных Предложений и подведение итогов Конкурса</w:t>
      </w:r>
      <w:bookmarkEnd w:id="381"/>
      <w:bookmarkEnd w:id="382"/>
      <w:bookmarkEnd w:id="383"/>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Конкурсная Комиссия осуществляет оценку и сопоставление Конкурсных Предложений, поданных Участниками Конкурса. Срок оценки и сопоставления таких Конкурсных Предложений не может превышать 30 (тридцать) календарных дней со дня подписания протокола, указанного в </w:t>
      </w:r>
      <w:r w:rsidR="0071435B" w:rsidRPr="00260F3C">
        <w:rPr>
          <w:rFonts w:ascii="Times New Roman" w:hAnsi="Times New Roman"/>
          <w:sz w:val="24"/>
          <w:szCs w:val="24"/>
          <w:lang w:eastAsia="ar-SA"/>
        </w:rPr>
        <w:t xml:space="preserve">части  5 </w:t>
      </w:r>
      <w:hyperlink w:anchor="_Статья_8.4._Порядок_1" w:history="1">
        <w:r w:rsidRPr="00260F3C">
          <w:rPr>
            <w:rFonts w:ascii="Times New Roman" w:hAnsi="Times New Roman"/>
            <w:sz w:val="24"/>
            <w:szCs w:val="24"/>
            <w:lang w:eastAsia="ar-SA"/>
          </w:rPr>
          <w:t xml:space="preserve">статьи </w:t>
        </w:r>
        <w:r w:rsidR="0071435B" w:rsidRPr="00260F3C">
          <w:rPr>
            <w:rFonts w:ascii="Times New Roman" w:hAnsi="Times New Roman"/>
            <w:sz w:val="24"/>
            <w:szCs w:val="24"/>
            <w:lang w:eastAsia="ar-SA"/>
          </w:rPr>
          <w:t>9.7</w:t>
        </w:r>
      </w:hyperlink>
      <w:r w:rsidRPr="00260F3C">
        <w:rPr>
          <w:rFonts w:ascii="Times New Roman" w:hAnsi="Times New Roman"/>
          <w:sz w:val="24"/>
          <w:szCs w:val="24"/>
          <w:lang w:eastAsia="ar-SA"/>
        </w:rPr>
        <w:t xml:space="preserve"> настоящего Порядка, а для инвестиционных Конкурсов – не более 30 (тридцати) рабочих дней со дня подписания протокола, указанного в </w:t>
      </w:r>
      <w:r w:rsidR="0071435B" w:rsidRPr="00260F3C">
        <w:rPr>
          <w:rFonts w:ascii="Times New Roman" w:hAnsi="Times New Roman"/>
          <w:sz w:val="24"/>
          <w:szCs w:val="24"/>
          <w:lang w:eastAsia="ar-SA"/>
        </w:rPr>
        <w:t xml:space="preserve">части 5 </w:t>
      </w:r>
      <w:r w:rsidRPr="00260F3C">
        <w:rPr>
          <w:rFonts w:ascii="Times New Roman" w:hAnsi="Times New Roman"/>
          <w:sz w:val="24"/>
          <w:szCs w:val="24"/>
          <w:lang w:eastAsia="ar-SA"/>
        </w:rPr>
        <w:t>статьи 9.</w:t>
      </w:r>
      <w:r w:rsidR="0071435B" w:rsidRPr="00260F3C">
        <w:rPr>
          <w:rFonts w:ascii="Times New Roman" w:hAnsi="Times New Roman"/>
          <w:sz w:val="24"/>
          <w:szCs w:val="24"/>
          <w:lang w:eastAsia="ar-SA"/>
        </w:rPr>
        <w:t xml:space="preserve">7 </w:t>
      </w:r>
      <w:r w:rsidRPr="00260F3C">
        <w:rPr>
          <w:rFonts w:ascii="Times New Roman" w:hAnsi="Times New Roman"/>
          <w:sz w:val="24"/>
          <w:szCs w:val="24"/>
          <w:lang w:eastAsia="ar-SA"/>
        </w:rPr>
        <w:t>настоящего Порядка.</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Оценка и сопоставление Конкурсных Предложений осуществляется Конкурсной Комиссией в целях выявления лучших условий исполнения Договора в соответствии с Критериями Конкурса и в порядке, которые установлены Конкурсной Документацией. Совокупная значимость таких Критериев Конкурса должна составлять 100% (сто процентов).</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Критерии Конкурса и параметры Критериев Конкурса устанавливаются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в Конкурсной Документации в соответствии с требованиями настоящего Порядка. Использование Критериев Конкурса, не предусмотренных требованиями настоящего Порядка, не допускается. </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lastRenderedPageBreak/>
        <w:t xml:space="preserve">Порядок оценки Конкурсных Предложений  устанавливается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и указывается в Конкурсной Документации. При установлении порядка оценки Конкурсных Заявок в Конкурсной Документации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устанавливаются Критерии Конкурса, их содержание и значимость в соответствии с требованиями настоящего Порядка в зависимости от предмета Закупки.</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rPr>
      </w:pPr>
      <w:r w:rsidRPr="00260F3C">
        <w:rPr>
          <w:rFonts w:ascii="Times New Roman" w:hAnsi="Times New Roman"/>
          <w:sz w:val="24"/>
          <w:szCs w:val="24"/>
        </w:rPr>
        <w:t xml:space="preserve">При проведении оценки каждого Конкурсного Предложения </w:t>
      </w:r>
      <w:r w:rsidRPr="00260F3C">
        <w:rPr>
          <w:rFonts w:ascii="Times New Roman" w:hAnsi="Times New Roman"/>
          <w:sz w:val="24"/>
          <w:szCs w:val="24"/>
          <w:lang w:eastAsia="ar-SA"/>
        </w:rPr>
        <w:t xml:space="preserve">Конкурсная </w:t>
      </w:r>
      <w:r w:rsidRPr="00260F3C">
        <w:rPr>
          <w:rFonts w:ascii="Times New Roman" w:hAnsi="Times New Roman"/>
          <w:sz w:val="24"/>
          <w:szCs w:val="24"/>
        </w:rPr>
        <w:t xml:space="preserve">Комиссия в соответствии с требованиями Порядка и Конкурсной Документации осуществляет выставление баллов каждому такому Конкурсному Предложению по каждому Критерию Конкурса (подкритерию), а затем осуществляет сопоставление условий, предложенных Участниками Конкурса согласно Критериям Конкурса и выставленным баллам, в порядке, определенном Конкурсной Документацией, и производит их сопоставление (ранжирование). </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На основании результатов оценки и сопоставления Конкурсных Предложений Конкурсной Комиссией каждого Конкурсного Предложения относительно других Конкурсных Предложений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rsidR="00EF6BDF" w:rsidRPr="00260F3C" w:rsidRDefault="00EF6BDF" w:rsidP="007519FD">
      <w:pPr>
        <w:pStyle w:val="aff0"/>
        <w:numPr>
          <w:ilvl w:val="3"/>
          <w:numId w:val="186"/>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F6BDF" w:rsidRPr="00260F3C"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Конкурсная Комиссия ведет протокол оценки и сопоставления Конкурсных Заявок (подведения итогов Конкурса), в котором должны содержаться следующие сведения:</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о месте, дате, времени проведения оценки и сопоставления Конкурсных Заявок; </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об Участниках Конкурса, Конкурсные Заявки которых были рассмотрены;</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о порядке оценки и сопоставления Конкурсных Заявок; </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о принятом на основании результатов оценки и сопоставления Конкурсных Заявок решении о присвоении Конкурсным Заявкам порядковых номеров; </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сведения о решении каждого члена Конкурсной Комиссии о присвоении Конкурсным Заявкам значений по каждому из предусмотренных Критериев Конкурса;</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наименования (для юридических лиц), фамилии, имена, отчества (если применимо) (для физических лиц) и почтовые адреса Участников Конкурса, Конкурсным Заявкам которых присвоены первый и второй номера;</w:t>
      </w:r>
    </w:p>
    <w:p w:rsidR="00EF6BDF"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в случае необходимости – сведения о необоснованности снижения Участником Конкурса Цены Договора на 10 (десять) или более процентов от начальной (максимальной) Цены Договора и/или иных установленных несоответствиях конкурсных предложений Участников Конкурса требованиям Порядка и/или Конкурсной Документации;</w:t>
      </w:r>
    </w:p>
    <w:p w:rsidR="00671A94" w:rsidRPr="00260F3C" w:rsidRDefault="00EF6BDF" w:rsidP="007519FD">
      <w:pPr>
        <w:pStyle w:val="aff0"/>
        <w:numPr>
          <w:ilvl w:val="1"/>
          <w:numId w:val="187"/>
        </w:numPr>
        <w:tabs>
          <w:tab w:val="left" w:pos="993"/>
        </w:tabs>
        <w:suppressAutoHyphen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в случае необходимости – сведения об отстранении Участника Конкурса от участия в Конкурсе</w:t>
      </w:r>
      <w:r w:rsidR="00671A94" w:rsidRPr="00260F3C">
        <w:rPr>
          <w:rFonts w:ascii="Times New Roman" w:hAnsi="Times New Roman"/>
          <w:sz w:val="24"/>
          <w:szCs w:val="24"/>
          <w:lang w:eastAsia="ar-SA"/>
        </w:rPr>
        <w:t>;</w:t>
      </w:r>
    </w:p>
    <w:p w:rsidR="00671A94" w:rsidRPr="00260F3C" w:rsidRDefault="00671A94" w:rsidP="007519FD">
      <w:pPr>
        <w:pStyle w:val="aff0"/>
        <w:numPr>
          <w:ilvl w:val="1"/>
          <w:numId w:val="187"/>
        </w:numPr>
        <w:tabs>
          <w:tab w:val="left" w:pos="993"/>
        </w:tabs>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EF6BDF" w:rsidRPr="00B258A6"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оценки и сопоставления Конкурсных Заявок подлежит составлению не позднее 3 (трех) рабочих дней от даты проведения соответствующего заседания Конкурсной Комиссии. Протокол подписывается всеми присутствовавшими на заседании членами Конкурсной Комиссии, Секретарем Конкурсной Комиссии 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Протокол подлежит подписанию Победителем Конкурса в месте нахождения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день его составления. Секретарь Конкурсной Комиссии уведомляет Победителя Конкурса о необходимости подписания такого протокола. Протокол составляется в 2 (двух) экземплярах, один из которых хранится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4A0753" w:rsidRPr="00260F3C"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оценки и сопоставления Конкурсных Заявок размещается </w:t>
      </w:r>
      <w:r w:rsidR="004A0753" w:rsidRPr="00B258A6">
        <w:rPr>
          <w:rFonts w:ascii="Times New Roman" w:hAnsi="Times New Roman"/>
          <w:sz w:val="24"/>
          <w:szCs w:val="24"/>
          <w:lang w:eastAsia="ar-SA"/>
        </w:rPr>
        <w:t>в ЕИ</w:t>
      </w:r>
      <w:r w:rsidR="00AB31A8" w:rsidRPr="00B258A6">
        <w:rPr>
          <w:rFonts w:ascii="Times New Roman" w:hAnsi="Times New Roman"/>
          <w:sz w:val="24"/>
          <w:szCs w:val="24"/>
          <w:lang w:eastAsia="ar-SA"/>
        </w:rPr>
        <w:t>С</w:t>
      </w:r>
      <w:r w:rsidRPr="00B258A6">
        <w:rPr>
          <w:rFonts w:ascii="Times New Roman" w:hAnsi="Times New Roman"/>
          <w:sz w:val="24"/>
          <w:szCs w:val="24"/>
          <w:lang w:eastAsia="ar-SA"/>
        </w:rPr>
        <w:t xml:space="preserve">,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на ЭТП (если применимо) в течение рабочего дня, следующего после дня подписания указанного протокола.</w:t>
      </w:r>
    </w:p>
    <w:p w:rsidR="00EF6BDF" w:rsidRPr="00B258A6"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неподписания (уклонения от подписания) указанного протокола Победителем Конкурса в установленный срок, Победитель Конкурса считается уклонившимся от заключения Договора, при этом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реализовать обеспечение Конкурсной Заявки Победителя </w:t>
      </w:r>
      <w:r w:rsidRPr="00B258A6">
        <w:rPr>
          <w:rFonts w:ascii="Times New Roman" w:hAnsi="Times New Roman"/>
          <w:sz w:val="24"/>
          <w:szCs w:val="24"/>
          <w:lang w:eastAsia="ar-SA"/>
        </w:rPr>
        <w:lastRenderedPageBreak/>
        <w:t>Конкурса (удержать сумму обеспечения / осуществить взыскание по банковской гарантии, предоставленной таким Победителем Конкурса).</w:t>
      </w:r>
    </w:p>
    <w:p w:rsidR="00EF6BDF" w:rsidRPr="00B258A6"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размещения протокола оценки и сопоставления Конкурсных Заявок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и </w:t>
      </w:r>
      <w:r w:rsidR="004A0753"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Конкурсная Комиссия прекращает свою деятельность.</w:t>
      </w:r>
    </w:p>
    <w:p w:rsidR="00EF6BDF" w:rsidRPr="00B258A6"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Протоколы, составленные в ходе Конкурса, Конкурсная Документация, решения органов управления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связанные с проведением Конкурса, Конкурсные Заявки, изменения, внесенные в Конкурсную Документацию, разъяснения Конкурсной Документации, практические рекомендации Участникам Закупки хранятся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не менее 3 (трех) лет от даты размещения данных документов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Протокол подведения итогов Конкурса хранится 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течение всего срока действия соответствующего Договора, но не менее 3 (трех) лет от даты его размещения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w:t>
      </w:r>
    </w:p>
    <w:p w:rsidR="00EF6BDF" w:rsidRPr="00B258A6"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Любой Участник Конкурса после размещения протокола оценки и сопоставления Заявок на Участие в Конкурсе вправе направить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письменной форме или в форме электронного документа запрос о разъяснении результатов Конкурса. В течение 3 (трех) рабочих дней  (для Конкурсов на право заключения Инвестиционного Соглашения – в течение 10 (десяти) рабочих дней) со дня поступления указанного запроса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направить Участнику Конкурса в письменной форме или в форме электронного документа разъяснения результатов Конкурса.</w:t>
      </w:r>
    </w:p>
    <w:p w:rsidR="00EF6BDF" w:rsidRPr="00B258A6" w:rsidRDefault="00097FC7"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заключении Договора в бумажной (письменной) форме, Победитель Конкурса в порядке и в сроки, предусмотренные Конкурсной Документацией, обязан предоставить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месту ее нахождения сведения и документы, предусмотренные Конкурсной Документацией, Договор в количестве экземпляров, предусмотренном в Документации, с подписью и печатью (в случае наличия) Победителя Конкурса. Договор составляется путем включения условий исполнения Договора, предложенных Победителем Конкурса в Конкурсном Предложении, в проект Договора, прилагаемый к Конкурсной Документации.</w:t>
      </w:r>
      <w:r w:rsidRPr="00B258A6" w:rsidDel="00584754">
        <w:rPr>
          <w:rFonts w:ascii="Times New Roman" w:hAnsi="Times New Roman"/>
          <w:sz w:val="24"/>
          <w:szCs w:val="24"/>
          <w:lang w:eastAsia="ar-SA"/>
        </w:rPr>
        <w:t xml:space="preserve"> </w:t>
      </w:r>
      <w:r w:rsidRPr="00B258A6">
        <w:rPr>
          <w:rFonts w:ascii="Times New Roman" w:hAnsi="Times New Roman"/>
          <w:sz w:val="24"/>
          <w:szCs w:val="24"/>
          <w:lang w:eastAsia="ar-SA"/>
        </w:rPr>
        <w:t>Порядок заключения Договора в электронной форме установлен в статье 7.12 настоящего Порядка</w:t>
      </w:r>
      <w:r w:rsidR="00EF6BDF" w:rsidRPr="00B258A6">
        <w:rPr>
          <w:rFonts w:ascii="Times New Roman" w:hAnsi="Times New Roman"/>
          <w:sz w:val="24"/>
          <w:szCs w:val="24"/>
          <w:lang w:eastAsia="ar-SA"/>
        </w:rPr>
        <w:t>.</w:t>
      </w:r>
      <w:r w:rsidR="00EF6BDF" w:rsidRPr="00B258A6" w:rsidDel="00584754">
        <w:rPr>
          <w:rFonts w:ascii="Times New Roman" w:hAnsi="Times New Roman"/>
          <w:sz w:val="24"/>
          <w:szCs w:val="24"/>
          <w:lang w:eastAsia="ar-SA"/>
        </w:rPr>
        <w:t xml:space="preserve"> </w:t>
      </w:r>
    </w:p>
    <w:p w:rsidR="0052086D" w:rsidRPr="00260F3C"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открытый Оператором ЭТП Участнику Закупки для проведения операций по обеспечению участия в торгах</w:t>
      </w:r>
      <w:r w:rsidR="00FE1770"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Конкурса способа предоставления обеспечения Конкурсной Заявки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Оператор ЭТП в течение 1 (одного) рабочего дня, следующего после дня размещения на ЭТП указанного в пункте 9 настоящей статьи протокола, прекращает осуществленное в соответствии с частью </w:t>
      </w:r>
      <w:r w:rsidR="00CE06AC">
        <w:rPr>
          <w:rFonts w:ascii="Times New Roman" w:hAnsi="Times New Roman"/>
          <w:sz w:val="24"/>
          <w:szCs w:val="24"/>
          <w:lang w:eastAsia="ar-SA"/>
        </w:rPr>
        <w:t>7</w:t>
      </w:r>
      <w:r w:rsidR="00FE1770" w:rsidRPr="00B258A6">
        <w:rPr>
          <w:rFonts w:ascii="Times New Roman" w:hAnsi="Times New Roman"/>
          <w:sz w:val="24"/>
          <w:szCs w:val="24"/>
          <w:lang w:eastAsia="ar-SA"/>
        </w:rPr>
        <w:t xml:space="preserve"> </w:t>
      </w:r>
      <w:hyperlink w:anchor="_Статья_9.3._Порядок" w:history="1">
        <w:r w:rsidRPr="00260F3C">
          <w:rPr>
            <w:rFonts w:ascii="Times New Roman" w:hAnsi="Times New Roman"/>
            <w:sz w:val="24"/>
            <w:szCs w:val="24"/>
            <w:lang w:eastAsia="ar-SA"/>
          </w:rPr>
          <w:t>статьи 9.</w:t>
        </w:r>
      </w:hyperlink>
      <w:r w:rsidR="00FE1770" w:rsidRPr="00260F3C">
        <w:rPr>
          <w:rFonts w:ascii="Times New Roman" w:hAnsi="Times New Roman"/>
          <w:sz w:val="24"/>
          <w:szCs w:val="24"/>
          <w:lang w:eastAsia="ar-SA"/>
        </w:rPr>
        <w:t>2</w:t>
      </w:r>
      <w:r w:rsidRPr="00B258A6">
        <w:rPr>
          <w:rFonts w:ascii="Times New Roman" w:hAnsi="Times New Roman"/>
          <w:sz w:val="24"/>
          <w:szCs w:val="24"/>
          <w:lang w:eastAsia="ar-SA"/>
        </w:rPr>
        <w:t xml:space="preserve"> настоящего Порядка блокирование операций по счетам для проведения операций по обеспечению участия в торгах Участников Конкурса, не ставших Победителями Конкурса, в отношении денежных средств в размере обеспечения Конкурсной Заявки, за исключением Участника Конкурса, Конкурсной Заявке которого присвоен второй номер и которому денежные средства, внесенные в качестве обеспечения Конкурсной Заявки, возвращаются в порядке, предусмотренном </w:t>
      </w:r>
      <w:r w:rsidR="0050121B" w:rsidRPr="00B258A6">
        <w:rPr>
          <w:rFonts w:ascii="Times New Roman" w:hAnsi="Times New Roman"/>
          <w:sz w:val="24"/>
          <w:szCs w:val="24"/>
          <w:lang w:eastAsia="ar-SA"/>
        </w:rPr>
        <w:t>частями 13</w:t>
      </w:r>
      <w:r w:rsidR="00CE06AC">
        <w:rPr>
          <w:rFonts w:ascii="Times New Roman" w:hAnsi="Times New Roman"/>
          <w:sz w:val="24"/>
          <w:szCs w:val="24"/>
          <w:lang w:eastAsia="ar-SA"/>
        </w:rPr>
        <w:t>,</w:t>
      </w:r>
      <w:r w:rsidR="0050121B" w:rsidRPr="00B258A6">
        <w:rPr>
          <w:rFonts w:ascii="Times New Roman" w:hAnsi="Times New Roman"/>
          <w:sz w:val="24"/>
          <w:szCs w:val="24"/>
          <w:lang w:eastAsia="ar-SA"/>
        </w:rPr>
        <w:t xml:space="preserve"> </w:t>
      </w:r>
      <w:r w:rsidR="00CE06AC">
        <w:rPr>
          <w:rFonts w:ascii="Times New Roman" w:hAnsi="Times New Roman"/>
          <w:sz w:val="24"/>
          <w:szCs w:val="24"/>
          <w:lang w:eastAsia="ar-SA"/>
        </w:rPr>
        <w:t xml:space="preserve">14 </w:t>
      </w:r>
      <w:hyperlink w:anchor="_Статья_8.6._Признание" w:history="1">
        <w:r w:rsidR="0050121B" w:rsidRPr="00B258A6">
          <w:rPr>
            <w:rFonts w:ascii="Times New Roman" w:hAnsi="Times New Roman"/>
            <w:sz w:val="24"/>
            <w:szCs w:val="24"/>
            <w:lang w:eastAsia="ar-SA"/>
          </w:rPr>
          <w:t>статьи 7.12</w:t>
        </w:r>
      </w:hyperlink>
      <w:r w:rsidRPr="00B258A6">
        <w:rPr>
          <w:rFonts w:ascii="Times New Roman" w:hAnsi="Times New Roman"/>
          <w:sz w:val="24"/>
          <w:szCs w:val="24"/>
          <w:lang w:eastAsia="ar-SA"/>
        </w:rPr>
        <w:t xml:space="preserve"> настоящего Порядка. </w:t>
      </w:r>
      <w:r w:rsidR="0052086D" w:rsidRPr="00260F3C">
        <w:rPr>
          <w:rFonts w:ascii="Times New Roman" w:hAnsi="Times New Roman"/>
          <w:sz w:val="24"/>
          <w:szCs w:val="24"/>
          <w:lang w:eastAsia="ar-SA"/>
        </w:rPr>
        <w:t xml:space="preserve">Срок возврата обеспечения </w:t>
      </w:r>
      <w:r w:rsidR="0052086D" w:rsidRPr="00B258A6">
        <w:rPr>
          <w:rFonts w:ascii="Times New Roman" w:hAnsi="Times New Roman"/>
          <w:sz w:val="24"/>
          <w:szCs w:val="24"/>
          <w:lang w:eastAsia="ar-SA"/>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0052086D" w:rsidRPr="00260F3C">
        <w:rPr>
          <w:rFonts w:ascii="Times New Roman" w:hAnsi="Times New Roman"/>
          <w:sz w:val="24"/>
          <w:szCs w:val="24"/>
          <w:lang w:eastAsia="ar-SA"/>
        </w:rPr>
        <w:t xml:space="preserve"> регулируется частью 6 статьи 7.10 настоящего Порядка. </w:t>
      </w:r>
    </w:p>
    <w:p w:rsidR="00FE1770" w:rsidRPr="00B258A6" w:rsidRDefault="00FE1770"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eastAsia="Calibri" w:hAnsi="Times New Roman"/>
          <w:sz w:val="24"/>
          <w:szCs w:val="24"/>
        </w:rPr>
        <w:t xml:space="preserve">В случае выбора Участниками Конкурса, не ставшими Победителем Конкурса, способа обеспечения Конкурсной Заявки путем предоставления банковской гарантии, возврат банковской гарантии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Конкурсной Документацией.</w:t>
      </w:r>
      <w:r w:rsidRPr="00B258A6">
        <w:rPr>
          <w:rFonts w:ascii="Times New Roman" w:eastAsia="Calibri" w:hAnsi="Times New Roman"/>
          <w:sz w:val="24"/>
          <w:szCs w:val="24"/>
        </w:rPr>
        <w:t xml:space="preserve"> </w:t>
      </w:r>
    </w:p>
    <w:p w:rsidR="0052086D" w:rsidRPr="00260F3C" w:rsidRDefault="00EF6BDF" w:rsidP="007519FD">
      <w:pPr>
        <w:pStyle w:val="aff0"/>
        <w:numPr>
          <w:ilvl w:val="3"/>
          <w:numId w:val="186"/>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Конкурсной Заявки на счет </w:t>
      </w:r>
      <w:r w:rsidR="00531E4C" w:rsidRPr="00B258A6">
        <w:rPr>
          <w:rFonts w:ascii="Times New Roman" w:hAnsi="Times New Roman"/>
          <w:sz w:val="24"/>
          <w:szCs w:val="24"/>
          <w:lang w:eastAsia="ar-SA"/>
        </w:rPr>
        <w:t>Компании</w:t>
      </w:r>
      <w:r w:rsidR="00FE1770"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Конкурсной Заявки путем внесения денежных средств на счет </w:t>
      </w:r>
      <w:r w:rsidR="00531E4C" w:rsidRPr="00B258A6">
        <w:rPr>
          <w:rFonts w:ascii="Times New Roman" w:hAnsi="Times New Roman"/>
          <w:sz w:val="24"/>
          <w:szCs w:val="24"/>
          <w:lang w:eastAsia="ar-SA"/>
        </w:rPr>
        <w:t>Компании</w:t>
      </w:r>
      <w:r w:rsidR="00FE1770" w:rsidRPr="00B258A6">
        <w:rPr>
          <w:rFonts w:ascii="Times New Roman" w:hAnsi="Times New Roman"/>
          <w:sz w:val="24"/>
          <w:szCs w:val="24"/>
          <w:lang w:eastAsia="ar-SA"/>
        </w:rPr>
        <w:t xml:space="preserve"> (при проведении Конкурса в соответствии с пунктом «б» части </w:t>
      </w:r>
      <w:r w:rsidR="00FE1770" w:rsidRPr="00B258A6">
        <w:rPr>
          <w:rFonts w:ascii="Times New Roman" w:hAnsi="Times New Roman"/>
          <w:sz w:val="24"/>
          <w:szCs w:val="24"/>
          <w:lang w:eastAsia="ar-SA"/>
        </w:rPr>
        <w:lastRenderedPageBreak/>
        <w:t>1 статьи 2.7 настоящего Порядка)</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возвращает в течение 5 (пяти) рабочих дней со дня подписания протокола оценки и сопоставления Конкурсных Заявок денежные средства, внесенные в качестве обеспечения Конкурсной Заявки (и/или банковскую гарантию, если применимо), Участникам Конкурса, которые участвовали в Конкурсе, но не стали Победителями Конкурса, за исключением Участника Конкурса, Конкурсной Заявке которого присвоен второй номер и которому денежные средства, внесенные в качестве обеспечения Конкурсной Заявки (и/или банковская гарантия, если применимо), возвращаются в порядке, предусмотренном </w:t>
      </w:r>
      <w:r w:rsidR="0050121B" w:rsidRPr="00B258A6">
        <w:rPr>
          <w:rFonts w:ascii="Times New Roman" w:hAnsi="Times New Roman"/>
          <w:sz w:val="24"/>
          <w:szCs w:val="24"/>
          <w:lang w:eastAsia="ar-SA"/>
        </w:rPr>
        <w:t xml:space="preserve">частью 15 </w:t>
      </w:r>
      <w:hyperlink w:anchor="_Статья_8.6._Признание" w:history="1">
        <w:r w:rsidR="0050121B" w:rsidRPr="00B258A6">
          <w:rPr>
            <w:rFonts w:ascii="Times New Roman" w:hAnsi="Times New Roman"/>
            <w:sz w:val="24"/>
            <w:szCs w:val="24"/>
            <w:lang w:eastAsia="ar-SA"/>
          </w:rPr>
          <w:t>статьи 7.12</w:t>
        </w:r>
      </w:hyperlink>
      <w:r w:rsidRPr="00B258A6">
        <w:rPr>
          <w:rFonts w:ascii="Times New Roman" w:hAnsi="Times New Roman"/>
          <w:sz w:val="24"/>
          <w:szCs w:val="24"/>
          <w:lang w:eastAsia="ar-SA"/>
        </w:rPr>
        <w:t xml:space="preserve"> настоящего Порядка.</w:t>
      </w:r>
      <w:r w:rsidR="0052086D" w:rsidRPr="00260F3C">
        <w:rPr>
          <w:rFonts w:ascii="Times New Roman" w:hAnsi="Times New Roman"/>
          <w:sz w:val="24"/>
          <w:szCs w:val="24"/>
          <w:lang w:eastAsia="ar-SA"/>
        </w:rPr>
        <w:t xml:space="preserve"> Срок возврата обеспечения </w:t>
      </w:r>
      <w:r w:rsidR="0052086D" w:rsidRPr="00B258A6">
        <w:rPr>
          <w:rFonts w:ascii="Times New Roman" w:hAnsi="Times New Roman"/>
          <w:sz w:val="24"/>
          <w:szCs w:val="24"/>
          <w:lang w:eastAsia="ar-SA"/>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0052086D" w:rsidRPr="00260F3C">
        <w:rPr>
          <w:rFonts w:ascii="Times New Roman" w:hAnsi="Times New Roman"/>
          <w:sz w:val="24"/>
          <w:szCs w:val="24"/>
          <w:lang w:eastAsia="ar-SA"/>
        </w:rPr>
        <w:t xml:space="preserve"> регулируется частью 6 статьи 7.10 настоящего Порядка. </w:t>
      </w:r>
    </w:p>
    <w:p w:rsidR="00FE1770" w:rsidRPr="00B258A6" w:rsidRDefault="00FE1770" w:rsidP="00C84A2A">
      <w:pPr>
        <w:suppressAutoHyphens/>
        <w:autoSpaceDE w:val="0"/>
        <w:spacing w:after="0" w:line="240" w:lineRule="auto"/>
        <w:ind w:firstLine="540"/>
        <w:jc w:val="both"/>
        <w:rPr>
          <w:rFonts w:ascii="Times New Roman" w:hAnsi="Times New Roman"/>
          <w:sz w:val="24"/>
          <w:szCs w:val="24"/>
        </w:rPr>
      </w:pPr>
      <w:r w:rsidRPr="00B258A6">
        <w:rPr>
          <w:rFonts w:ascii="Times New Roman" w:eastAsia="Calibri" w:hAnsi="Times New Roman"/>
          <w:sz w:val="24"/>
          <w:szCs w:val="24"/>
        </w:rPr>
        <w:t xml:space="preserve">В случае выбора Участниками Конкурса, не ставшими Победителем Конкурса, способа обеспечения Конкурсной Заявки путем предоставления банковской гарантии, возврат банковской гарантии </w:t>
      </w:r>
      <w:r w:rsidR="00531E4C" w:rsidRPr="00B258A6">
        <w:rPr>
          <w:rFonts w:ascii="Times New Roman" w:eastAsia="Calibri" w:hAnsi="Times New Roman"/>
          <w:sz w:val="24"/>
          <w:szCs w:val="24"/>
        </w:rPr>
        <w:t>Компанией</w:t>
      </w:r>
      <w:r w:rsidRPr="00B258A6">
        <w:rPr>
          <w:rFonts w:ascii="Times New Roman" w:eastAsia="Calibri" w:hAnsi="Times New Roman"/>
          <w:sz w:val="24"/>
          <w:szCs w:val="24"/>
        </w:rPr>
        <w:t xml:space="preserve"> предоставившему ее лицу или гаранту не осуществляется</w:t>
      </w:r>
      <w:r w:rsidR="005A1D17" w:rsidRPr="00B258A6">
        <w:rPr>
          <w:rFonts w:ascii="Times New Roman" w:eastAsia="Calibri" w:hAnsi="Times New Roman"/>
          <w:sz w:val="24"/>
          <w:szCs w:val="24"/>
        </w:rPr>
        <w:t>, если иное не установлено Конкурсной Документацией.</w:t>
      </w:r>
    </w:p>
    <w:p w:rsidR="00EF6BDF" w:rsidRPr="00465161" w:rsidRDefault="00EF6BDF" w:rsidP="00DA7E46">
      <w:pPr>
        <w:pStyle w:val="1"/>
        <w:numPr>
          <w:ilvl w:val="1"/>
          <w:numId w:val="25"/>
        </w:numPr>
        <w:spacing w:before="120" w:after="120" w:line="240" w:lineRule="auto"/>
        <w:ind w:left="0" w:firstLine="0"/>
        <w:jc w:val="both"/>
      </w:pPr>
      <w:bookmarkStart w:id="384" w:name="_Toc331756944"/>
      <w:bookmarkStart w:id="385" w:name="_Toc353782973"/>
      <w:bookmarkStart w:id="386" w:name="_Toc486247930"/>
      <w:r w:rsidRPr="00465161">
        <w:t>Признание и последствия признания Конкурса несостоявшимся</w:t>
      </w:r>
      <w:bookmarkEnd w:id="384"/>
      <w:bookmarkEnd w:id="385"/>
      <w:bookmarkEnd w:id="386"/>
    </w:p>
    <w:p w:rsidR="00EF6BDF" w:rsidRPr="00260F3C" w:rsidRDefault="00EF6BDF"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В случае если по окончании срока подачи Заявлений об Участии в Конкурсе подано только одно Заявление об Участии в Конкурсе или не подано ни одного Заявления об Участии в Конкурсе, Конкурс признается несостоявшимся.</w:t>
      </w:r>
    </w:p>
    <w:p w:rsidR="00EF6BDF" w:rsidRPr="00260F3C" w:rsidRDefault="00EF6BDF"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В случае если по окончании срока подачи Заявлений об Участии в Конкурсе подано только одно Заявление об Участии в Конкурсе, конверт с указанным Заявлением об Участии в Конкурсе вскрывается и/или открывается доступ к поданному в форме электронного документа Заявлению об Участии в Конкурсе. После составления протокола вскрытия конвертов с Заявлениями об Участии в Конкурсе дальнейшие процедуры Конкурса прекращаются. Обеспечение Заявления об Участии в Конкурсе, в случае, если оно устанавливалось, возвращается такому Участнику Закупки.</w:t>
      </w:r>
    </w:p>
    <w:p w:rsidR="00EF6BDF" w:rsidRPr="00260F3C" w:rsidRDefault="00EF6BDF"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В случае, если по итогам поведения Предварительного Отбора ни один из Участников Закупки или только один Участник Закупки допущен к Конкурсу и признан Участником Конкурса, Конкурс признается несостоявшимся, а дальнейшие процедуры Конкурса прекращаются. Обеспечение Заявления об Участии в Конкурсе, в случае, если оно устанавливалось, возвращается такому Участнику Конкурса.</w:t>
      </w:r>
    </w:p>
    <w:p w:rsidR="00EF6BDF" w:rsidRPr="00260F3C" w:rsidRDefault="00EF6BDF"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В случае если по окончании срока подачи Конкурсных Предложений подано только одно Конкурсное Предложение </w:t>
      </w:r>
      <w:r w:rsidR="0041104A" w:rsidRPr="00260F3C">
        <w:rPr>
          <w:rFonts w:ascii="Times New Roman" w:hAnsi="Times New Roman"/>
          <w:sz w:val="24"/>
          <w:szCs w:val="24"/>
          <w:lang w:eastAsia="ar-SA"/>
        </w:rPr>
        <w:t xml:space="preserve">или только одно Конкурсное Предложением </w:t>
      </w:r>
      <w:r w:rsidR="0041104A" w:rsidRPr="00260F3C">
        <w:rPr>
          <w:rFonts w:ascii="Times New Roman" w:hAnsi="Times New Roman"/>
          <w:sz w:val="24"/>
          <w:szCs w:val="24"/>
        </w:rPr>
        <w:t>признано соответствующим требованиям, установленным Конкурсной Документацией,</w:t>
      </w:r>
      <w:r w:rsidR="0041104A" w:rsidRPr="00260F3C">
        <w:rPr>
          <w:rFonts w:ascii="Times New Roman" w:hAnsi="Times New Roman"/>
          <w:sz w:val="24"/>
          <w:szCs w:val="24"/>
          <w:lang w:eastAsia="ar-SA"/>
        </w:rPr>
        <w:t xml:space="preserve"> </w:t>
      </w:r>
      <w:r w:rsidRPr="00260F3C">
        <w:rPr>
          <w:rFonts w:ascii="Times New Roman" w:hAnsi="Times New Roman"/>
          <w:sz w:val="24"/>
          <w:szCs w:val="24"/>
          <w:lang w:eastAsia="ar-SA"/>
        </w:rPr>
        <w:t>или не подано ни одно Конкурсное Предложение, Конкурс признается несостоявшимся. В случае</w:t>
      </w:r>
      <w:r w:rsidR="0041104A" w:rsidRPr="00260F3C">
        <w:rPr>
          <w:rFonts w:ascii="Times New Roman" w:hAnsi="Times New Roman"/>
          <w:sz w:val="24"/>
          <w:szCs w:val="24"/>
          <w:lang w:eastAsia="ar-SA"/>
        </w:rPr>
        <w:t xml:space="preserve">, если подано только одно Конкурсное Предложение </w:t>
      </w:r>
      <w:r w:rsidRPr="00260F3C">
        <w:rPr>
          <w:rFonts w:ascii="Times New Roman" w:hAnsi="Times New Roman"/>
          <w:sz w:val="24"/>
          <w:szCs w:val="24"/>
          <w:lang w:eastAsia="ar-SA"/>
        </w:rPr>
        <w:t xml:space="preserve">Конкурсная Комиссия осуществляет вскрытие единственного Конкурсного Предложения и рассматривает ее в </w:t>
      </w:r>
      <w:r w:rsidR="007E4109" w:rsidRPr="00260F3C">
        <w:rPr>
          <w:rFonts w:ascii="Times New Roman" w:hAnsi="Times New Roman"/>
          <w:sz w:val="24"/>
          <w:szCs w:val="24"/>
          <w:lang w:eastAsia="ar-SA"/>
        </w:rPr>
        <w:t xml:space="preserve">порядке, </w:t>
      </w:r>
      <w:r w:rsidRPr="00260F3C">
        <w:rPr>
          <w:rFonts w:ascii="Times New Roman" w:hAnsi="Times New Roman"/>
          <w:sz w:val="24"/>
          <w:szCs w:val="24"/>
          <w:lang w:eastAsia="ar-SA"/>
        </w:rPr>
        <w:t xml:space="preserve">установленном Конкурсной Документацией </w:t>
      </w:r>
      <w:r w:rsidR="007E4109" w:rsidRPr="00260F3C">
        <w:rPr>
          <w:rFonts w:ascii="Times New Roman" w:hAnsi="Times New Roman"/>
          <w:sz w:val="24"/>
          <w:szCs w:val="24"/>
          <w:lang w:eastAsia="ar-SA"/>
        </w:rPr>
        <w:t>и настоящим Порядком</w:t>
      </w:r>
      <w:r w:rsidRPr="00260F3C">
        <w:rPr>
          <w:rFonts w:ascii="Times New Roman" w:hAnsi="Times New Roman"/>
          <w:sz w:val="24"/>
          <w:szCs w:val="24"/>
          <w:lang w:eastAsia="ar-SA"/>
        </w:rPr>
        <w:t>.</w:t>
      </w:r>
    </w:p>
    <w:p w:rsidR="007E4109" w:rsidRPr="00260F3C" w:rsidRDefault="0050121B"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В случае если </w:t>
      </w:r>
      <w:r w:rsidR="0041104A" w:rsidRPr="00260F3C">
        <w:rPr>
          <w:rFonts w:ascii="Times New Roman" w:hAnsi="Times New Roman"/>
          <w:sz w:val="24"/>
          <w:szCs w:val="24"/>
          <w:lang w:eastAsia="ar-SA"/>
        </w:rPr>
        <w:t xml:space="preserve">по окончании срока подачи Конкурсных Предложений подано только одно Конкурсное Предложение или только одно Конкурсное Предложением </w:t>
      </w:r>
      <w:r w:rsidR="0041104A" w:rsidRPr="00260F3C">
        <w:rPr>
          <w:rFonts w:ascii="Times New Roman" w:hAnsi="Times New Roman"/>
          <w:sz w:val="24"/>
          <w:szCs w:val="24"/>
        </w:rPr>
        <w:t xml:space="preserve">признано соответствующим требованиям, установленным Конкурсной Документацией, и такое Конкурсное Предложение </w:t>
      </w:r>
      <w:r w:rsidRPr="00260F3C">
        <w:rPr>
          <w:rFonts w:ascii="Times New Roman" w:hAnsi="Times New Roman"/>
          <w:sz w:val="24"/>
          <w:szCs w:val="24"/>
          <w:lang w:eastAsia="ar-SA"/>
        </w:rPr>
        <w:t xml:space="preserve">соответствует требованиям и условиям, предусмотренным Конкурсной Документацией, а также если соблюдаются иные условий допуска к Конкурсу,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может быть принято решение о заключении Договора с Участником Конкурса, подавшим </w:t>
      </w:r>
      <w:r w:rsidR="0041104A" w:rsidRPr="00260F3C">
        <w:rPr>
          <w:rFonts w:ascii="Times New Roman" w:hAnsi="Times New Roman"/>
          <w:sz w:val="24"/>
          <w:szCs w:val="24"/>
          <w:lang w:eastAsia="ar-SA"/>
        </w:rPr>
        <w:t xml:space="preserve">указанное </w:t>
      </w:r>
      <w:r w:rsidRPr="00260F3C">
        <w:rPr>
          <w:rFonts w:ascii="Times New Roman" w:hAnsi="Times New Roman"/>
          <w:sz w:val="24"/>
          <w:szCs w:val="24"/>
          <w:lang w:eastAsia="ar-SA"/>
        </w:rPr>
        <w:t>Конкурсное Предложение</w:t>
      </w:r>
      <w:r w:rsidR="007E4109" w:rsidRPr="00260F3C">
        <w:rPr>
          <w:rFonts w:ascii="Times New Roman" w:hAnsi="Times New Roman"/>
          <w:sz w:val="24"/>
          <w:szCs w:val="24"/>
          <w:lang w:eastAsia="ar-SA"/>
        </w:rPr>
        <w:t>.</w:t>
      </w:r>
      <w:r w:rsidRPr="00260F3C">
        <w:rPr>
          <w:rFonts w:ascii="Times New Roman" w:hAnsi="Times New Roman"/>
          <w:sz w:val="24"/>
          <w:szCs w:val="24"/>
          <w:lang w:eastAsia="ar-SA"/>
        </w:rPr>
        <w:t xml:space="preserve"> </w:t>
      </w:r>
      <w:r w:rsidR="00531E4C" w:rsidRPr="00260F3C">
        <w:rPr>
          <w:rFonts w:ascii="Times New Roman" w:hAnsi="Times New Roman"/>
          <w:sz w:val="24"/>
          <w:szCs w:val="24"/>
          <w:lang w:eastAsia="ar-SA"/>
        </w:rPr>
        <w:t>Компания</w:t>
      </w:r>
      <w:r w:rsidR="007E4109" w:rsidRPr="00260F3C">
        <w:rPr>
          <w:rFonts w:ascii="Times New Roman" w:hAnsi="Times New Roman"/>
          <w:sz w:val="24"/>
          <w:szCs w:val="24"/>
          <w:lang w:eastAsia="ar-SA"/>
        </w:rPr>
        <w:t xml:space="preserve"> также вправе принять решение о не заключении Договора с указанным в настоящей части Участником Закупки. </w:t>
      </w:r>
      <w:r w:rsidR="00531E4C" w:rsidRPr="00260F3C">
        <w:rPr>
          <w:rFonts w:ascii="Times New Roman" w:hAnsi="Times New Roman"/>
          <w:sz w:val="24"/>
          <w:szCs w:val="24"/>
          <w:lang w:eastAsia="ar-SA"/>
        </w:rPr>
        <w:t>Компания</w:t>
      </w:r>
      <w:r w:rsidR="007E4109" w:rsidRPr="00260F3C">
        <w:rPr>
          <w:rFonts w:ascii="Times New Roman" w:hAnsi="Times New Roman"/>
          <w:sz w:val="24"/>
          <w:szCs w:val="24"/>
          <w:lang w:eastAsia="ar-SA"/>
        </w:rPr>
        <w:t xml:space="preserve"> уведомляет Участника Закупки о принятом решении в течение 3 (трех) </w:t>
      </w:r>
      <w:r w:rsidR="001E386A" w:rsidRPr="00260F3C">
        <w:rPr>
          <w:rFonts w:ascii="Times New Roman" w:hAnsi="Times New Roman"/>
          <w:sz w:val="24"/>
          <w:szCs w:val="24"/>
          <w:lang w:eastAsia="ar-SA"/>
        </w:rPr>
        <w:t>рабочих</w:t>
      </w:r>
      <w:r w:rsidR="007E4109" w:rsidRPr="00260F3C">
        <w:rPr>
          <w:rFonts w:ascii="Times New Roman" w:hAnsi="Times New Roman"/>
          <w:sz w:val="24"/>
          <w:szCs w:val="24"/>
          <w:lang w:eastAsia="ar-SA"/>
        </w:rPr>
        <w:t xml:space="preserve"> дней с момента (даты) опубликования соответствующего протокола, в котором Конкурс признается несостоявшимся, путем направления соответствующего уведомления (в случае проведения Конкурса в бумажной форме) или опубликования (размещения) соответствующего уведомления на ЭТП (в случае проведения Конкурса в электронной форме).</w:t>
      </w:r>
    </w:p>
    <w:p w:rsidR="007E4109" w:rsidRPr="00B258A6" w:rsidRDefault="007E4109"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получения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 о заключении Договора, при заключении Договора в бумажной (письменной) форме такой Участник Закупки в порядке и в сроки, предусмотренные Конкурсной Документацией, обязан предоставить в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 xml:space="preserve"> по месту </w:t>
      </w:r>
      <w:r w:rsidRPr="00B258A6">
        <w:rPr>
          <w:rFonts w:ascii="Times New Roman" w:hAnsi="Times New Roman"/>
          <w:sz w:val="24"/>
          <w:szCs w:val="24"/>
          <w:lang w:eastAsia="ar-SA"/>
        </w:rPr>
        <w:lastRenderedPageBreak/>
        <w:t xml:space="preserve">ее нахождения сведения и документы, предусмотренные Конкурсной Документацией, Договор в количестве экземпляров, предусмотренном в Документации, с подписью и печатью (в случае наличия) Участника Закупки, подавшего единственную Заявку. </w:t>
      </w:r>
    </w:p>
    <w:p w:rsidR="00EF6BDF" w:rsidRPr="00B258A6" w:rsidRDefault="007E4109"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После опубликования  (размещения) уведомления от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о принятом решении о заключении Договора, при заключении Договора в электронной форме, Участник Закупки и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осуществляют соответствующие действия, в порядке установленном в статье 7.12 настоящего Порядка. </w:t>
      </w:r>
      <w:r w:rsidR="00EF6BDF" w:rsidRPr="00B258A6">
        <w:rPr>
          <w:rFonts w:ascii="Times New Roman" w:hAnsi="Times New Roman"/>
          <w:sz w:val="24"/>
          <w:szCs w:val="24"/>
          <w:lang w:eastAsia="ar-SA"/>
        </w:rPr>
        <w:t xml:space="preserve"> </w:t>
      </w:r>
    </w:p>
    <w:p w:rsidR="0050121B" w:rsidRPr="00B258A6" w:rsidRDefault="0050121B"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 этом в случае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заключении Договора с Участником Конкурса, подавшим единственное Конкурсное Предложение, Договор заключается с Участником Конкурса, подавшим указанное Конкурсное Предложение, с учетом положений настоящего Порядка на условиях и по Цене Договора, которые предусмотрены Конкурсным Предложением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Конкурса, подавший указанное Конкурсное Предложение, не вправе отказаться от заключения Договора. </w:t>
      </w:r>
    </w:p>
    <w:p w:rsidR="0050121B" w:rsidRPr="00B258A6" w:rsidRDefault="0050121B"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Конкурсного Предложения на счет, открытый Оператором ЭТП Участнику Закупки для проведения операций по обеспечению участия в </w:t>
      </w:r>
      <w:r w:rsidR="001E386A" w:rsidRPr="00B258A6">
        <w:rPr>
          <w:rFonts w:ascii="Times New Roman" w:hAnsi="Times New Roman"/>
          <w:sz w:val="24"/>
          <w:szCs w:val="24"/>
          <w:lang w:eastAsia="ar-SA"/>
        </w:rPr>
        <w:t>Торгах (за исключением случаев, когда Конкурс проводится в соответствии с пунктом «б» части 1 статьи 2.7 настоящего Порядка) или выбора Участником Конкурса способа предоставления обеспечения Конкурсного предложения путем внесения денежных средств на счет, открытый Оператором ЭТП Участнику Закупки для проведения операций по обеспечению участия в Торгах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w:t>
      </w:r>
      <w:r w:rsidR="0028597C" w:rsidRPr="00B258A6">
        <w:rPr>
          <w:rFonts w:ascii="Times New Roman" w:hAnsi="Times New Roman"/>
          <w:sz w:val="24"/>
          <w:szCs w:val="24"/>
          <w:lang w:eastAsia="ar-SA"/>
        </w:rPr>
        <w:t>не заключении Договора с Участником Конкурса, указанным в части 7 настоящей статьи</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сообщает Оператору ЭТП о принятом решении в течение 1 (одного) рабочего дня с момента (даты) принятия такого решения.  Оператор ЭТП в течение 1 (одного) рабочего дня со дня получения соответствующего уведомления прекращает осуществленное в соответствии с частью </w:t>
      </w:r>
      <w:r w:rsidR="001E386A" w:rsidRPr="00B258A6">
        <w:rPr>
          <w:rFonts w:ascii="Times New Roman" w:hAnsi="Times New Roman"/>
          <w:sz w:val="24"/>
          <w:szCs w:val="24"/>
          <w:lang w:eastAsia="ar-SA"/>
        </w:rPr>
        <w:t>5.2</w:t>
      </w:r>
      <w:r w:rsidRPr="00B258A6">
        <w:rPr>
          <w:rFonts w:ascii="Times New Roman" w:hAnsi="Times New Roman"/>
          <w:sz w:val="24"/>
          <w:szCs w:val="24"/>
          <w:lang w:eastAsia="ar-SA"/>
        </w:rPr>
        <w:t xml:space="preserve"> </w:t>
      </w:r>
      <w:hyperlink w:anchor="_Статья_9.3._Порядок" w:history="1">
        <w:r w:rsidRPr="00260F3C">
          <w:rPr>
            <w:rFonts w:ascii="Times New Roman" w:hAnsi="Times New Roman"/>
            <w:sz w:val="24"/>
            <w:szCs w:val="24"/>
            <w:lang w:eastAsia="ar-SA"/>
          </w:rPr>
          <w:t>статьи 9.</w:t>
        </w:r>
      </w:hyperlink>
      <w:r w:rsidR="001E386A" w:rsidRPr="00260F3C">
        <w:rPr>
          <w:rFonts w:ascii="Times New Roman" w:hAnsi="Times New Roman"/>
          <w:sz w:val="24"/>
          <w:szCs w:val="24"/>
          <w:lang w:eastAsia="ar-SA"/>
        </w:rPr>
        <w:t>2</w:t>
      </w:r>
      <w:r w:rsidRPr="00B258A6">
        <w:rPr>
          <w:rFonts w:ascii="Times New Roman" w:hAnsi="Times New Roman"/>
          <w:sz w:val="24"/>
          <w:szCs w:val="24"/>
          <w:lang w:eastAsia="ar-SA"/>
        </w:rPr>
        <w:t xml:space="preserve"> настоящего Порядка блокирование операций по счету для проведения операций по обеспечению участия в торгах такого Участника Закупки в отношении денежных средств, заблокированных для обеспечения участия в таком Конкурсе.</w:t>
      </w:r>
      <w:r w:rsidR="00201817" w:rsidRPr="00260F3C">
        <w:rPr>
          <w:rFonts w:ascii="Times New Roman" w:hAnsi="Times New Roman"/>
          <w:sz w:val="24"/>
          <w:szCs w:val="24"/>
          <w:lang w:eastAsia="ar-SA"/>
        </w:rPr>
        <w:t xml:space="preserve"> Срок возврата обеспечения </w:t>
      </w:r>
      <w:r w:rsidR="00201817" w:rsidRPr="00B258A6">
        <w:rPr>
          <w:rFonts w:ascii="Times New Roman" w:hAnsi="Times New Roman"/>
          <w:sz w:val="24"/>
          <w:szCs w:val="24"/>
          <w:lang w:eastAsia="ar-SA"/>
        </w:rPr>
        <w:t>в случае выбора Участником Закупки, осуществляемой согласно п. «б» ч. 1 ст. 2.7 настоящего Порядка, способа обеспечения Конкурсной Заявки путем внесения денежных средств</w:t>
      </w:r>
      <w:r w:rsidR="00201817" w:rsidRPr="00260F3C">
        <w:rPr>
          <w:rFonts w:ascii="Times New Roman" w:hAnsi="Times New Roman"/>
          <w:sz w:val="24"/>
          <w:szCs w:val="24"/>
          <w:lang w:eastAsia="ar-SA"/>
        </w:rPr>
        <w:t xml:space="preserve"> регулируется частью 6 статьи 7.10 настоящего Порядка, указанный порядок распространяет свое действие и на обеспечения Конкурсного Предложения. </w:t>
      </w:r>
    </w:p>
    <w:p w:rsidR="0050121B" w:rsidRPr="00B258A6" w:rsidRDefault="0050121B"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установления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требования о внесении денежных средств в качестве обеспечения Конкурсного Предложения на счет </w:t>
      </w:r>
      <w:r w:rsidR="00531E4C" w:rsidRPr="00B258A6">
        <w:rPr>
          <w:rFonts w:ascii="Times New Roman" w:hAnsi="Times New Roman"/>
          <w:sz w:val="24"/>
          <w:szCs w:val="24"/>
          <w:lang w:eastAsia="ar-SA"/>
        </w:rPr>
        <w:t>Компании</w:t>
      </w:r>
      <w:r w:rsidR="001E386A" w:rsidRPr="00B258A6">
        <w:rPr>
          <w:rFonts w:ascii="Times New Roman" w:hAnsi="Times New Roman"/>
          <w:sz w:val="24"/>
          <w:szCs w:val="24"/>
          <w:lang w:eastAsia="ar-SA"/>
        </w:rPr>
        <w:t xml:space="preserve"> (за исключением случаев, когда Конкурс проводится в соответствии с пунктом «б» части 1 статьи 2.7 настоящего Порядка) или выбора Участником Закупки способа предоставления обеспечения Конкурсного Предложения путем внесения денежных средств на счет </w:t>
      </w:r>
      <w:r w:rsidR="00531E4C" w:rsidRPr="00B258A6">
        <w:rPr>
          <w:rFonts w:ascii="Times New Roman" w:hAnsi="Times New Roman"/>
          <w:sz w:val="24"/>
          <w:szCs w:val="24"/>
          <w:lang w:eastAsia="ar-SA"/>
        </w:rPr>
        <w:t>Компании</w:t>
      </w:r>
      <w:r w:rsidR="001E386A" w:rsidRPr="00B258A6">
        <w:rPr>
          <w:rFonts w:ascii="Times New Roman" w:hAnsi="Times New Roman"/>
          <w:sz w:val="24"/>
          <w:szCs w:val="24"/>
          <w:lang w:eastAsia="ar-SA"/>
        </w:rPr>
        <w:t xml:space="preserve"> (при проведении Конкурса в соответствии с пунктом «б» части 1 статьи 2.7 настоящего Порядка)</w:t>
      </w:r>
      <w:r w:rsidRPr="00B258A6">
        <w:rPr>
          <w:rFonts w:ascii="Times New Roman" w:hAnsi="Times New Roman"/>
          <w:sz w:val="24"/>
          <w:szCs w:val="24"/>
          <w:lang w:eastAsia="ar-SA"/>
        </w:rPr>
        <w:t xml:space="preserve"> и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решения о </w:t>
      </w:r>
      <w:r w:rsidR="0028597C" w:rsidRPr="00B258A6">
        <w:rPr>
          <w:rFonts w:ascii="Times New Roman" w:hAnsi="Times New Roman"/>
          <w:sz w:val="24"/>
          <w:szCs w:val="24"/>
          <w:lang w:eastAsia="ar-SA"/>
        </w:rPr>
        <w:t>не заключении Договора с Участником Конкурса, указанным в части 7 настоящей статьи</w:t>
      </w:r>
      <w:r w:rsidRPr="00B258A6">
        <w:rPr>
          <w:rFonts w:ascii="Times New Roman" w:hAnsi="Times New Roman"/>
          <w:sz w:val="24"/>
          <w:szCs w:val="24"/>
          <w:lang w:eastAsia="ar-SA"/>
        </w:rPr>
        <w:t xml:space="preserve">, денежные средства, внесенные в качестве обеспечения Конкурсного Предложения, возвращаются Участнику Конкурса в течение 5 (пяти) рабочих дней со дня принятия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советующего решения</w:t>
      </w:r>
      <w:r w:rsidR="00201817" w:rsidRPr="00B258A6">
        <w:rPr>
          <w:rFonts w:ascii="Times New Roman" w:hAnsi="Times New Roman"/>
          <w:sz w:val="24"/>
          <w:szCs w:val="24"/>
          <w:lang w:eastAsia="ar-SA"/>
        </w:rPr>
        <w:t>, если иной срок не установлен настоящим Порядком</w:t>
      </w:r>
      <w:r w:rsidRPr="00B258A6">
        <w:rPr>
          <w:rFonts w:ascii="Times New Roman" w:hAnsi="Times New Roman"/>
          <w:sz w:val="24"/>
          <w:szCs w:val="24"/>
          <w:lang w:eastAsia="ar-SA"/>
        </w:rPr>
        <w:t>.</w:t>
      </w:r>
    </w:p>
    <w:p w:rsidR="0050121B" w:rsidRPr="00B258A6" w:rsidRDefault="0050121B" w:rsidP="007519FD">
      <w:pPr>
        <w:pStyle w:val="aff0"/>
        <w:numPr>
          <w:ilvl w:val="3"/>
          <w:numId w:val="18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случаях если Конкурс признан несостоявшимся и</w:t>
      </w:r>
      <w:r w:rsidR="00201817" w:rsidRPr="00B258A6">
        <w:rPr>
          <w:rFonts w:ascii="Times New Roman" w:hAnsi="Times New Roman"/>
          <w:sz w:val="24"/>
          <w:szCs w:val="24"/>
          <w:lang w:eastAsia="ar-SA"/>
        </w:rPr>
        <w:t>/или</w:t>
      </w:r>
      <w:r w:rsidRPr="00B258A6">
        <w:rPr>
          <w:rFonts w:ascii="Times New Roman" w:hAnsi="Times New Roman"/>
          <w:sz w:val="24"/>
          <w:szCs w:val="24"/>
          <w:lang w:eastAsia="ar-SA"/>
        </w:rPr>
        <w:t xml:space="preserve"> Договор не заключен с </w:t>
      </w:r>
      <w:r w:rsidR="00201817" w:rsidRPr="00B258A6">
        <w:rPr>
          <w:rFonts w:ascii="Times New Roman" w:hAnsi="Times New Roman"/>
          <w:sz w:val="24"/>
          <w:szCs w:val="24"/>
          <w:lang w:eastAsia="ar-SA"/>
        </w:rPr>
        <w:t>Участником Конкурса, подавшим единственное Конкурсное Предложение</w:t>
      </w:r>
      <w:r w:rsidR="0041104A" w:rsidRPr="00B258A6">
        <w:rPr>
          <w:rFonts w:ascii="Times New Roman" w:hAnsi="Times New Roman"/>
          <w:sz w:val="24"/>
          <w:szCs w:val="24"/>
          <w:lang w:eastAsia="ar-SA"/>
        </w:rPr>
        <w:t>/Участником Конкурса, Конкурсное Предложение которого признано единственным соответствующим требованиям Конкурсной Документации и настоящего Порядка</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принять решение о проведении нового Конкурса или о заключении Договора способом прямой закупки, в случаях, установленных ст. 11.1 настоящего Порядка.</w:t>
      </w:r>
    </w:p>
    <w:p w:rsidR="00EF6BDF" w:rsidRPr="00465161" w:rsidRDefault="00EF6BDF" w:rsidP="007519FD">
      <w:pPr>
        <w:pStyle w:val="1"/>
        <w:numPr>
          <w:ilvl w:val="0"/>
          <w:numId w:val="24"/>
        </w:numPr>
        <w:spacing w:before="240" w:after="120" w:line="240" w:lineRule="auto"/>
        <w:ind w:left="0" w:firstLine="0"/>
      </w:pPr>
      <w:bookmarkStart w:id="387" w:name="_Toc331756945"/>
      <w:bookmarkStart w:id="388" w:name="_Toc353782974"/>
      <w:bookmarkStart w:id="389" w:name="_Toc486247931"/>
      <w:r w:rsidRPr="00B258A6">
        <w:lastRenderedPageBreak/>
        <w:t>ОСУЩЕСТВЛЕНИЕ ЗАКУПОК ПУТЕМ ЗАПРОСА КОТИРОВОК</w:t>
      </w:r>
      <w:bookmarkEnd w:id="387"/>
      <w:bookmarkEnd w:id="388"/>
      <w:bookmarkEnd w:id="389"/>
    </w:p>
    <w:p w:rsidR="00EF6BDF" w:rsidRPr="00465161" w:rsidRDefault="00EF6BDF" w:rsidP="007519FD">
      <w:pPr>
        <w:pStyle w:val="1"/>
        <w:numPr>
          <w:ilvl w:val="1"/>
          <w:numId w:val="25"/>
        </w:numPr>
        <w:spacing w:before="120" w:after="120" w:line="240" w:lineRule="auto"/>
        <w:ind w:left="0" w:firstLine="0"/>
        <w:jc w:val="left"/>
      </w:pPr>
      <w:bookmarkStart w:id="390" w:name="_Toc331756946"/>
      <w:bookmarkStart w:id="391" w:name="_Toc353782975"/>
      <w:bookmarkStart w:id="392" w:name="_Toc486247932"/>
      <w:r w:rsidRPr="00465161">
        <w:t>Требования, предъявляемые к Запросу Котировок</w:t>
      </w:r>
      <w:bookmarkEnd w:id="390"/>
      <w:bookmarkEnd w:id="391"/>
      <w:bookmarkEnd w:id="392"/>
    </w:p>
    <w:p w:rsidR="00EF6BDF" w:rsidRPr="00260F3C" w:rsidRDefault="00CC2213" w:rsidP="007519FD">
      <w:pPr>
        <w:pStyle w:val="aff0"/>
        <w:numPr>
          <w:ilvl w:val="3"/>
          <w:numId w:val="18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eastAsia="Calibri" w:hAnsi="Times New Roman"/>
          <w:sz w:val="24"/>
          <w:szCs w:val="24"/>
        </w:rPr>
        <w:t>Извещение о проведении Запроса Котировок</w:t>
      </w:r>
      <w:r w:rsidRPr="00260F3C" w:rsidDel="00CC2213">
        <w:rPr>
          <w:rFonts w:ascii="Times New Roman" w:hAnsi="Times New Roman"/>
          <w:sz w:val="24"/>
          <w:szCs w:val="24"/>
          <w:lang w:eastAsia="ar-SA"/>
        </w:rPr>
        <w:t xml:space="preserve"> </w:t>
      </w:r>
      <w:r w:rsidRPr="00260F3C">
        <w:rPr>
          <w:rFonts w:ascii="Times New Roman" w:hAnsi="Times New Roman"/>
          <w:sz w:val="24"/>
          <w:szCs w:val="24"/>
          <w:lang w:eastAsia="ar-SA"/>
        </w:rPr>
        <w:t xml:space="preserve"> </w:t>
      </w:r>
      <w:r w:rsidR="00EF6BDF" w:rsidRPr="00260F3C">
        <w:rPr>
          <w:rFonts w:ascii="Times New Roman" w:hAnsi="Times New Roman"/>
          <w:sz w:val="24"/>
          <w:szCs w:val="24"/>
          <w:lang w:eastAsia="ar-SA"/>
        </w:rPr>
        <w:t>должн</w:t>
      </w:r>
      <w:r w:rsidR="00FE1770" w:rsidRPr="00260F3C">
        <w:rPr>
          <w:rFonts w:ascii="Times New Roman" w:hAnsi="Times New Roman"/>
          <w:sz w:val="24"/>
          <w:szCs w:val="24"/>
          <w:lang w:eastAsia="ar-SA"/>
        </w:rPr>
        <w:t>о</w:t>
      </w:r>
      <w:r w:rsidR="00EF6BDF" w:rsidRPr="00260F3C">
        <w:rPr>
          <w:rFonts w:ascii="Times New Roman" w:hAnsi="Times New Roman"/>
          <w:sz w:val="24"/>
          <w:szCs w:val="24"/>
          <w:lang w:eastAsia="ar-SA"/>
        </w:rPr>
        <w:t xml:space="preserve"> содержать следующие сведения:</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наименование </w:t>
      </w:r>
      <w:r w:rsidR="00531E4C" w:rsidRPr="00260F3C">
        <w:rPr>
          <w:rFonts w:ascii="Times New Roman" w:hAnsi="Times New Roman"/>
          <w:sz w:val="24"/>
          <w:szCs w:val="24"/>
          <w:lang w:eastAsia="ar-SA"/>
        </w:rPr>
        <w:t>Компании</w:t>
      </w:r>
      <w:r w:rsidRPr="00260F3C">
        <w:rPr>
          <w:rFonts w:ascii="Times New Roman" w:hAnsi="Times New Roman"/>
          <w:sz w:val="24"/>
          <w:szCs w:val="24"/>
          <w:lang w:eastAsia="ar-SA"/>
        </w:rPr>
        <w:t xml:space="preserve">, ее почтовый адрес, адрес электронной почты </w:t>
      </w:r>
      <w:r w:rsidR="00531E4C" w:rsidRPr="00260F3C">
        <w:rPr>
          <w:rFonts w:ascii="Times New Roman" w:hAnsi="Times New Roman"/>
          <w:sz w:val="24"/>
          <w:szCs w:val="24"/>
          <w:lang w:eastAsia="ar-SA"/>
        </w:rPr>
        <w:t>Компании</w:t>
      </w:r>
      <w:r w:rsidRPr="00260F3C">
        <w:rPr>
          <w:rFonts w:ascii="Times New Roman" w:hAnsi="Times New Roman"/>
          <w:sz w:val="24"/>
          <w:szCs w:val="24"/>
          <w:lang w:eastAsia="ar-SA"/>
        </w:rPr>
        <w:t>;</w:t>
      </w:r>
    </w:p>
    <w:p w:rsidR="00891BED"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адреса Интернет-сайта </w:t>
      </w:r>
      <w:r w:rsidR="00531E4C" w:rsidRPr="00260F3C">
        <w:rPr>
          <w:rFonts w:ascii="Times New Roman" w:hAnsi="Times New Roman"/>
          <w:sz w:val="24"/>
          <w:szCs w:val="24"/>
          <w:lang w:eastAsia="ar-SA"/>
        </w:rPr>
        <w:t>Компании</w:t>
      </w:r>
      <w:r w:rsidRPr="00260F3C">
        <w:rPr>
          <w:rFonts w:ascii="Times New Roman" w:hAnsi="Times New Roman"/>
          <w:sz w:val="24"/>
          <w:szCs w:val="24"/>
          <w:lang w:eastAsia="ar-SA"/>
        </w:rPr>
        <w:t xml:space="preserve">, </w:t>
      </w:r>
      <w:r w:rsidR="004A0753" w:rsidRPr="00260F3C">
        <w:rPr>
          <w:rFonts w:ascii="Times New Roman" w:hAnsi="Times New Roman"/>
          <w:sz w:val="24"/>
          <w:szCs w:val="24"/>
          <w:lang w:eastAsia="ar-SA"/>
        </w:rPr>
        <w:t>ЕИС</w:t>
      </w:r>
      <w:r w:rsidRPr="00260F3C">
        <w:rPr>
          <w:rFonts w:ascii="Times New Roman" w:hAnsi="Times New Roman"/>
          <w:sz w:val="24"/>
          <w:szCs w:val="24"/>
          <w:lang w:eastAsia="ar-SA"/>
        </w:rPr>
        <w:t>, ЭТП, на которых размещено извещение о проведении Запроса Котировок;</w:t>
      </w:r>
    </w:p>
    <w:p w:rsidR="00891BED" w:rsidRPr="00260F3C" w:rsidRDefault="00891BED"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способ закупки (</w:t>
      </w:r>
      <w:r w:rsidR="00DE0BF7" w:rsidRPr="00260F3C">
        <w:rPr>
          <w:rFonts w:ascii="Times New Roman" w:hAnsi="Times New Roman"/>
          <w:sz w:val="24"/>
          <w:szCs w:val="24"/>
          <w:lang w:eastAsia="ar-SA"/>
        </w:rPr>
        <w:t>Запрос</w:t>
      </w:r>
      <w:r w:rsidRPr="00260F3C">
        <w:rPr>
          <w:rFonts w:ascii="Times New Roman" w:hAnsi="Times New Roman"/>
          <w:sz w:val="24"/>
          <w:szCs w:val="24"/>
          <w:lang w:eastAsia="ar-SA"/>
        </w:rPr>
        <w:t xml:space="preserve"> Котировок);</w:t>
      </w:r>
    </w:p>
    <w:p w:rsidR="007422B8" w:rsidRPr="00260F3C" w:rsidRDefault="00891BED"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предмет договора с указанием количества поставляемого товара, объема выполняемых работ, оказываемых услуг;</w:t>
      </w:r>
      <w:r w:rsidR="007422B8" w:rsidRPr="00260F3C">
        <w:rPr>
          <w:rFonts w:ascii="Times New Roman" w:hAnsi="Times New Roman"/>
          <w:sz w:val="24"/>
          <w:szCs w:val="24"/>
          <w:lang w:eastAsia="ar-SA"/>
        </w:rPr>
        <w:t xml:space="preserve"> </w:t>
      </w:r>
    </w:p>
    <w:p w:rsidR="00EF6BDF" w:rsidRPr="00B258A6"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требования к содержанию, форме, оформлению и составу Котировочной Заявки</w:t>
      </w:r>
      <w:r w:rsidR="00891BED" w:rsidRPr="00B258A6">
        <w:rPr>
          <w:rFonts w:ascii="Times New Roman" w:hAnsi="Times New Roman"/>
          <w:sz w:val="24"/>
          <w:szCs w:val="24"/>
          <w:lang w:eastAsia="ar-SA"/>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Pr="00B258A6">
        <w:rPr>
          <w:rFonts w:ascii="Times New Roman" w:hAnsi="Times New Roman"/>
          <w:sz w:val="24"/>
          <w:szCs w:val="24"/>
          <w:lang w:eastAsia="ar-SA"/>
        </w:rPr>
        <w:t>. Если применимо, также указываются требования к содержанию, форме, оформлению и составу Котировочной Заявки, подаваемой в форме электронного документа, подписанного в соответствии с требованиями законодательства Российской Федерации; инструкция по заполнению формы Котировочной Заявки;</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w:t>
      </w:r>
      <w:r w:rsidR="00531E4C" w:rsidRPr="00260F3C">
        <w:rPr>
          <w:rFonts w:ascii="Times New Roman" w:hAnsi="Times New Roman"/>
          <w:sz w:val="24"/>
          <w:szCs w:val="24"/>
          <w:lang w:eastAsia="ar-SA"/>
        </w:rPr>
        <w:t>Компании</w:t>
      </w:r>
      <w:r w:rsidRPr="00260F3C">
        <w:rPr>
          <w:rFonts w:ascii="Times New Roman" w:hAnsi="Times New Roman"/>
          <w:sz w:val="24"/>
          <w:szCs w:val="24"/>
          <w:lang w:eastAsia="ar-SA"/>
        </w:rPr>
        <w:t>; может содержать эскиз, рисунок, чертеж, фотографию, иное графическое изображение, связанное с объектом Запроса Котировок, и требование о соответствии предложения Котировочной Заявки такому изображению;</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место поставки товара, место выполнения работ, оказания услуг;</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сроки поставки товара, выполнения работ, оказания услуг;</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сведения о включенных (не включенных) в цену товара, работ, услуг расходах, в том числе расходах на перевозку, страхование, уплату таможенных пошлин, налогов, сборов и других обязательных платежей;</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сведения о максимальной Цене Договора, в том числе обоснование максимальной Цены Договора;</w:t>
      </w:r>
    </w:p>
    <w:p w:rsidR="00891BED" w:rsidRPr="00B258A6" w:rsidRDefault="00891BED"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срок, место и порядок предоставления </w:t>
      </w:r>
      <w:r w:rsidR="00736B67" w:rsidRPr="00B258A6">
        <w:rPr>
          <w:rFonts w:ascii="Times New Roman" w:hAnsi="Times New Roman"/>
          <w:sz w:val="24"/>
          <w:szCs w:val="24"/>
          <w:lang w:eastAsia="ar-SA"/>
        </w:rPr>
        <w:t>Извещения о проведении Запроса Котировок</w:t>
      </w:r>
      <w:r w:rsidRPr="00B258A6">
        <w:rPr>
          <w:rFonts w:ascii="Times New Roman" w:hAnsi="Times New Roman"/>
          <w:sz w:val="24"/>
          <w:szCs w:val="24"/>
          <w:lang w:eastAsia="ar-SA"/>
        </w:rPr>
        <w:t xml:space="preserve">, размер, порядок и сроки внесения платы, взимаемой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за предоставление </w:t>
      </w:r>
      <w:r w:rsidR="00736B67" w:rsidRPr="00B258A6">
        <w:rPr>
          <w:rFonts w:ascii="Times New Roman" w:hAnsi="Times New Roman"/>
          <w:sz w:val="24"/>
          <w:szCs w:val="24"/>
          <w:lang w:eastAsia="ar-SA"/>
        </w:rPr>
        <w:t>Извещения о проведении Запроса Котировок</w:t>
      </w:r>
      <w:r w:rsidRPr="00B258A6">
        <w:rPr>
          <w:rFonts w:ascii="Times New Roman" w:hAnsi="Times New Roman"/>
          <w:sz w:val="24"/>
          <w:szCs w:val="24"/>
          <w:lang w:eastAsia="ar-SA"/>
        </w:rPr>
        <w:t xml:space="preserve">, если такая плата установлена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за исключением случаев предоставления </w:t>
      </w:r>
      <w:r w:rsidR="00736B67" w:rsidRPr="00B258A6">
        <w:rPr>
          <w:rFonts w:ascii="Times New Roman" w:hAnsi="Times New Roman"/>
          <w:sz w:val="24"/>
          <w:szCs w:val="24"/>
          <w:lang w:eastAsia="ar-SA"/>
        </w:rPr>
        <w:t xml:space="preserve">Извещения о проведении Запроса Котировок </w:t>
      </w:r>
      <w:r w:rsidRPr="00B258A6">
        <w:rPr>
          <w:rFonts w:ascii="Times New Roman" w:hAnsi="Times New Roman"/>
          <w:sz w:val="24"/>
          <w:szCs w:val="24"/>
          <w:lang w:eastAsia="ar-SA"/>
        </w:rPr>
        <w:t>в форме электронного документа;</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место подачи Котировочных Заявок, срок их подачи, в том числе дата и время окончания срока подачи Котировочных Заявок;</w:t>
      </w:r>
    </w:p>
    <w:p w:rsidR="00891BED" w:rsidRPr="00B258A6" w:rsidRDefault="00891BED"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место и дата рассмотрения и оценки Котировочных Заявок и подведения итогов Запроса Котировок;</w:t>
      </w:r>
    </w:p>
    <w:p w:rsidR="007422B8" w:rsidRPr="00B258A6" w:rsidRDefault="007422B8"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порядок оценки и сопоставления Котировочных Заявок;</w:t>
      </w:r>
    </w:p>
    <w:p w:rsidR="00255A83" w:rsidRPr="00260F3C" w:rsidRDefault="00255A83"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критерии оценки и сопоставления Котировочных Заявок;</w:t>
      </w:r>
    </w:p>
    <w:p w:rsidR="0050121B"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срок и условия оплаты поставок товаров, выполнения работ, оказания услуг</w:t>
      </w:r>
      <w:r w:rsidR="0050121B" w:rsidRPr="00260F3C">
        <w:rPr>
          <w:rFonts w:ascii="Times New Roman" w:hAnsi="Times New Roman"/>
          <w:sz w:val="24"/>
          <w:szCs w:val="24"/>
          <w:lang w:eastAsia="ar-SA"/>
        </w:rPr>
        <w:t xml:space="preserve">. </w:t>
      </w:r>
      <w:r w:rsidR="00531E4C" w:rsidRPr="00260F3C">
        <w:rPr>
          <w:rFonts w:ascii="Times New Roman" w:hAnsi="Times New Roman"/>
          <w:sz w:val="24"/>
          <w:szCs w:val="24"/>
          <w:lang w:eastAsia="ar-SA"/>
        </w:rPr>
        <w:t>Компания</w:t>
      </w:r>
      <w:r w:rsidR="0050121B" w:rsidRPr="00260F3C">
        <w:rPr>
          <w:rFonts w:ascii="Times New Roman" w:hAnsi="Times New Roman"/>
          <w:sz w:val="24"/>
          <w:szCs w:val="24"/>
          <w:lang w:eastAsia="ar-SA"/>
        </w:rPr>
        <w:t xml:space="preserve"> вправе установить возможность выплаты Участнику Закупки, с которым заключается Договор, аванса в размере до 30 (тридцати) % от </w:t>
      </w:r>
      <w:r w:rsidR="0034001F" w:rsidRPr="00260F3C">
        <w:rPr>
          <w:rFonts w:ascii="Times New Roman" w:hAnsi="Times New Roman"/>
          <w:sz w:val="24"/>
          <w:szCs w:val="24"/>
          <w:lang w:eastAsia="ar-SA"/>
        </w:rPr>
        <w:t xml:space="preserve">Начальной </w:t>
      </w:r>
      <w:r w:rsidR="0050121B" w:rsidRPr="00260F3C">
        <w:rPr>
          <w:rFonts w:ascii="Times New Roman" w:hAnsi="Times New Roman"/>
          <w:sz w:val="24"/>
          <w:szCs w:val="24"/>
          <w:lang w:eastAsia="ar-SA"/>
        </w:rPr>
        <w:t>(максимальной) Цены Договора</w:t>
      </w:r>
      <w:r w:rsidR="00453D30" w:rsidRPr="00260F3C">
        <w:rPr>
          <w:rFonts w:ascii="Times New Roman" w:hAnsi="Times New Roman"/>
          <w:sz w:val="24"/>
          <w:szCs w:val="24"/>
          <w:lang w:eastAsia="ar-SA"/>
        </w:rPr>
        <w:t xml:space="preserve">. При осуществлении Закупки в соответствии с пунктом «б» части 1 статьи 2.7 настоящего Порядка максимальный срок оплаты по Договору (отдельному этапу Договора)  должен составлять не более </w:t>
      </w:r>
      <w:r w:rsidR="00453D30" w:rsidRPr="00260F3C">
        <w:rPr>
          <w:rFonts w:ascii="Times New Roman" w:hAnsi="Times New Roman"/>
          <w:sz w:val="24"/>
          <w:szCs w:val="24"/>
          <w:lang w:eastAsia="ar-SA"/>
        </w:rPr>
        <w:lastRenderedPageBreak/>
        <w:t>30 (тридцати) календарных дней со дня исполнения обязательств по Договору (отдельному этапу Договора)</w:t>
      </w:r>
      <w:r w:rsidRPr="00260F3C">
        <w:rPr>
          <w:rFonts w:ascii="Times New Roman" w:hAnsi="Times New Roman"/>
          <w:sz w:val="24"/>
          <w:szCs w:val="24"/>
          <w:lang w:eastAsia="ar-SA"/>
        </w:rPr>
        <w:t>;</w:t>
      </w:r>
    </w:p>
    <w:p w:rsidR="00736B67" w:rsidRPr="00B258A6" w:rsidRDefault="00736B67"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формы, порядок, дата начала и дата окончания срока предоставления Участникам Закупки разъяснений положений Извещения о проведении Запроса Котировок;</w:t>
      </w:r>
    </w:p>
    <w:p w:rsidR="00EF6BDF" w:rsidRPr="00260F3C" w:rsidRDefault="00EF6BDF"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срок подписания Победителем в проведении Запроса Котировок Договора со дня подписания протокола рассмотрения и оценки Котировочных Заявок;</w:t>
      </w:r>
    </w:p>
    <w:p w:rsidR="00EF6BDF" w:rsidRPr="00260F3C" w:rsidRDefault="00FD509E"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Общие Требования к Участникам Закупки, устанавливаемые в соответствии с пунктами 1 - 10 части 1 статьи 4.1 настоящего Порядка, а также перечень документов, представляемых Участниками Закупки для подтверждения соответствия таким требованиям</w:t>
      </w:r>
      <w:r w:rsidR="00EF6BDF" w:rsidRPr="00260F3C">
        <w:rPr>
          <w:rFonts w:ascii="Times New Roman" w:hAnsi="Times New Roman"/>
          <w:sz w:val="24"/>
          <w:szCs w:val="24"/>
          <w:lang w:eastAsia="ar-SA"/>
        </w:rPr>
        <w:t>;</w:t>
      </w:r>
    </w:p>
    <w:p w:rsidR="00EF6BDF" w:rsidRPr="00260F3C" w:rsidRDefault="00736B67" w:rsidP="007519FD">
      <w:pPr>
        <w:pStyle w:val="aff0"/>
        <w:numPr>
          <w:ilvl w:val="0"/>
          <w:numId w:val="19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при </w:t>
      </w:r>
      <w:r w:rsidR="00EF6BDF" w:rsidRPr="00260F3C">
        <w:rPr>
          <w:rFonts w:ascii="Times New Roman" w:hAnsi="Times New Roman"/>
          <w:sz w:val="24"/>
          <w:szCs w:val="24"/>
          <w:lang w:eastAsia="ar-SA"/>
        </w:rPr>
        <w:t>предоставлении Котировочной Заявки на бумажном носителе (в письменной форме), Котировочной Документацией может быть предусмотрено, что к оригиналу Котировочной Заявки на бумажном носителе должна прилагаться его полная копия на электронно-оптическом носителе (CD или DVD), исключающем возможность вторичной записи на него.</w:t>
      </w:r>
    </w:p>
    <w:p w:rsidR="00507766" w:rsidRPr="00260F3C" w:rsidRDefault="00507766" w:rsidP="007519FD">
      <w:pPr>
        <w:pStyle w:val="aff0"/>
        <w:numPr>
          <w:ilvl w:val="3"/>
          <w:numId w:val="189"/>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Извещение о проведении Запроса Котировок</w:t>
      </w:r>
      <w:r w:rsidRPr="00260F3C" w:rsidDel="00CC2213">
        <w:rPr>
          <w:rFonts w:ascii="Times New Roman" w:eastAsia="Calibri" w:hAnsi="Times New Roman"/>
          <w:sz w:val="24"/>
          <w:szCs w:val="24"/>
        </w:rPr>
        <w:t xml:space="preserve"> </w:t>
      </w:r>
      <w:r w:rsidRPr="00260F3C">
        <w:rPr>
          <w:rFonts w:ascii="Times New Roman" w:eastAsia="Calibri" w:hAnsi="Times New Roman"/>
          <w:sz w:val="24"/>
          <w:szCs w:val="24"/>
        </w:rPr>
        <w:t>должно быть доступн</w:t>
      </w:r>
      <w:r w:rsidR="00FD509E" w:rsidRPr="00260F3C">
        <w:rPr>
          <w:rFonts w:ascii="Times New Roman" w:eastAsia="Calibri" w:hAnsi="Times New Roman"/>
          <w:sz w:val="24"/>
          <w:szCs w:val="24"/>
        </w:rPr>
        <w:t>о</w:t>
      </w:r>
      <w:r w:rsidRPr="00260F3C">
        <w:rPr>
          <w:rFonts w:ascii="Times New Roman" w:eastAsia="Calibri" w:hAnsi="Times New Roman"/>
          <w:sz w:val="24"/>
          <w:szCs w:val="24"/>
        </w:rPr>
        <w:t xml:space="preserve"> для ознакомления на Интернет-сайте </w:t>
      </w:r>
      <w:r w:rsidR="00531E4C" w:rsidRPr="00260F3C">
        <w:rPr>
          <w:rFonts w:ascii="Times New Roman" w:eastAsia="Calibri" w:hAnsi="Times New Roman"/>
          <w:sz w:val="24"/>
          <w:szCs w:val="24"/>
        </w:rPr>
        <w:t>Компании</w:t>
      </w:r>
      <w:r w:rsidRPr="00260F3C">
        <w:rPr>
          <w:rFonts w:ascii="Times New Roman" w:eastAsia="Calibri" w:hAnsi="Times New Roman"/>
          <w:sz w:val="24"/>
          <w:szCs w:val="24"/>
        </w:rPr>
        <w:t xml:space="preserve">, ЭТП и </w:t>
      </w:r>
      <w:r w:rsidR="004A0753" w:rsidRPr="00260F3C">
        <w:rPr>
          <w:rFonts w:ascii="Times New Roman" w:eastAsia="Calibri" w:hAnsi="Times New Roman"/>
          <w:sz w:val="24"/>
          <w:szCs w:val="24"/>
        </w:rPr>
        <w:t>в ЕИС</w:t>
      </w:r>
      <w:r w:rsidRPr="00260F3C">
        <w:rPr>
          <w:rFonts w:ascii="Times New Roman" w:eastAsia="Calibri" w:hAnsi="Times New Roman"/>
          <w:sz w:val="24"/>
          <w:szCs w:val="24"/>
        </w:rPr>
        <w:t xml:space="preserve"> без взимания платы.</w:t>
      </w:r>
    </w:p>
    <w:p w:rsidR="00507766" w:rsidRPr="00260F3C" w:rsidRDefault="00507766" w:rsidP="007519FD">
      <w:pPr>
        <w:pStyle w:val="aff0"/>
        <w:numPr>
          <w:ilvl w:val="3"/>
          <w:numId w:val="189"/>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260F3C">
        <w:rPr>
          <w:rFonts w:ascii="Times New Roman" w:eastAsia="Calibri" w:hAnsi="Times New Roman"/>
          <w:sz w:val="24"/>
          <w:szCs w:val="24"/>
        </w:rPr>
        <w:t xml:space="preserve">Любой Участник Закупки, получивший аккредитацию на ЭТП, вправе направить на адрес ЭТП, на которой планируется проведение Запроса Котировок, запрос о разъяснении положений </w:t>
      </w:r>
      <w:r w:rsidRPr="00B258A6">
        <w:rPr>
          <w:rFonts w:ascii="Times New Roman" w:eastAsia="Calibri" w:hAnsi="Times New Roman"/>
          <w:sz w:val="24"/>
          <w:szCs w:val="24"/>
        </w:rPr>
        <w:t>Извещения о проведении Запроса Котировок</w:t>
      </w:r>
      <w:r w:rsidRPr="00260F3C">
        <w:rPr>
          <w:rFonts w:ascii="Times New Roman" w:eastAsia="Calibri" w:hAnsi="Times New Roman"/>
          <w:sz w:val="24"/>
          <w:szCs w:val="24"/>
        </w:rPr>
        <w:t xml:space="preserve">. В течение одного часа с момента поступления указанного запроса оператор ЭТП направляет запрос </w:t>
      </w:r>
      <w:r w:rsidR="00531E4C" w:rsidRPr="00260F3C">
        <w:rPr>
          <w:rFonts w:ascii="Times New Roman" w:eastAsia="Calibri" w:hAnsi="Times New Roman"/>
          <w:sz w:val="24"/>
          <w:szCs w:val="24"/>
        </w:rPr>
        <w:t>Компании</w:t>
      </w:r>
      <w:r w:rsidRPr="00260F3C">
        <w:rPr>
          <w:rFonts w:ascii="Times New Roman" w:eastAsia="Calibri" w:hAnsi="Times New Roman"/>
          <w:sz w:val="24"/>
          <w:szCs w:val="24"/>
        </w:rPr>
        <w:t>.</w:t>
      </w:r>
    </w:p>
    <w:p w:rsidR="00507766" w:rsidRPr="00260F3C" w:rsidRDefault="00507766" w:rsidP="007519FD">
      <w:pPr>
        <w:pStyle w:val="aff0"/>
        <w:numPr>
          <w:ilvl w:val="3"/>
          <w:numId w:val="189"/>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260F3C">
        <w:rPr>
          <w:rFonts w:ascii="Times New Roman" w:eastAsia="Calibri" w:hAnsi="Times New Roman"/>
          <w:sz w:val="24"/>
          <w:szCs w:val="24"/>
        </w:rPr>
        <w:t xml:space="preserve">В течение 2 (двух) рабочих дней со дня поступления от оператора ЭТП указанного в части </w:t>
      </w:r>
      <w:r w:rsidR="00AE7CF0" w:rsidRPr="00260F3C">
        <w:rPr>
          <w:rFonts w:ascii="Times New Roman" w:eastAsia="Calibri" w:hAnsi="Times New Roman"/>
          <w:sz w:val="24"/>
          <w:szCs w:val="24"/>
        </w:rPr>
        <w:t xml:space="preserve">3 </w:t>
      </w:r>
      <w:r w:rsidRPr="00260F3C">
        <w:rPr>
          <w:rFonts w:ascii="Times New Roman" w:eastAsia="Calibri" w:hAnsi="Times New Roman"/>
          <w:sz w:val="24"/>
          <w:szCs w:val="24"/>
        </w:rPr>
        <w:t xml:space="preserve">настоящей статьи запроса </w:t>
      </w:r>
      <w:r w:rsidR="00531E4C" w:rsidRPr="00260F3C">
        <w:rPr>
          <w:rFonts w:ascii="Times New Roman" w:eastAsia="Calibri" w:hAnsi="Times New Roman"/>
          <w:sz w:val="24"/>
          <w:szCs w:val="24"/>
        </w:rPr>
        <w:t>Компания</w:t>
      </w:r>
      <w:r w:rsidRPr="00260F3C">
        <w:rPr>
          <w:rFonts w:ascii="Times New Roman" w:eastAsia="Calibri" w:hAnsi="Times New Roman"/>
          <w:sz w:val="24"/>
          <w:szCs w:val="24"/>
        </w:rPr>
        <w:t xml:space="preserve"> размещает разъяснение положений </w:t>
      </w:r>
      <w:r w:rsidR="00391B29" w:rsidRPr="00B258A6">
        <w:rPr>
          <w:rFonts w:ascii="Times New Roman" w:eastAsia="Calibri" w:hAnsi="Times New Roman"/>
          <w:sz w:val="24"/>
          <w:szCs w:val="24"/>
        </w:rPr>
        <w:t>Извещения о проведении Запроса Котировок</w:t>
      </w:r>
      <w:r w:rsidR="00391B29" w:rsidRPr="00260F3C">
        <w:rPr>
          <w:rFonts w:ascii="Times New Roman" w:eastAsia="Calibri" w:hAnsi="Times New Roman"/>
          <w:sz w:val="24"/>
          <w:szCs w:val="24"/>
        </w:rPr>
        <w:t xml:space="preserve"> </w:t>
      </w:r>
      <w:r w:rsidRPr="00260F3C">
        <w:rPr>
          <w:rFonts w:ascii="Times New Roman" w:eastAsia="Calibri" w:hAnsi="Times New Roman"/>
          <w:sz w:val="24"/>
          <w:szCs w:val="24"/>
        </w:rPr>
        <w:t xml:space="preserve">с указанием предмета запроса, но без указания Участника Закупки, от которого поступил запрос, на Интернет-сайте </w:t>
      </w:r>
      <w:r w:rsidR="00531E4C" w:rsidRPr="00260F3C">
        <w:rPr>
          <w:rFonts w:ascii="Times New Roman" w:eastAsia="Calibri" w:hAnsi="Times New Roman"/>
          <w:sz w:val="24"/>
          <w:szCs w:val="24"/>
        </w:rPr>
        <w:t>Компании</w:t>
      </w:r>
      <w:r w:rsidRPr="00260F3C">
        <w:rPr>
          <w:rFonts w:ascii="Times New Roman" w:eastAsia="Calibri" w:hAnsi="Times New Roman"/>
          <w:sz w:val="24"/>
          <w:szCs w:val="24"/>
        </w:rPr>
        <w:t xml:space="preserve">, ЭТП и </w:t>
      </w:r>
      <w:r w:rsidR="004A0753" w:rsidRPr="00260F3C">
        <w:rPr>
          <w:rFonts w:ascii="Times New Roman" w:eastAsia="Calibri" w:hAnsi="Times New Roman"/>
          <w:sz w:val="24"/>
          <w:szCs w:val="24"/>
        </w:rPr>
        <w:t>в ЕИС</w:t>
      </w:r>
      <w:r w:rsidRPr="00260F3C">
        <w:rPr>
          <w:rFonts w:ascii="Times New Roman" w:eastAsia="Calibri" w:hAnsi="Times New Roman"/>
          <w:sz w:val="24"/>
          <w:szCs w:val="24"/>
        </w:rPr>
        <w:t xml:space="preserve"> при условии, что указанный запрос поступил Заказчику не позднее, чем за </w:t>
      </w:r>
      <w:r w:rsidR="00750B99" w:rsidRPr="00260F3C">
        <w:rPr>
          <w:rFonts w:ascii="Times New Roman" w:eastAsia="Calibri" w:hAnsi="Times New Roman"/>
          <w:sz w:val="24"/>
          <w:szCs w:val="24"/>
        </w:rPr>
        <w:t>3</w:t>
      </w:r>
      <w:r w:rsidRPr="00260F3C">
        <w:rPr>
          <w:rFonts w:ascii="Times New Roman" w:eastAsia="Calibri" w:hAnsi="Times New Roman"/>
          <w:sz w:val="24"/>
          <w:szCs w:val="24"/>
        </w:rPr>
        <w:t xml:space="preserve"> (</w:t>
      </w:r>
      <w:r w:rsidR="00750B99" w:rsidRPr="00260F3C">
        <w:rPr>
          <w:rFonts w:ascii="Times New Roman" w:eastAsia="Calibri" w:hAnsi="Times New Roman"/>
          <w:sz w:val="24"/>
          <w:szCs w:val="24"/>
        </w:rPr>
        <w:t>три</w:t>
      </w:r>
      <w:r w:rsidRPr="00260F3C">
        <w:rPr>
          <w:rFonts w:ascii="Times New Roman" w:eastAsia="Calibri" w:hAnsi="Times New Roman"/>
          <w:sz w:val="24"/>
          <w:szCs w:val="24"/>
        </w:rPr>
        <w:t>) дн</w:t>
      </w:r>
      <w:r w:rsidR="00750B99" w:rsidRPr="00260F3C">
        <w:rPr>
          <w:rFonts w:ascii="Times New Roman" w:eastAsia="Calibri" w:hAnsi="Times New Roman"/>
          <w:sz w:val="24"/>
          <w:szCs w:val="24"/>
        </w:rPr>
        <w:t>я</w:t>
      </w:r>
      <w:r w:rsidRPr="00260F3C">
        <w:rPr>
          <w:rFonts w:ascii="Times New Roman" w:eastAsia="Calibri" w:hAnsi="Times New Roman"/>
          <w:sz w:val="24"/>
          <w:szCs w:val="24"/>
        </w:rPr>
        <w:t xml:space="preserve"> до даты окончания срока подачи Котировочных Заявок.</w:t>
      </w:r>
    </w:p>
    <w:p w:rsidR="00391B29" w:rsidRPr="00260F3C" w:rsidRDefault="00531E4C" w:rsidP="007519FD">
      <w:pPr>
        <w:pStyle w:val="aff0"/>
        <w:numPr>
          <w:ilvl w:val="3"/>
          <w:numId w:val="189"/>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260F3C">
        <w:rPr>
          <w:rFonts w:ascii="Times New Roman" w:eastAsia="Calibri" w:hAnsi="Times New Roman"/>
          <w:sz w:val="24"/>
          <w:szCs w:val="24"/>
        </w:rPr>
        <w:t>Компания</w:t>
      </w:r>
      <w:r w:rsidR="00507766" w:rsidRPr="00260F3C">
        <w:rPr>
          <w:rFonts w:ascii="Times New Roman" w:eastAsia="Calibri" w:hAnsi="Times New Roman"/>
          <w:sz w:val="24"/>
          <w:szCs w:val="24"/>
        </w:rPr>
        <w:t xml:space="preserve"> по собственной инициативе или в соответствии с поступившим запросом о разъяснении положений </w:t>
      </w:r>
      <w:r w:rsidR="00391B29" w:rsidRPr="00B258A6">
        <w:rPr>
          <w:rFonts w:ascii="Times New Roman" w:eastAsia="Calibri" w:hAnsi="Times New Roman"/>
          <w:sz w:val="24"/>
          <w:szCs w:val="24"/>
        </w:rPr>
        <w:t>Извещения о проведении Запроса Котировок</w:t>
      </w:r>
      <w:r w:rsidR="00391B29" w:rsidRPr="00260F3C">
        <w:rPr>
          <w:rFonts w:ascii="Times New Roman" w:eastAsia="Calibri" w:hAnsi="Times New Roman"/>
          <w:sz w:val="24"/>
          <w:szCs w:val="24"/>
        </w:rPr>
        <w:t xml:space="preserve"> </w:t>
      </w:r>
      <w:r w:rsidR="00507766" w:rsidRPr="00260F3C">
        <w:rPr>
          <w:rFonts w:ascii="Times New Roman" w:eastAsia="Calibri" w:hAnsi="Times New Roman"/>
          <w:sz w:val="24"/>
          <w:szCs w:val="24"/>
        </w:rPr>
        <w:t xml:space="preserve">вправе принять решение о внесении изменений в </w:t>
      </w:r>
      <w:r w:rsidR="00391B29" w:rsidRPr="00B258A6">
        <w:rPr>
          <w:rFonts w:ascii="Times New Roman" w:eastAsia="Calibri" w:hAnsi="Times New Roman"/>
          <w:sz w:val="24"/>
          <w:szCs w:val="24"/>
        </w:rPr>
        <w:t>Извещение о проведении Запроса Котировок</w:t>
      </w:r>
      <w:r w:rsidR="00391B29" w:rsidRPr="00260F3C">
        <w:rPr>
          <w:rFonts w:ascii="Times New Roman" w:eastAsia="Calibri" w:hAnsi="Times New Roman"/>
          <w:sz w:val="24"/>
          <w:szCs w:val="24"/>
        </w:rPr>
        <w:t xml:space="preserve"> </w:t>
      </w:r>
      <w:r w:rsidR="00507766" w:rsidRPr="00260F3C">
        <w:rPr>
          <w:rFonts w:ascii="Times New Roman" w:eastAsia="Calibri" w:hAnsi="Times New Roman"/>
          <w:sz w:val="24"/>
          <w:szCs w:val="24"/>
        </w:rPr>
        <w:t xml:space="preserve">не позднее, чем за </w:t>
      </w:r>
      <w:r w:rsidR="00391B29" w:rsidRPr="00260F3C">
        <w:rPr>
          <w:rFonts w:ascii="Times New Roman" w:eastAsia="Calibri" w:hAnsi="Times New Roman"/>
          <w:sz w:val="24"/>
          <w:szCs w:val="24"/>
        </w:rPr>
        <w:t>2</w:t>
      </w:r>
      <w:r w:rsidR="00507766" w:rsidRPr="00260F3C">
        <w:rPr>
          <w:rFonts w:ascii="Times New Roman" w:eastAsia="Calibri" w:hAnsi="Times New Roman"/>
          <w:sz w:val="24"/>
          <w:szCs w:val="24"/>
        </w:rPr>
        <w:t> (</w:t>
      </w:r>
      <w:r w:rsidR="00391B29" w:rsidRPr="00260F3C">
        <w:rPr>
          <w:rFonts w:ascii="Times New Roman" w:eastAsia="Calibri" w:hAnsi="Times New Roman"/>
          <w:sz w:val="24"/>
          <w:szCs w:val="24"/>
        </w:rPr>
        <w:t>два</w:t>
      </w:r>
      <w:r w:rsidR="00507766" w:rsidRPr="00260F3C">
        <w:rPr>
          <w:rFonts w:ascii="Times New Roman" w:eastAsia="Calibri" w:hAnsi="Times New Roman"/>
          <w:sz w:val="24"/>
          <w:szCs w:val="24"/>
        </w:rPr>
        <w:t>) дн</w:t>
      </w:r>
      <w:r w:rsidR="00391B29" w:rsidRPr="00260F3C">
        <w:rPr>
          <w:rFonts w:ascii="Times New Roman" w:eastAsia="Calibri" w:hAnsi="Times New Roman"/>
          <w:sz w:val="24"/>
          <w:szCs w:val="24"/>
        </w:rPr>
        <w:t>я</w:t>
      </w:r>
      <w:r w:rsidR="00507766" w:rsidRPr="00260F3C">
        <w:rPr>
          <w:rFonts w:ascii="Times New Roman" w:eastAsia="Calibri" w:hAnsi="Times New Roman"/>
          <w:sz w:val="24"/>
          <w:szCs w:val="24"/>
        </w:rPr>
        <w:t xml:space="preserve"> до даты окончания подачи </w:t>
      </w:r>
      <w:r w:rsidR="00391B29" w:rsidRPr="00B258A6">
        <w:rPr>
          <w:rFonts w:ascii="Times New Roman" w:eastAsia="Calibri" w:hAnsi="Times New Roman"/>
          <w:sz w:val="24"/>
          <w:szCs w:val="24"/>
        </w:rPr>
        <w:t>Котировочных Заявок</w:t>
      </w:r>
      <w:r w:rsidR="00507766" w:rsidRPr="00260F3C">
        <w:rPr>
          <w:rFonts w:ascii="Times New Roman" w:eastAsia="Calibri" w:hAnsi="Times New Roman"/>
          <w:sz w:val="24"/>
          <w:szCs w:val="24"/>
        </w:rPr>
        <w:t xml:space="preserve">. Изменение предмета </w:t>
      </w:r>
      <w:r w:rsidR="00391B29" w:rsidRPr="00260F3C">
        <w:rPr>
          <w:rFonts w:ascii="Times New Roman" w:eastAsia="Calibri" w:hAnsi="Times New Roman"/>
          <w:sz w:val="24"/>
          <w:szCs w:val="24"/>
        </w:rPr>
        <w:t>Запроса Котировок (предмета Договора)</w:t>
      </w:r>
      <w:r w:rsidR="00507766" w:rsidRPr="00260F3C">
        <w:rPr>
          <w:rFonts w:ascii="Times New Roman" w:eastAsia="Calibri" w:hAnsi="Times New Roman"/>
          <w:sz w:val="24"/>
          <w:szCs w:val="24"/>
        </w:rPr>
        <w:t xml:space="preserve"> не допускается. В течение 1 (одного) рабочего дня со дня принятия указанного решения изменения, внесенные в </w:t>
      </w:r>
      <w:r w:rsidR="00391B29" w:rsidRPr="00B258A6">
        <w:rPr>
          <w:rFonts w:ascii="Times New Roman" w:eastAsia="Calibri" w:hAnsi="Times New Roman"/>
          <w:sz w:val="24"/>
          <w:szCs w:val="24"/>
        </w:rPr>
        <w:t>Извещение о проведении Запроса Котировок</w:t>
      </w:r>
      <w:r w:rsidR="00507766" w:rsidRPr="00260F3C">
        <w:rPr>
          <w:rFonts w:ascii="Times New Roman" w:eastAsia="Calibri" w:hAnsi="Times New Roman"/>
          <w:sz w:val="24"/>
          <w:szCs w:val="24"/>
        </w:rPr>
        <w:t xml:space="preserve">, размещаются </w:t>
      </w:r>
      <w:r w:rsidRPr="00260F3C">
        <w:rPr>
          <w:rFonts w:ascii="Times New Roman" w:eastAsia="Calibri" w:hAnsi="Times New Roman"/>
          <w:sz w:val="24"/>
          <w:szCs w:val="24"/>
        </w:rPr>
        <w:t>Компанией</w:t>
      </w:r>
      <w:r w:rsidR="00507766" w:rsidRPr="00260F3C">
        <w:rPr>
          <w:rFonts w:ascii="Times New Roman" w:eastAsia="Calibri" w:hAnsi="Times New Roman"/>
          <w:sz w:val="24"/>
          <w:szCs w:val="24"/>
        </w:rPr>
        <w:t xml:space="preserve"> на Интернет-сайте </w:t>
      </w:r>
      <w:r w:rsidRPr="00260F3C">
        <w:rPr>
          <w:rFonts w:ascii="Times New Roman" w:eastAsia="Calibri" w:hAnsi="Times New Roman"/>
          <w:sz w:val="24"/>
          <w:szCs w:val="24"/>
        </w:rPr>
        <w:t>Компании</w:t>
      </w:r>
      <w:r w:rsidR="00507766" w:rsidRPr="00260F3C">
        <w:rPr>
          <w:rFonts w:ascii="Times New Roman" w:eastAsia="Calibri" w:hAnsi="Times New Roman"/>
          <w:sz w:val="24"/>
          <w:szCs w:val="24"/>
        </w:rPr>
        <w:t xml:space="preserve">, ЭТП и </w:t>
      </w:r>
      <w:r w:rsidR="004A0753" w:rsidRPr="00260F3C">
        <w:rPr>
          <w:rFonts w:ascii="Times New Roman" w:eastAsia="Calibri" w:hAnsi="Times New Roman"/>
          <w:sz w:val="24"/>
          <w:szCs w:val="24"/>
        </w:rPr>
        <w:t>в ЕИС</w:t>
      </w:r>
      <w:r w:rsidR="00507766" w:rsidRPr="00260F3C">
        <w:rPr>
          <w:rFonts w:ascii="Times New Roman" w:eastAsia="Calibri" w:hAnsi="Times New Roman"/>
          <w:sz w:val="24"/>
          <w:szCs w:val="24"/>
        </w:rPr>
        <w:t xml:space="preserve">. При этом срок подачи </w:t>
      </w:r>
      <w:r w:rsidR="00391B29" w:rsidRPr="00260F3C">
        <w:rPr>
          <w:rFonts w:ascii="Times New Roman" w:eastAsia="Calibri" w:hAnsi="Times New Roman"/>
          <w:sz w:val="24"/>
          <w:szCs w:val="24"/>
        </w:rPr>
        <w:t>Котировочных</w:t>
      </w:r>
      <w:r w:rsidR="00507766" w:rsidRPr="00260F3C">
        <w:rPr>
          <w:rFonts w:ascii="Times New Roman" w:eastAsia="Calibri" w:hAnsi="Times New Roman"/>
          <w:sz w:val="24"/>
          <w:szCs w:val="24"/>
        </w:rPr>
        <w:t xml:space="preserve"> Заявок должен быть продлен так, чтобы со дня размещения таких изменений до даты окончания подачи </w:t>
      </w:r>
      <w:r w:rsidR="00391B29" w:rsidRPr="00260F3C">
        <w:rPr>
          <w:rFonts w:ascii="Times New Roman" w:eastAsia="Calibri" w:hAnsi="Times New Roman"/>
          <w:sz w:val="24"/>
          <w:szCs w:val="24"/>
        </w:rPr>
        <w:t>Котировочных</w:t>
      </w:r>
      <w:r w:rsidR="00507766" w:rsidRPr="00260F3C">
        <w:rPr>
          <w:rFonts w:ascii="Times New Roman" w:eastAsia="Calibri" w:hAnsi="Times New Roman"/>
          <w:sz w:val="24"/>
          <w:szCs w:val="24"/>
        </w:rPr>
        <w:t xml:space="preserve"> Заявок этот срок составлял не менее чем </w:t>
      </w:r>
      <w:r w:rsidR="00391B29" w:rsidRPr="00260F3C">
        <w:rPr>
          <w:rFonts w:ascii="Times New Roman" w:eastAsia="Calibri" w:hAnsi="Times New Roman"/>
          <w:sz w:val="24"/>
          <w:szCs w:val="24"/>
        </w:rPr>
        <w:t>3</w:t>
      </w:r>
      <w:r w:rsidR="00507766" w:rsidRPr="00260F3C">
        <w:rPr>
          <w:rFonts w:ascii="Times New Roman" w:eastAsia="Calibri" w:hAnsi="Times New Roman"/>
          <w:sz w:val="24"/>
          <w:szCs w:val="24"/>
        </w:rPr>
        <w:t> (</w:t>
      </w:r>
      <w:r w:rsidR="00391B29" w:rsidRPr="00260F3C">
        <w:rPr>
          <w:rFonts w:ascii="Times New Roman" w:eastAsia="Calibri" w:hAnsi="Times New Roman"/>
          <w:sz w:val="24"/>
          <w:szCs w:val="24"/>
        </w:rPr>
        <w:t>три</w:t>
      </w:r>
      <w:r w:rsidR="00507766" w:rsidRPr="00260F3C">
        <w:rPr>
          <w:rFonts w:ascii="Times New Roman" w:eastAsia="Calibri" w:hAnsi="Times New Roman"/>
          <w:sz w:val="24"/>
          <w:szCs w:val="24"/>
        </w:rPr>
        <w:t xml:space="preserve">) </w:t>
      </w:r>
      <w:r w:rsidR="00FD509E" w:rsidRPr="00260F3C">
        <w:rPr>
          <w:rFonts w:ascii="Times New Roman" w:eastAsia="Calibri" w:hAnsi="Times New Roman"/>
          <w:sz w:val="24"/>
          <w:szCs w:val="24"/>
        </w:rPr>
        <w:t>рабочих</w:t>
      </w:r>
      <w:r w:rsidR="00507766" w:rsidRPr="00260F3C">
        <w:rPr>
          <w:rFonts w:ascii="Times New Roman" w:eastAsia="Calibri" w:hAnsi="Times New Roman"/>
          <w:sz w:val="24"/>
          <w:szCs w:val="24"/>
        </w:rPr>
        <w:t xml:space="preserve"> дн</w:t>
      </w:r>
      <w:r w:rsidR="00391B29" w:rsidRPr="00260F3C">
        <w:rPr>
          <w:rFonts w:ascii="Times New Roman" w:eastAsia="Calibri" w:hAnsi="Times New Roman"/>
          <w:sz w:val="24"/>
          <w:szCs w:val="24"/>
        </w:rPr>
        <w:t>я</w:t>
      </w:r>
      <w:r w:rsidR="00507766" w:rsidRPr="00260F3C">
        <w:rPr>
          <w:rFonts w:ascii="Times New Roman" w:eastAsia="Calibri" w:hAnsi="Times New Roman"/>
          <w:sz w:val="24"/>
          <w:szCs w:val="24"/>
        </w:rPr>
        <w:t>.</w:t>
      </w:r>
    </w:p>
    <w:p w:rsidR="00F04598" w:rsidRPr="00260F3C" w:rsidRDefault="00531E4C" w:rsidP="007519FD">
      <w:pPr>
        <w:pStyle w:val="aff0"/>
        <w:numPr>
          <w:ilvl w:val="3"/>
          <w:numId w:val="189"/>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260F3C">
        <w:rPr>
          <w:rFonts w:ascii="Times New Roman" w:eastAsia="Calibri" w:hAnsi="Times New Roman"/>
          <w:sz w:val="24"/>
          <w:szCs w:val="24"/>
        </w:rPr>
        <w:t>Компания</w:t>
      </w:r>
      <w:r w:rsidR="00F04598" w:rsidRPr="00260F3C">
        <w:rPr>
          <w:rFonts w:ascii="Times New Roman" w:eastAsia="Calibri" w:hAnsi="Times New Roman"/>
          <w:sz w:val="24"/>
          <w:szCs w:val="24"/>
        </w:rPr>
        <w:t xml:space="preserve"> не предоставляет разъяснения </w:t>
      </w:r>
      <w:r w:rsidR="00F04598" w:rsidRPr="00B258A6">
        <w:rPr>
          <w:rFonts w:ascii="Times New Roman" w:eastAsia="Calibri" w:hAnsi="Times New Roman"/>
          <w:sz w:val="24"/>
          <w:szCs w:val="24"/>
        </w:rPr>
        <w:t>Извещения о проведении Запроса Котировок</w:t>
      </w:r>
      <w:r w:rsidR="00F04598" w:rsidRPr="00260F3C">
        <w:rPr>
          <w:rFonts w:ascii="Times New Roman" w:eastAsia="Calibri" w:hAnsi="Times New Roman"/>
          <w:sz w:val="24"/>
          <w:szCs w:val="24"/>
        </w:rPr>
        <w:t xml:space="preserve"> на запросы</w:t>
      </w:r>
      <w:r w:rsidR="00B62807" w:rsidRPr="00260F3C">
        <w:rPr>
          <w:rFonts w:ascii="Times New Roman" w:eastAsia="Calibri" w:hAnsi="Times New Roman"/>
          <w:sz w:val="24"/>
          <w:szCs w:val="24"/>
        </w:rPr>
        <w:t>,</w:t>
      </w:r>
      <w:r w:rsidR="00F04598" w:rsidRPr="00260F3C">
        <w:rPr>
          <w:rFonts w:ascii="Times New Roman" w:eastAsia="Calibri" w:hAnsi="Times New Roman"/>
          <w:sz w:val="24"/>
          <w:szCs w:val="24"/>
        </w:rPr>
        <w:t xml:space="preserve"> поступившие менее чем за </w:t>
      </w:r>
      <w:r w:rsidR="00750B99" w:rsidRPr="00260F3C">
        <w:rPr>
          <w:rFonts w:ascii="Times New Roman" w:eastAsia="Calibri" w:hAnsi="Times New Roman"/>
          <w:sz w:val="24"/>
          <w:szCs w:val="24"/>
        </w:rPr>
        <w:t>3</w:t>
      </w:r>
      <w:r w:rsidR="00F04598" w:rsidRPr="00260F3C">
        <w:rPr>
          <w:rFonts w:ascii="Times New Roman" w:eastAsia="Calibri" w:hAnsi="Times New Roman"/>
          <w:sz w:val="24"/>
          <w:szCs w:val="24"/>
        </w:rPr>
        <w:t xml:space="preserve"> (</w:t>
      </w:r>
      <w:r w:rsidR="00750B99" w:rsidRPr="00260F3C">
        <w:rPr>
          <w:rFonts w:ascii="Times New Roman" w:eastAsia="Calibri" w:hAnsi="Times New Roman"/>
          <w:sz w:val="24"/>
          <w:szCs w:val="24"/>
        </w:rPr>
        <w:t>три</w:t>
      </w:r>
      <w:r w:rsidR="00F04598" w:rsidRPr="00260F3C">
        <w:rPr>
          <w:rFonts w:ascii="Times New Roman" w:eastAsia="Calibri" w:hAnsi="Times New Roman"/>
          <w:sz w:val="24"/>
          <w:szCs w:val="24"/>
        </w:rPr>
        <w:t>) дн</w:t>
      </w:r>
      <w:r w:rsidR="00750B99" w:rsidRPr="00260F3C">
        <w:rPr>
          <w:rFonts w:ascii="Times New Roman" w:eastAsia="Calibri" w:hAnsi="Times New Roman"/>
          <w:sz w:val="24"/>
          <w:szCs w:val="24"/>
        </w:rPr>
        <w:t>я</w:t>
      </w:r>
      <w:r w:rsidR="00F04598" w:rsidRPr="00260F3C">
        <w:rPr>
          <w:rFonts w:ascii="Times New Roman" w:eastAsia="Calibri" w:hAnsi="Times New Roman"/>
          <w:sz w:val="24"/>
          <w:szCs w:val="24"/>
        </w:rPr>
        <w:t xml:space="preserve"> до даты окончания срока подачи Котировочных Заявок.</w:t>
      </w:r>
    </w:p>
    <w:p w:rsidR="00EF6BDF" w:rsidRPr="00465161" w:rsidRDefault="00EF6BDF" w:rsidP="007519FD">
      <w:pPr>
        <w:pStyle w:val="1"/>
        <w:numPr>
          <w:ilvl w:val="1"/>
          <w:numId w:val="25"/>
        </w:numPr>
        <w:spacing w:before="120" w:after="120" w:line="240" w:lineRule="auto"/>
        <w:ind w:left="0" w:firstLine="0"/>
        <w:jc w:val="left"/>
      </w:pPr>
      <w:bookmarkStart w:id="393" w:name="_Toc331756947"/>
      <w:bookmarkStart w:id="394" w:name="_Toc353782976"/>
      <w:bookmarkStart w:id="395" w:name="_Toc486247933"/>
      <w:r w:rsidRPr="00465161">
        <w:t>Требования, предъявляемые к Котировочной Заявке</w:t>
      </w:r>
      <w:bookmarkEnd w:id="393"/>
      <w:bookmarkEnd w:id="394"/>
      <w:bookmarkEnd w:id="395"/>
    </w:p>
    <w:p w:rsidR="00EF6BDF" w:rsidRPr="00260F3C" w:rsidRDefault="00EF6BDF" w:rsidP="007519FD">
      <w:pPr>
        <w:pStyle w:val="aff0"/>
        <w:numPr>
          <w:ilvl w:val="3"/>
          <w:numId w:val="19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Котировочная Заявка должна содержать следующие сведения, информацию и документы:</w:t>
      </w:r>
    </w:p>
    <w:p w:rsidR="00EF6BDF" w:rsidRPr="00260F3C" w:rsidRDefault="00EF6BDF"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260F3C">
        <w:rPr>
          <w:rFonts w:ascii="Times New Roman" w:hAnsi="Times New Roman"/>
          <w:sz w:val="24"/>
          <w:szCs w:val="24"/>
          <w:lang w:eastAsia="ar-SA"/>
        </w:rPr>
        <w:t>наименование, место нахождения (для юридического лица), фамилия, имя, отчество (если применимо), место жительства (для физического лица), банковские реквизиты Участника Закупки;</w:t>
      </w:r>
    </w:p>
    <w:p w:rsidR="00EF6BDF" w:rsidRPr="00260F3C" w:rsidRDefault="00EF6BDF"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260F3C">
        <w:rPr>
          <w:rFonts w:ascii="Times New Roman" w:hAnsi="Times New Roman"/>
          <w:sz w:val="24"/>
          <w:szCs w:val="24"/>
          <w:lang w:eastAsia="ar-SA"/>
        </w:rPr>
        <w:t>идентификационный номер налогоплательщика;</w:t>
      </w:r>
    </w:p>
    <w:p w:rsidR="00EF6BDF" w:rsidRPr="00260F3C" w:rsidRDefault="00EF6BDF"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260F3C">
        <w:rPr>
          <w:rFonts w:ascii="Times New Roman" w:hAnsi="Times New Roman"/>
          <w:sz w:val="24"/>
          <w:szCs w:val="24"/>
          <w:lang w:eastAsia="ar-SA"/>
        </w:rPr>
        <w:t xml:space="preserve">наименование, характеристики и количество поставляемых товаров, наименование, характеристики и объем выполняемых работ, оказываемых услуг и иные предложения об условиях исполнения Договора; эскиз, рисунок, чертеж, фотографию, иное графическое изображение, связанное с предметом запроса котировок, в случае если такое требование установлено </w:t>
      </w:r>
      <w:r w:rsidR="00531E4C" w:rsidRPr="00260F3C">
        <w:rPr>
          <w:rFonts w:ascii="Times New Roman" w:hAnsi="Times New Roman"/>
          <w:sz w:val="24"/>
          <w:szCs w:val="24"/>
          <w:lang w:eastAsia="ar-SA"/>
        </w:rPr>
        <w:t>Компанией</w:t>
      </w:r>
      <w:r w:rsidRPr="00260F3C">
        <w:rPr>
          <w:rFonts w:ascii="Times New Roman" w:hAnsi="Times New Roman"/>
          <w:sz w:val="24"/>
          <w:szCs w:val="24"/>
          <w:lang w:eastAsia="ar-SA"/>
        </w:rPr>
        <w:t xml:space="preserve"> в извещении о проведении Запроса Котировок.</w:t>
      </w:r>
    </w:p>
    <w:p w:rsidR="00EF6BDF" w:rsidRPr="00260F3C" w:rsidRDefault="00EF6BDF"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260F3C">
        <w:rPr>
          <w:rFonts w:ascii="Times New Roman" w:hAnsi="Times New Roman"/>
          <w:sz w:val="24"/>
          <w:szCs w:val="24"/>
          <w:lang w:eastAsia="ar-SA"/>
        </w:rPr>
        <w:t>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12A45" w:rsidRPr="00260F3C" w:rsidRDefault="00C12A45"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260F3C">
        <w:rPr>
          <w:rFonts w:ascii="Times New Roman" w:hAnsi="Times New Roman"/>
          <w:sz w:val="24"/>
          <w:szCs w:val="24"/>
          <w:lang w:eastAsia="ar-SA"/>
        </w:rPr>
        <w:t>документы об Участнике Закупки, подавшем Котировочную Заявку:</w:t>
      </w:r>
    </w:p>
    <w:p w:rsidR="00C12A45" w:rsidRPr="00B258A6" w:rsidRDefault="00C12A45" w:rsidP="00260F3C">
      <w:pPr>
        <w:suppressAutoHyphens/>
        <w:autoSpaceDE w:val="0"/>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lastRenderedPageBreak/>
        <w:t xml:space="preserve">для юридических лиц: </w:t>
      </w:r>
    </w:p>
    <w:p w:rsidR="00C12A45" w:rsidRPr="00260F3C"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полученная не ранее, чем за 3 (три) месяца до дня размещения в сети Интернет извещения о проведении Запроса Котировок выписка из единого государственного реестра юридических лиц или копия такой выписки (для юридических лиц, зарегистрированных на территории Российской Федерации);</w:t>
      </w:r>
    </w:p>
    <w:p w:rsidR="00C12A45" w:rsidRPr="00260F3C"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полученный не ранее, чем за 3 (три) месяца до дня размещения документ о государственной регистрации юридического лица (сертификат / свидетельство о регистрации / выписка из реестра иностранных юридических лиц соответствующей страны происхождения или иной равный по юридической силе документ, выданный не ранее, чем за 3 (три) месяца до дня размещения в сети Интернет извещения о проведении Запроса Котировок, подтверждающий юридический статус иностранного юридического лица) либо его нотариально заверенная копия (для иностранных юридических лиц) или копия такого документа;</w:t>
      </w:r>
    </w:p>
    <w:p w:rsidR="00C12A45" w:rsidRPr="00260F3C"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учредительные документы юридического лица (действующая редакция) или копии таких документов;</w:t>
      </w:r>
    </w:p>
    <w:p w:rsidR="00C12A45" w:rsidRPr="00B258A6" w:rsidRDefault="00C12A45" w:rsidP="00260F3C">
      <w:pPr>
        <w:tabs>
          <w:tab w:val="left" w:pos="3256"/>
        </w:tabs>
        <w:suppressAutoHyphens/>
        <w:autoSpaceDE w:val="0"/>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 xml:space="preserve">для физических лиц: </w:t>
      </w:r>
      <w:r w:rsidRPr="00B258A6">
        <w:rPr>
          <w:rFonts w:ascii="Times New Roman" w:hAnsi="Times New Roman"/>
          <w:sz w:val="24"/>
          <w:szCs w:val="24"/>
          <w:lang w:eastAsia="ar-SA"/>
        </w:rPr>
        <w:tab/>
      </w:r>
    </w:p>
    <w:p w:rsidR="00C12A45" w:rsidRPr="00B258A6"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фамилия, имя, отчество (если применимо), паспортные данные, сведения о месте жительства, контактный номер телефона, адрес электронной почты, идентификационный номер налогоплательщика (если применимо), банковские реквизиты;</w:t>
      </w:r>
    </w:p>
    <w:p w:rsidR="00C12A45" w:rsidRPr="00B258A6"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копия всех страниц паспорта, в случае отсутствия – иного документа, удостоверяющего личность;</w:t>
      </w:r>
    </w:p>
    <w:p w:rsidR="00C12A45" w:rsidRPr="00B258A6"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полученная не ранее, чем за 3 (три) месяца до дня размещения в сети Интернет извещения о проведении Запроса Котировок выписка из единого государственного реестра индивидуальных предпринимателей или копия такой выписки (для российских индивидуальных предпринимателей);</w:t>
      </w:r>
    </w:p>
    <w:p w:rsidR="00EF6BDF" w:rsidRPr="00B258A6"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копии документов, подтверждающих государственную или иную регистрацию (в соответствии с законодательством соответствующего государства) Участника Закупки в качестве лица, на законных основаниях осуществляющего предпринимательскую деятельность, а также его правовой статус, выданные не ранее, чем за 3 (три) месяца до дня размещения в сети Интернет извещения о проведении Запроса Котировок (для иностранных индивидуальных предпринимателей)</w:t>
      </w:r>
      <w:r w:rsidR="00EF6BDF" w:rsidRPr="00B258A6">
        <w:rPr>
          <w:rFonts w:ascii="Times New Roman" w:hAnsi="Times New Roman"/>
          <w:sz w:val="24"/>
          <w:szCs w:val="24"/>
          <w:lang w:eastAsia="ar-SA"/>
        </w:rPr>
        <w:t>.</w:t>
      </w:r>
    </w:p>
    <w:p w:rsidR="00C12A45" w:rsidRPr="00B258A6" w:rsidRDefault="00C12A45"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документы или копии документов и сведения, подтверждающие полномочия лица, действующего от имени Участника Закупки лиц, выступающих в соответствии с Конкурсной Документацией и Конкурсной Заявкой на стороне Участника Закупки:</w:t>
      </w:r>
    </w:p>
    <w:p w:rsidR="00C12A45" w:rsidRPr="00B258A6" w:rsidRDefault="00260F3C"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в</w:t>
      </w:r>
      <w:r w:rsidR="00C12A45" w:rsidRPr="00B258A6">
        <w:rPr>
          <w:rFonts w:ascii="Times New Roman" w:hAnsi="Times New Roman"/>
          <w:sz w:val="24"/>
          <w:szCs w:val="24"/>
          <w:lang w:eastAsia="ar-SA"/>
        </w:rPr>
        <w:t xml:space="preserve"> случае если Участником Закупки лицом, выступающим на стороне Участника Закупки</w:t>
      </w:r>
      <w:r w:rsidR="003E28BD" w:rsidRPr="00B258A6">
        <w:rPr>
          <w:rFonts w:ascii="Times New Roman" w:hAnsi="Times New Roman"/>
          <w:sz w:val="24"/>
          <w:szCs w:val="24"/>
          <w:lang w:eastAsia="ar-SA"/>
        </w:rPr>
        <w:t xml:space="preserve"> </w:t>
      </w:r>
      <w:r w:rsidR="00C12A45" w:rsidRPr="00B258A6">
        <w:rPr>
          <w:rFonts w:ascii="Times New Roman" w:hAnsi="Times New Roman"/>
          <w:sz w:val="24"/>
          <w:szCs w:val="24"/>
          <w:lang w:eastAsia="ar-SA"/>
        </w:rPr>
        <w:t>является юридическое лицо, предоставляются документы, подтверждающие полномочия лица, действующего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таких лиц без доверенности, или копии таких документов;</w:t>
      </w:r>
    </w:p>
    <w:p w:rsidR="00C12A45" w:rsidRPr="00B258A6" w:rsidRDefault="00C12A45" w:rsidP="007519FD">
      <w:pPr>
        <w:pStyle w:val="aff0"/>
        <w:numPr>
          <w:ilvl w:val="0"/>
          <w:numId w:val="193"/>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от лица Участника Закупки, лица, выступающего на стороне Участника Закупки</w:t>
      </w:r>
      <w:r w:rsidR="003E28BD" w:rsidRPr="00B258A6">
        <w:rPr>
          <w:rFonts w:ascii="Times New Roman" w:hAnsi="Times New Roman"/>
          <w:sz w:val="24"/>
          <w:szCs w:val="24"/>
          <w:lang w:eastAsia="ar-SA"/>
        </w:rPr>
        <w:t xml:space="preserve"> </w:t>
      </w:r>
      <w:r w:rsidRPr="00B258A6">
        <w:rPr>
          <w:rFonts w:ascii="Times New Roman" w:hAnsi="Times New Roman"/>
          <w:sz w:val="24"/>
          <w:szCs w:val="24"/>
          <w:lang w:eastAsia="ar-SA"/>
        </w:rPr>
        <w:t>выступает представитель по доверенности, предоставляется оригинал либо копия такой доверенности, а также все иные документы или копии документов, подтверждающие законность всей цепочки передачи полномочий и действительность полномочий законного представителя такого лица (документы предоставляются в оригиналах либо надлежащим образом заверенных копиях).</w:t>
      </w:r>
    </w:p>
    <w:p w:rsidR="00C12A45" w:rsidRPr="00B258A6" w:rsidRDefault="00C12A45"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документы, подтверждающие соблюдение Участником Закупки всех требований и получение всех решений, согласий, одобрений, разрешений, лицензий, допусков, которые могли бы потребоваться для его участия в </w:t>
      </w:r>
      <w:r w:rsidR="005E7813" w:rsidRPr="00B258A6">
        <w:rPr>
          <w:rFonts w:ascii="Times New Roman" w:hAnsi="Times New Roman"/>
          <w:sz w:val="24"/>
          <w:szCs w:val="24"/>
          <w:lang w:eastAsia="ar-SA"/>
        </w:rPr>
        <w:t>Запросе Котировок</w:t>
      </w:r>
      <w:r w:rsidRPr="00B258A6">
        <w:rPr>
          <w:rFonts w:ascii="Times New Roman" w:hAnsi="Times New Roman"/>
          <w:sz w:val="24"/>
          <w:szCs w:val="24"/>
          <w:lang w:eastAsia="ar-SA"/>
        </w:rPr>
        <w:t xml:space="preserve"> и/или заключения Договора.</w:t>
      </w:r>
    </w:p>
    <w:p w:rsidR="00750B99" w:rsidRPr="00B258A6" w:rsidRDefault="00750B99"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согласно п. «б» ч. 1 ст. 2.7 настоящего Порядка, </w:t>
      </w:r>
      <w:r w:rsidR="00FB07D1" w:rsidRPr="00B258A6">
        <w:rPr>
          <w:rFonts w:ascii="Times New Roman" w:hAnsi="Times New Roman"/>
          <w:sz w:val="24"/>
          <w:szCs w:val="24"/>
          <w:lang w:eastAsia="ar-SA"/>
        </w:rPr>
        <w:t xml:space="preserve">сведения из единого реестра субъектов малого и среднего предпринимательства в форме электронного документа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декларация о </w:t>
      </w:r>
      <w:r w:rsidR="00FB07D1" w:rsidRPr="00B258A6">
        <w:rPr>
          <w:rFonts w:ascii="Times New Roman" w:hAnsi="Times New Roman"/>
          <w:sz w:val="24"/>
          <w:szCs w:val="24"/>
          <w:lang w:eastAsia="ar-SA"/>
        </w:rPr>
        <w:lastRenderedPageBreak/>
        <w:t>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750B99" w:rsidRPr="00B258A6" w:rsidRDefault="00750B99" w:rsidP="007519FD">
      <w:pPr>
        <w:pStyle w:val="aff0"/>
        <w:numPr>
          <w:ilvl w:val="1"/>
          <w:numId w:val="192"/>
        </w:numPr>
        <w:tabs>
          <w:tab w:val="left" w:pos="993"/>
        </w:tabs>
        <w:suppressAutoHyphens/>
        <w:autoSpaceDE w:val="0"/>
        <w:spacing w:after="0" w:line="240" w:lineRule="auto"/>
        <w:ind w:left="0" w:firstLine="572"/>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осуществления Закупки в соответствии с пунктом «в» части 1 статьи 2.7 настоящего Порядка, план привлечения субподрядчиков (соисполнителей) из числа СМСП, оформленный в соответствии с частью </w:t>
      </w:r>
      <w:r w:rsidR="00F106B5" w:rsidRPr="00B258A6">
        <w:rPr>
          <w:rFonts w:ascii="Times New Roman" w:hAnsi="Times New Roman"/>
          <w:sz w:val="24"/>
          <w:szCs w:val="24"/>
          <w:lang w:eastAsia="ar-SA"/>
        </w:rPr>
        <w:t>9</w:t>
      </w:r>
      <w:r w:rsidRPr="00B258A6">
        <w:rPr>
          <w:rFonts w:ascii="Times New Roman" w:hAnsi="Times New Roman"/>
          <w:sz w:val="24"/>
          <w:szCs w:val="24"/>
          <w:lang w:eastAsia="ar-SA"/>
        </w:rPr>
        <w:t xml:space="preserve"> статьи 2.7 настоящего Порядка, а также </w:t>
      </w:r>
      <w:r w:rsidR="00FB07D1"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 или, в случае отсутствия сведений о субподрядчиках, которые являются вновь зарегистрированными индивидуальными предпринимателями или вновь созданными юридическими лицами, в едином реестре субъектов малого и среднего предпринимательства, декларации о соответствии субподрядчиков условиям отнесения к субъектам малого и среднего предпринимательства по форме Приложения 6 к настоящему Порядку</w:t>
      </w:r>
      <w:r w:rsidRPr="00B258A6">
        <w:rPr>
          <w:rFonts w:ascii="Times New Roman" w:hAnsi="Times New Roman"/>
          <w:sz w:val="24"/>
          <w:szCs w:val="24"/>
          <w:lang w:eastAsia="ar-SA"/>
        </w:rPr>
        <w:t>.</w:t>
      </w:r>
    </w:p>
    <w:p w:rsidR="00F04598" w:rsidRPr="00B258A6" w:rsidRDefault="00F04598" w:rsidP="007519FD">
      <w:pPr>
        <w:pStyle w:val="aff0"/>
        <w:numPr>
          <w:ilvl w:val="3"/>
          <w:numId w:val="19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Котировочная Заявка должна быть составлена на русском языке. Все документы и/или копии документов, имеющие отношение к Котировочной Заявке, должны быть либо составлены на русском языке, либо к ним должен прилагаться нотариально заверенный перевод на русский язык в соответствии с требованиями законодательства Российской Федерации. В случае наличия расхождений между текстом Котировочной Заявки на русском языке и текстом Котировочной Заявки на иностранном языке приоритет отдается версии на русском языке.</w:t>
      </w:r>
    </w:p>
    <w:p w:rsidR="00EF6BDF" w:rsidRPr="00465161" w:rsidRDefault="00EF6BDF" w:rsidP="007519FD">
      <w:pPr>
        <w:pStyle w:val="1"/>
        <w:numPr>
          <w:ilvl w:val="1"/>
          <w:numId w:val="25"/>
        </w:numPr>
        <w:spacing w:before="120" w:after="120" w:line="240" w:lineRule="auto"/>
        <w:ind w:left="0" w:firstLine="0"/>
        <w:jc w:val="left"/>
      </w:pPr>
      <w:bookmarkStart w:id="396" w:name="_Toc331756948"/>
      <w:bookmarkStart w:id="397" w:name="_Toc353782977"/>
      <w:bookmarkStart w:id="398" w:name="_Toc486247934"/>
      <w:r w:rsidRPr="00465161">
        <w:t>Порядок проведения Запроса Котировок</w:t>
      </w:r>
      <w:bookmarkEnd w:id="396"/>
      <w:bookmarkEnd w:id="397"/>
      <w:bookmarkEnd w:id="398"/>
    </w:p>
    <w:p w:rsidR="004A0753" w:rsidRPr="00260F3C" w:rsidRDefault="00531E4C" w:rsidP="007519FD">
      <w:pPr>
        <w:pStyle w:val="aff0"/>
        <w:numPr>
          <w:ilvl w:val="3"/>
          <w:numId w:val="19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Компания</w:t>
      </w:r>
      <w:r w:rsidR="00EF6BDF" w:rsidRPr="00260F3C">
        <w:rPr>
          <w:rFonts w:ascii="Times New Roman" w:hAnsi="Times New Roman"/>
          <w:sz w:val="24"/>
          <w:szCs w:val="24"/>
          <w:lang w:eastAsia="ar-SA"/>
        </w:rPr>
        <w:t xml:space="preserve"> обязана разместить на Интернет-сайте </w:t>
      </w:r>
      <w:r w:rsidRPr="00260F3C">
        <w:rPr>
          <w:rFonts w:ascii="Times New Roman" w:hAnsi="Times New Roman"/>
          <w:sz w:val="24"/>
          <w:szCs w:val="24"/>
          <w:lang w:eastAsia="ar-SA"/>
        </w:rPr>
        <w:t>Компании</w:t>
      </w:r>
      <w:r w:rsidR="00EF6BDF" w:rsidRPr="00260F3C">
        <w:rPr>
          <w:rFonts w:ascii="Times New Roman" w:hAnsi="Times New Roman"/>
          <w:sz w:val="24"/>
          <w:szCs w:val="24"/>
          <w:lang w:eastAsia="ar-SA"/>
        </w:rPr>
        <w:t xml:space="preserve">, ЭТП и </w:t>
      </w:r>
      <w:r w:rsidR="004A0753" w:rsidRPr="00260F3C">
        <w:rPr>
          <w:rFonts w:ascii="Times New Roman" w:hAnsi="Times New Roman"/>
          <w:sz w:val="24"/>
          <w:szCs w:val="24"/>
          <w:lang w:eastAsia="ar-SA"/>
        </w:rPr>
        <w:t>в ЕИС</w:t>
      </w:r>
      <w:r w:rsidR="00EF6BDF" w:rsidRPr="00260F3C">
        <w:rPr>
          <w:rFonts w:ascii="Times New Roman" w:hAnsi="Times New Roman"/>
          <w:sz w:val="24"/>
          <w:szCs w:val="24"/>
          <w:lang w:eastAsia="ar-SA"/>
        </w:rPr>
        <w:t xml:space="preserve"> </w:t>
      </w:r>
      <w:r w:rsidR="00750B99" w:rsidRPr="00260F3C">
        <w:rPr>
          <w:rFonts w:ascii="Times New Roman" w:hAnsi="Times New Roman"/>
          <w:sz w:val="24"/>
          <w:szCs w:val="24"/>
          <w:lang w:eastAsia="ar-SA"/>
        </w:rPr>
        <w:t xml:space="preserve">Извещение </w:t>
      </w:r>
      <w:r w:rsidR="00EF6BDF" w:rsidRPr="00260F3C">
        <w:rPr>
          <w:rFonts w:ascii="Times New Roman" w:hAnsi="Times New Roman"/>
          <w:sz w:val="24"/>
          <w:szCs w:val="24"/>
          <w:lang w:eastAsia="ar-SA"/>
        </w:rPr>
        <w:t xml:space="preserve">о проведении Запроса Котировок и проект Договора, заключаемого по результатам проведения такого запроса, не менее чем за 5 (пять) рабочих дней до дня истечения срока представления </w:t>
      </w:r>
      <w:r w:rsidR="00750B99" w:rsidRPr="00260F3C">
        <w:rPr>
          <w:rFonts w:ascii="Times New Roman" w:hAnsi="Times New Roman"/>
          <w:sz w:val="24"/>
          <w:szCs w:val="24"/>
          <w:lang w:eastAsia="ar-SA"/>
        </w:rPr>
        <w:t>Котировочных Заявок</w:t>
      </w:r>
      <w:r w:rsidR="00EF6BDF" w:rsidRPr="00260F3C">
        <w:rPr>
          <w:rFonts w:ascii="Times New Roman" w:hAnsi="Times New Roman"/>
          <w:sz w:val="24"/>
          <w:szCs w:val="24"/>
          <w:lang w:eastAsia="ar-SA"/>
        </w:rPr>
        <w:t xml:space="preserve">. </w:t>
      </w:r>
    </w:p>
    <w:p w:rsidR="00750B99" w:rsidRPr="00260F3C" w:rsidRDefault="00EF6BDF" w:rsidP="007519FD">
      <w:pPr>
        <w:pStyle w:val="aff0"/>
        <w:numPr>
          <w:ilvl w:val="3"/>
          <w:numId w:val="19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Извещение о проведении Запроса Котировок должно содержать сведения, предусмотренные </w:t>
      </w:r>
      <w:hyperlink w:anchor="_Статья_10.1._Требования," w:history="1">
        <w:r w:rsidRPr="00260F3C">
          <w:rPr>
            <w:rFonts w:ascii="Times New Roman" w:hAnsi="Times New Roman"/>
            <w:sz w:val="24"/>
            <w:szCs w:val="24"/>
            <w:lang w:eastAsia="ar-SA"/>
          </w:rPr>
          <w:t>статьей 10.1</w:t>
        </w:r>
      </w:hyperlink>
      <w:r w:rsidRPr="00260F3C">
        <w:rPr>
          <w:rFonts w:ascii="Times New Roman" w:hAnsi="Times New Roman"/>
          <w:sz w:val="24"/>
          <w:szCs w:val="24"/>
          <w:lang w:eastAsia="ar-SA"/>
        </w:rPr>
        <w:t xml:space="preserve"> настоящего Порядка, и быть доступным для ознакомления в течение всего срока подачи котировочных заявок без взимания платы. </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в извещении о проведении Запроса Котировок содержится указание на товарные знаки, знаки обслуживания, фирменные наименования, марки, патенты, полезные модели, промышленные образцы, наименования мест происхождения товаров или наименования производителей, они должны сопровождаться словами «или эквивалент», за исключением случаев несовместимости товаров других товарных знаков, знаков обслуживания, фирменных наименований, марок, патентов, полезных моделей, промышленных образцов, наименований места происхождения товара или наименований производителя, и необходимости обеспечения взаимодействия таких товаров с товарами, используемыми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Эквивалентность товаров определяется в соответствии с требованиями и показателями, установленными на основании пункта 4 </w:t>
      </w:r>
      <w:hyperlink w:anchor="_Статья_42._Запрос" w:history="1">
        <w:r w:rsidRPr="00B258A6">
          <w:rPr>
            <w:rFonts w:ascii="Times New Roman" w:hAnsi="Times New Roman"/>
            <w:sz w:val="24"/>
            <w:szCs w:val="24"/>
            <w:lang w:eastAsia="ar-SA"/>
          </w:rPr>
          <w:t>статьи 10.1</w:t>
        </w:r>
      </w:hyperlink>
      <w:r w:rsidRPr="00B258A6">
        <w:rPr>
          <w:rFonts w:ascii="Times New Roman" w:hAnsi="Times New Roman"/>
          <w:sz w:val="24"/>
          <w:szCs w:val="24"/>
          <w:lang w:eastAsia="ar-SA"/>
        </w:rPr>
        <w:t xml:space="preserve"> настоящего Порядка. В случае проведения Запроса Котировок на поставку печатных изданий, Запрос Котировок может содержать указание на наименование печатного издания, автора (при его наличии), при этом слова «или эквивалент» не используются</w:t>
      </w:r>
      <w:r w:rsidRPr="00B258A6">
        <w:rPr>
          <w:rFonts w:ascii="Times New Roman" w:hAnsi="Times New Roman"/>
          <w:b/>
          <w:sz w:val="24"/>
          <w:szCs w:val="24"/>
          <w:lang w:eastAsia="ar-SA"/>
        </w:rPr>
        <w:t>.</w:t>
      </w:r>
      <w:r w:rsidR="00507766" w:rsidRPr="00B258A6">
        <w:rPr>
          <w:rFonts w:ascii="Times New Roman" w:hAnsi="Times New Roman"/>
          <w:b/>
          <w:sz w:val="24"/>
          <w:szCs w:val="24"/>
          <w:lang w:eastAsia="ar-SA"/>
        </w:rPr>
        <w:t xml:space="preserve"> </w:t>
      </w:r>
      <w:r w:rsidR="00B62807" w:rsidRPr="00B258A6">
        <w:rPr>
          <w:rFonts w:ascii="Times New Roman" w:hAnsi="Times New Roman"/>
          <w:sz w:val="24"/>
          <w:szCs w:val="24"/>
        </w:rPr>
        <w:t xml:space="preserve">В случае если используется понятие «или эквивалент», Закупочная Документация должна содержать показатели, позволяющие определить эквивалентность закупаемых товара, работы, услуги установленным </w:t>
      </w:r>
      <w:r w:rsidR="00531E4C" w:rsidRPr="00B258A6">
        <w:rPr>
          <w:rFonts w:ascii="Times New Roman" w:hAnsi="Times New Roman"/>
          <w:sz w:val="24"/>
          <w:szCs w:val="24"/>
        </w:rPr>
        <w:t>Компанией</w:t>
      </w:r>
      <w:r w:rsidR="00B62807" w:rsidRPr="00B258A6">
        <w:rPr>
          <w:rFonts w:ascii="Times New Roman" w:hAnsi="Times New Roman"/>
          <w:sz w:val="24"/>
          <w:szCs w:val="24"/>
        </w:rPr>
        <w:t xml:space="preserve">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EF6BDF" w:rsidRPr="00B258A6" w:rsidRDefault="00531E4C" w:rsidP="007519FD">
      <w:pPr>
        <w:pStyle w:val="aff0"/>
        <w:numPr>
          <w:ilvl w:val="3"/>
          <w:numId w:val="194"/>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одновременно с размещением </w:t>
      </w:r>
      <w:r w:rsidR="00750B99" w:rsidRPr="00B258A6">
        <w:rPr>
          <w:rFonts w:ascii="Times New Roman" w:hAnsi="Times New Roman"/>
          <w:sz w:val="24"/>
          <w:szCs w:val="24"/>
          <w:lang w:eastAsia="ar-SA"/>
        </w:rPr>
        <w:t xml:space="preserve">Извещения </w:t>
      </w:r>
      <w:r w:rsidR="00EF6BDF" w:rsidRPr="00B258A6">
        <w:rPr>
          <w:rFonts w:ascii="Times New Roman" w:hAnsi="Times New Roman"/>
          <w:sz w:val="24"/>
          <w:szCs w:val="24"/>
          <w:lang w:eastAsia="ar-SA"/>
        </w:rPr>
        <w:t>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EF6BDF" w:rsidRPr="00465161" w:rsidRDefault="00EF6BDF" w:rsidP="007519FD">
      <w:pPr>
        <w:pStyle w:val="1"/>
        <w:numPr>
          <w:ilvl w:val="1"/>
          <w:numId w:val="25"/>
        </w:numPr>
        <w:spacing w:before="120" w:after="120" w:line="240" w:lineRule="auto"/>
        <w:ind w:left="0" w:firstLine="0"/>
        <w:jc w:val="left"/>
      </w:pPr>
      <w:bookmarkStart w:id="399" w:name="_Toc331756949"/>
      <w:bookmarkStart w:id="400" w:name="_Toc353782978"/>
      <w:bookmarkStart w:id="401" w:name="_Toc486247935"/>
      <w:r w:rsidRPr="00465161">
        <w:t>Порядок подачи Котировочных Заявок</w:t>
      </w:r>
      <w:bookmarkEnd w:id="399"/>
      <w:bookmarkEnd w:id="400"/>
      <w:bookmarkEnd w:id="401"/>
    </w:p>
    <w:p w:rsidR="00EF6BDF" w:rsidRPr="00260F3C" w:rsidRDefault="00EF6BDF" w:rsidP="007519FD">
      <w:pPr>
        <w:pStyle w:val="aff0"/>
        <w:numPr>
          <w:ilvl w:val="3"/>
          <w:numId w:val="19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Любой Участник Закупки, в том числе Участник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EF6BDF" w:rsidRPr="00260F3C" w:rsidRDefault="00EF6BDF" w:rsidP="007519FD">
      <w:pPr>
        <w:pStyle w:val="aff0"/>
        <w:numPr>
          <w:ilvl w:val="3"/>
          <w:numId w:val="19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Котировочная Заявка подается </w:t>
      </w:r>
      <w:r w:rsidR="00531E4C" w:rsidRPr="00260F3C">
        <w:rPr>
          <w:rFonts w:ascii="Times New Roman" w:hAnsi="Times New Roman"/>
          <w:sz w:val="24"/>
          <w:szCs w:val="24"/>
          <w:lang w:eastAsia="ar-SA"/>
        </w:rPr>
        <w:t>Компании</w:t>
      </w:r>
      <w:r w:rsidRPr="00260F3C">
        <w:rPr>
          <w:rFonts w:ascii="Times New Roman" w:hAnsi="Times New Roman"/>
          <w:sz w:val="24"/>
          <w:szCs w:val="24"/>
          <w:lang w:eastAsia="ar-SA"/>
        </w:rPr>
        <w:t xml:space="preserve"> Участником Закупки в письменной форме, скрепленная подписью и печатью (в случае наличия) Участника Закупки или в форме электронного документа. </w:t>
      </w:r>
    </w:p>
    <w:p w:rsidR="00750B99" w:rsidRPr="00260F3C" w:rsidRDefault="00750B99" w:rsidP="007519FD">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260F3C">
        <w:rPr>
          <w:rFonts w:ascii="Times New Roman" w:hAnsi="Times New Roman"/>
          <w:sz w:val="24"/>
          <w:szCs w:val="24"/>
        </w:rPr>
        <w:lastRenderedPageBreak/>
        <w:t>В случае проведения Запроса Котировок в электронной форме, в течение одного часа с момента получения Котировочной Заявки Оператор ЭТП возвращает Заявку подавшему ее Участнику Закупки в случае:</w:t>
      </w:r>
    </w:p>
    <w:p w:rsidR="00750B99" w:rsidRPr="00260F3C" w:rsidRDefault="00750B99" w:rsidP="007519FD">
      <w:pPr>
        <w:pStyle w:val="aff0"/>
        <w:numPr>
          <w:ilvl w:val="1"/>
          <w:numId w:val="196"/>
        </w:numPr>
        <w:tabs>
          <w:tab w:val="left" w:pos="993"/>
        </w:tabs>
        <w:suppressAutoHyphens/>
        <w:spacing w:after="0" w:line="240" w:lineRule="auto"/>
        <w:ind w:left="0" w:firstLine="567"/>
        <w:jc w:val="both"/>
        <w:rPr>
          <w:rFonts w:ascii="Times New Roman" w:hAnsi="Times New Roman"/>
          <w:sz w:val="24"/>
          <w:szCs w:val="24"/>
        </w:rPr>
      </w:pPr>
      <w:r w:rsidRPr="00260F3C">
        <w:rPr>
          <w:rFonts w:ascii="Times New Roman" w:hAnsi="Times New Roman"/>
          <w:sz w:val="24"/>
          <w:szCs w:val="24"/>
        </w:rPr>
        <w:t xml:space="preserve">предоставления Котировочной Заявки с нарушением требований, предусмотренных пунктом 2 части 4 </w:t>
      </w:r>
      <w:hyperlink w:anchor="_Статья_2.6._Предоставление" w:history="1">
        <w:r w:rsidRPr="00260F3C">
          <w:rPr>
            <w:rFonts w:ascii="Times New Roman" w:hAnsi="Times New Roman"/>
            <w:sz w:val="24"/>
            <w:szCs w:val="24"/>
          </w:rPr>
          <w:t>статьи 2.5</w:t>
        </w:r>
      </w:hyperlink>
      <w:r w:rsidRPr="00260F3C">
        <w:rPr>
          <w:rFonts w:ascii="Times New Roman" w:hAnsi="Times New Roman"/>
          <w:sz w:val="24"/>
          <w:szCs w:val="24"/>
        </w:rPr>
        <w:t xml:space="preserve"> настоящего Порядка;</w:t>
      </w:r>
    </w:p>
    <w:p w:rsidR="00750B99" w:rsidRPr="00260F3C" w:rsidRDefault="00750B99" w:rsidP="007519FD">
      <w:pPr>
        <w:pStyle w:val="aff0"/>
        <w:numPr>
          <w:ilvl w:val="1"/>
          <w:numId w:val="196"/>
        </w:numPr>
        <w:tabs>
          <w:tab w:val="left" w:pos="993"/>
        </w:tabs>
        <w:suppressAutoHyphens/>
        <w:spacing w:after="0" w:line="240" w:lineRule="auto"/>
        <w:ind w:left="0" w:firstLine="567"/>
        <w:jc w:val="both"/>
        <w:rPr>
          <w:rFonts w:ascii="Times New Roman" w:hAnsi="Times New Roman"/>
          <w:sz w:val="24"/>
          <w:szCs w:val="24"/>
        </w:rPr>
      </w:pPr>
      <w:r w:rsidRPr="00260F3C">
        <w:rPr>
          <w:rFonts w:ascii="Times New Roman" w:hAnsi="Times New Roman"/>
          <w:sz w:val="24"/>
          <w:szCs w:val="24"/>
        </w:rPr>
        <w:t>подачи одним Участником Закупки 2 (двух) и более Котировочных Заявок в отношении одного и того же объекта при условии, что поданные ранее Заявки таким Участником не отозваны. В этом случае такому Участнику Закупки возвращаются все Котировочные Заявки, поданные в отношении данного объекта;</w:t>
      </w:r>
    </w:p>
    <w:p w:rsidR="00750B99" w:rsidRPr="00260F3C" w:rsidRDefault="00750B99" w:rsidP="007519FD">
      <w:pPr>
        <w:pStyle w:val="aff0"/>
        <w:numPr>
          <w:ilvl w:val="1"/>
          <w:numId w:val="196"/>
        </w:numPr>
        <w:tabs>
          <w:tab w:val="left" w:pos="993"/>
        </w:tabs>
        <w:suppressAutoHyphens/>
        <w:spacing w:after="0" w:line="240" w:lineRule="auto"/>
        <w:ind w:left="0" w:firstLine="567"/>
        <w:jc w:val="both"/>
        <w:rPr>
          <w:rFonts w:ascii="Times New Roman" w:hAnsi="Times New Roman"/>
          <w:sz w:val="24"/>
          <w:szCs w:val="24"/>
        </w:rPr>
      </w:pPr>
      <w:r w:rsidRPr="00260F3C">
        <w:rPr>
          <w:rFonts w:ascii="Times New Roman" w:hAnsi="Times New Roman"/>
          <w:sz w:val="24"/>
          <w:szCs w:val="24"/>
        </w:rPr>
        <w:t xml:space="preserve">получения Котировочной Заявки после дня и </w:t>
      </w:r>
      <w:r w:rsidR="00151865" w:rsidRPr="00260F3C">
        <w:rPr>
          <w:rFonts w:ascii="Times New Roman" w:hAnsi="Times New Roman"/>
          <w:sz w:val="24"/>
          <w:szCs w:val="24"/>
        </w:rPr>
        <w:t>времени окончания срока подачи З</w:t>
      </w:r>
      <w:r w:rsidRPr="00260F3C">
        <w:rPr>
          <w:rFonts w:ascii="Times New Roman" w:hAnsi="Times New Roman"/>
          <w:sz w:val="24"/>
          <w:szCs w:val="24"/>
        </w:rPr>
        <w:t>аявок.</w:t>
      </w:r>
    </w:p>
    <w:p w:rsidR="00EF6BDF" w:rsidRPr="00B258A6" w:rsidRDefault="00EF6BDF" w:rsidP="007519FD">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По требованию Участника Закупки, подавшего Котировочную Заявку</w:t>
      </w:r>
      <w:r w:rsidR="00750B99" w:rsidRPr="00B258A6">
        <w:rPr>
          <w:rFonts w:ascii="Times New Roman" w:hAnsi="Times New Roman"/>
          <w:sz w:val="24"/>
          <w:szCs w:val="24"/>
        </w:rPr>
        <w:t xml:space="preserve"> в бумажной (письменной) форме</w:t>
      </w:r>
      <w:r w:rsidRPr="00B258A6">
        <w:rPr>
          <w:rFonts w:ascii="Times New Roman" w:hAnsi="Times New Roman"/>
          <w:sz w:val="24"/>
          <w:szCs w:val="24"/>
        </w:rPr>
        <w:t xml:space="preserve">, </w:t>
      </w:r>
      <w:r w:rsidR="00531E4C" w:rsidRPr="00B258A6">
        <w:rPr>
          <w:rFonts w:ascii="Times New Roman" w:hAnsi="Times New Roman"/>
          <w:sz w:val="24"/>
          <w:szCs w:val="24"/>
        </w:rPr>
        <w:t>Компания</w:t>
      </w:r>
      <w:r w:rsidRPr="00B258A6">
        <w:rPr>
          <w:rFonts w:ascii="Times New Roman" w:hAnsi="Times New Roman"/>
          <w:sz w:val="24"/>
          <w:szCs w:val="24"/>
        </w:rPr>
        <w:t xml:space="preserve"> подтверждает в форме электронного документа ее получение в течение 1 (одного) рабочего дня со дня получения такой Заявки.</w:t>
      </w:r>
    </w:p>
    <w:p w:rsidR="00EF6BDF" w:rsidRPr="00B258A6" w:rsidRDefault="00EF6BDF" w:rsidP="007519FD">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Проведение переговоров между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или членами Комиссии и Участником Закупки в отношении поданной им Котировочной Заявки не допускается.</w:t>
      </w:r>
    </w:p>
    <w:p w:rsidR="00EF6BDF" w:rsidRPr="00B258A6" w:rsidRDefault="00EF6BDF" w:rsidP="007519FD">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w:t>
      </w:r>
    </w:p>
    <w:p w:rsidR="000A12BD" w:rsidRPr="00136F57" w:rsidRDefault="006B765B" w:rsidP="007519FD">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6B765B">
        <w:rPr>
          <w:rFonts w:ascii="Times New Roman" w:hAnsi="Times New Roman"/>
          <w:sz w:val="24"/>
          <w:szCs w:val="24"/>
        </w:rPr>
        <w:t>В случае если не подана ни одна Котировочная Заявка, или подана одна Котировочная Заявка, или только одна Котировочная Заявка признана соответствующей требованиям настоящего Порядка и Извещения о проведении Запроса Котировок и Участник Закупки, подавший такую Заявку, соответствует требованиям, установленным Извещением о проведении Запроса Котировок, или если Комиссией отклонены все поданные Заявки на участие в Запросе Котировок, Запрос Котировок признается несостоявшимся, и Компания вправе осуществить повторную Закупку путем Запроса Котировок или принять решение о проведении Прямой Закупки, при этом Компания вправе изменить условия исполнения Договора</w:t>
      </w:r>
      <w:r w:rsidR="00EF6BDF" w:rsidRPr="00136F57">
        <w:rPr>
          <w:rFonts w:ascii="Times New Roman" w:hAnsi="Times New Roman"/>
          <w:sz w:val="24"/>
          <w:szCs w:val="24"/>
        </w:rPr>
        <w:t>.</w:t>
      </w:r>
      <w:r w:rsidR="00136F57">
        <w:rPr>
          <w:rFonts w:ascii="Times New Roman" w:hAnsi="Times New Roman"/>
          <w:sz w:val="24"/>
          <w:szCs w:val="24"/>
        </w:rPr>
        <w:t xml:space="preserve"> </w:t>
      </w:r>
    </w:p>
    <w:p w:rsidR="006B765B" w:rsidRDefault="006B765B" w:rsidP="006B765B">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6B765B">
        <w:rPr>
          <w:rFonts w:ascii="Times New Roman" w:hAnsi="Times New Roman"/>
          <w:sz w:val="24"/>
          <w:szCs w:val="24"/>
        </w:rPr>
        <w:t>В случае принятия решения о заключении Договора путем Прямой закупки, Договор может быть заключен на условиях, предусмотренных Извещением о проведении Запроса Котировок (повторном), и Цена заключенного Договора не должна превышать Начальную (максимальную) Цену Договора, указанную в Извещении о проведении Запроса Котировок (повторном)</w:t>
      </w:r>
      <w:r w:rsidR="00EF6BDF" w:rsidRPr="00B258A6">
        <w:rPr>
          <w:rFonts w:ascii="Times New Roman" w:hAnsi="Times New Roman"/>
          <w:sz w:val="24"/>
          <w:szCs w:val="24"/>
        </w:rPr>
        <w:t>.</w:t>
      </w:r>
    </w:p>
    <w:p w:rsidR="006B765B" w:rsidRPr="006B765B" w:rsidRDefault="006B765B" w:rsidP="006B765B">
      <w:pPr>
        <w:pStyle w:val="aff0"/>
        <w:numPr>
          <w:ilvl w:val="0"/>
          <w:numId w:val="195"/>
        </w:numPr>
        <w:tabs>
          <w:tab w:val="left" w:pos="993"/>
        </w:tabs>
        <w:suppressAutoHyphens/>
        <w:spacing w:after="0" w:line="240" w:lineRule="auto"/>
        <w:ind w:left="0" w:firstLine="567"/>
        <w:jc w:val="both"/>
        <w:rPr>
          <w:rFonts w:ascii="Times New Roman" w:hAnsi="Times New Roman"/>
          <w:sz w:val="24"/>
          <w:szCs w:val="24"/>
        </w:rPr>
      </w:pPr>
      <w:r w:rsidRPr="006B765B">
        <w:rPr>
          <w:rFonts w:ascii="Times New Roman" w:hAnsi="Times New Roman"/>
          <w:sz w:val="24"/>
          <w:szCs w:val="24"/>
        </w:rPr>
        <w:t>В случае если подана одна Котировочная Заявка, или только одна Котировочная Заявка признана соответствующей требованиям настоящего Порядка и Извещения о проведении Запроса Котировок и Участник Закупки, подавший такую Заявку, соответствует требованиям, установленным Извещением о проведении Запроса Котировок, а соблюдены иные условия допуска к Запросу Котировок, то Компания вправе заключить с Участником, подавшим такую Заявку, Договор в соответствии с требованиями, предусмотренными частями 8, 9 статьи 10.5 настоящего Порядка.</w:t>
      </w:r>
    </w:p>
    <w:p w:rsidR="006B765B" w:rsidRPr="006B765B" w:rsidRDefault="006B765B" w:rsidP="006B765B">
      <w:pPr>
        <w:suppressAutoHyphens/>
        <w:autoSpaceDE w:val="0"/>
        <w:spacing w:after="0" w:line="240" w:lineRule="auto"/>
        <w:ind w:firstLine="567"/>
        <w:jc w:val="both"/>
        <w:rPr>
          <w:rFonts w:ascii="Times New Roman" w:hAnsi="Times New Roman"/>
          <w:sz w:val="24"/>
          <w:szCs w:val="24"/>
        </w:rPr>
      </w:pPr>
      <w:r w:rsidRPr="006B765B">
        <w:rPr>
          <w:rFonts w:ascii="Times New Roman" w:hAnsi="Times New Roman"/>
          <w:sz w:val="24"/>
          <w:szCs w:val="24"/>
        </w:rPr>
        <w:t xml:space="preserve">Компания также вправе принять решение о не заключении Договора с указанным в настоящей части Участником Закупки. </w:t>
      </w:r>
    </w:p>
    <w:p w:rsidR="00725943" w:rsidRPr="00B258A6" w:rsidRDefault="006B765B" w:rsidP="006B765B">
      <w:pPr>
        <w:suppressAutoHyphens/>
        <w:autoSpaceDE w:val="0"/>
        <w:spacing w:after="0" w:line="240" w:lineRule="auto"/>
        <w:ind w:firstLine="567"/>
        <w:jc w:val="both"/>
        <w:rPr>
          <w:rFonts w:ascii="Times New Roman" w:hAnsi="Times New Roman"/>
          <w:sz w:val="24"/>
          <w:szCs w:val="24"/>
          <w:lang w:eastAsia="ar-SA"/>
        </w:rPr>
      </w:pPr>
      <w:r w:rsidRPr="006B765B">
        <w:rPr>
          <w:rFonts w:ascii="Times New Roman" w:hAnsi="Times New Roman"/>
          <w:sz w:val="24"/>
          <w:szCs w:val="24"/>
        </w:rPr>
        <w:t>Компания уведомляет Участника Закупки о принятом решении в течение 3 (трех) рабочих дней с момента (даты) опубликования соответствующего протокола, в котором Запрос Котировок признается несостоявшимся, путем опубликования (размещения) соответствующего уведомления на ЭТП</w:t>
      </w:r>
      <w:r w:rsidR="00725943" w:rsidRPr="00B258A6">
        <w:rPr>
          <w:rFonts w:ascii="Times New Roman" w:hAnsi="Times New Roman"/>
          <w:sz w:val="24"/>
          <w:szCs w:val="24"/>
          <w:lang w:eastAsia="ar-SA"/>
        </w:rPr>
        <w:t>.</w:t>
      </w:r>
    </w:p>
    <w:p w:rsidR="00EF6BDF" w:rsidRPr="00465161" w:rsidRDefault="00EF6BDF" w:rsidP="007519FD">
      <w:pPr>
        <w:pStyle w:val="1"/>
        <w:numPr>
          <w:ilvl w:val="1"/>
          <w:numId w:val="25"/>
        </w:numPr>
        <w:spacing w:before="120" w:after="120" w:line="240" w:lineRule="auto"/>
        <w:ind w:left="0" w:firstLine="0"/>
        <w:jc w:val="left"/>
      </w:pPr>
      <w:bookmarkStart w:id="402" w:name="_Toc331756950"/>
      <w:bookmarkStart w:id="403" w:name="_Toc353782979"/>
      <w:bookmarkStart w:id="404" w:name="_Toc486247936"/>
      <w:r w:rsidRPr="00465161">
        <w:t xml:space="preserve">Рассмотрение и </w:t>
      </w:r>
      <w:r w:rsidR="002A60D3" w:rsidRPr="00465161">
        <w:t xml:space="preserve">Оценка </w:t>
      </w:r>
      <w:r w:rsidRPr="00465161">
        <w:t>Котировочных Заявок</w:t>
      </w:r>
      <w:bookmarkEnd w:id="402"/>
      <w:bookmarkEnd w:id="403"/>
      <w:bookmarkEnd w:id="404"/>
    </w:p>
    <w:p w:rsidR="00EF6BDF" w:rsidRPr="00260F3C"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Комиссия в течение 1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w:t>
      </w:r>
      <w:r w:rsidR="00725943" w:rsidRPr="00260F3C">
        <w:rPr>
          <w:rFonts w:ascii="Times New Roman" w:hAnsi="Times New Roman"/>
          <w:sz w:val="24"/>
          <w:szCs w:val="24"/>
          <w:lang w:eastAsia="ar-SA"/>
        </w:rPr>
        <w:t xml:space="preserve">Извещении </w:t>
      </w:r>
      <w:r w:rsidRPr="00260F3C">
        <w:rPr>
          <w:rFonts w:ascii="Times New Roman" w:hAnsi="Times New Roman"/>
          <w:sz w:val="24"/>
          <w:szCs w:val="24"/>
          <w:lang w:eastAsia="ar-SA"/>
        </w:rPr>
        <w:t>о проведении Запроса Котировок, и оценивает Котировочные Заявки.</w:t>
      </w:r>
    </w:p>
    <w:p w:rsidR="00EF6BDF" w:rsidRPr="00260F3C"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w:t>
      </w:r>
      <w:r w:rsidR="00725943" w:rsidRPr="00260F3C">
        <w:rPr>
          <w:rFonts w:ascii="Times New Roman" w:hAnsi="Times New Roman"/>
          <w:sz w:val="24"/>
          <w:szCs w:val="24"/>
          <w:lang w:eastAsia="ar-SA"/>
        </w:rPr>
        <w:t xml:space="preserve">Извещении </w:t>
      </w:r>
      <w:r w:rsidRPr="00260F3C">
        <w:rPr>
          <w:rFonts w:ascii="Times New Roman" w:hAnsi="Times New Roman"/>
          <w:sz w:val="24"/>
          <w:szCs w:val="24"/>
          <w:lang w:eastAsia="ar-SA"/>
        </w:rPr>
        <w:t>о проведении Запроса Котировок, и в которой указана наиболее низкая цена товаров, работ, услуг</w:t>
      </w:r>
      <w:r w:rsidR="00725943" w:rsidRPr="00260F3C">
        <w:rPr>
          <w:rFonts w:ascii="Times New Roman" w:hAnsi="Times New Roman"/>
          <w:sz w:val="24"/>
          <w:szCs w:val="24"/>
          <w:lang w:eastAsia="ar-SA"/>
        </w:rPr>
        <w:t>, а также Участник Закупк</w:t>
      </w:r>
      <w:r w:rsidR="003E28BD" w:rsidRPr="00260F3C">
        <w:rPr>
          <w:rFonts w:ascii="Times New Roman" w:hAnsi="Times New Roman"/>
          <w:sz w:val="24"/>
          <w:szCs w:val="24"/>
          <w:lang w:eastAsia="ar-SA"/>
        </w:rPr>
        <w:t>и</w:t>
      </w:r>
      <w:r w:rsidR="00725943" w:rsidRPr="00260F3C">
        <w:rPr>
          <w:rFonts w:ascii="Times New Roman" w:hAnsi="Times New Roman"/>
          <w:sz w:val="24"/>
          <w:szCs w:val="24"/>
          <w:lang w:eastAsia="ar-SA"/>
        </w:rPr>
        <w:t>, подавший такую Котировочную Заявку</w:t>
      </w:r>
      <w:r w:rsidR="00725943" w:rsidRPr="00260F3C">
        <w:rPr>
          <w:rFonts w:ascii="Times New Roman" w:hAnsi="Times New Roman"/>
          <w:sz w:val="24"/>
          <w:szCs w:val="24"/>
        </w:rPr>
        <w:t xml:space="preserve">, </w:t>
      </w:r>
      <w:r w:rsidR="00725943" w:rsidRPr="00260F3C">
        <w:rPr>
          <w:rFonts w:ascii="Times New Roman" w:hAnsi="Times New Roman"/>
          <w:sz w:val="24"/>
          <w:szCs w:val="24"/>
          <w:lang w:eastAsia="ar-SA"/>
        </w:rPr>
        <w:t xml:space="preserve">все лица, выступающие на </w:t>
      </w:r>
      <w:r w:rsidR="00725943" w:rsidRPr="00260F3C">
        <w:rPr>
          <w:rFonts w:ascii="Times New Roman" w:hAnsi="Times New Roman"/>
          <w:sz w:val="24"/>
          <w:szCs w:val="24"/>
        </w:rPr>
        <w:t>стороне</w:t>
      </w:r>
      <w:r w:rsidR="00725943" w:rsidRPr="00260F3C">
        <w:rPr>
          <w:rFonts w:ascii="Times New Roman" w:hAnsi="Times New Roman"/>
          <w:sz w:val="24"/>
          <w:szCs w:val="24"/>
          <w:lang w:eastAsia="ar-SA"/>
        </w:rPr>
        <w:t xml:space="preserve"> такого Участника Закупки (если применимо), его Стратегический Партнер (если </w:t>
      </w:r>
      <w:r w:rsidR="00725943" w:rsidRPr="00260F3C">
        <w:rPr>
          <w:rFonts w:ascii="Times New Roman" w:hAnsi="Times New Roman"/>
          <w:sz w:val="24"/>
          <w:szCs w:val="24"/>
          <w:lang w:eastAsia="ar-SA"/>
        </w:rPr>
        <w:lastRenderedPageBreak/>
        <w:t>применимо) соответствуют установленным в Извещении о проведении Запроса Котировок требованиям, а также на соблюдение иных условий допуска к Запросу Котировок</w:t>
      </w:r>
      <w:r w:rsidRPr="00260F3C">
        <w:rPr>
          <w:rFonts w:ascii="Times New Roman" w:hAnsi="Times New Roman"/>
          <w:sz w:val="24"/>
          <w:szCs w:val="24"/>
          <w:lang w:eastAsia="ar-SA"/>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EF6BDF" w:rsidRPr="00260F3C"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Комиссия не рассматривает и отклоняет Котировочные Заявки, если они не соответствуют требованиям, установленным в </w:t>
      </w:r>
      <w:r w:rsidR="00725943" w:rsidRPr="00260F3C">
        <w:rPr>
          <w:rFonts w:ascii="Times New Roman" w:hAnsi="Times New Roman"/>
          <w:sz w:val="24"/>
          <w:szCs w:val="24"/>
          <w:lang w:eastAsia="ar-SA"/>
        </w:rPr>
        <w:t xml:space="preserve">Извещении </w:t>
      </w:r>
      <w:r w:rsidRPr="00260F3C">
        <w:rPr>
          <w:rFonts w:ascii="Times New Roman" w:hAnsi="Times New Roman"/>
          <w:sz w:val="24"/>
          <w:szCs w:val="24"/>
          <w:lang w:eastAsia="ar-SA"/>
        </w:rPr>
        <w:t>о проведении Запроса Котировок, если в них содержатся недостоверные сведения об Участнике Закупки</w:t>
      </w:r>
      <w:r w:rsidR="000A12BD">
        <w:rPr>
          <w:rFonts w:ascii="Times New Roman" w:hAnsi="Times New Roman"/>
          <w:sz w:val="24"/>
          <w:szCs w:val="24"/>
          <w:lang w:eastAsia="ar-SA"/>
        </w:rPr>
        <w:t>,</w:t>
      </w:r>
      <w:r w:rsidRPr="00260F3C">
        <w:rPr>
          <w:rFonts w:ascii="Times New Roman" w:hAnsi="Times New Roman"/>
          <w:sz w:val="24"/>
          <w:szCs w:val="24"/>
          <w:lang w:eastAsia="ar-SA"/>
        </w:rPr>
        <w:t xml:space="preserve"> или предложенная в Котировочных Заявках цена товаров, работ, услуг превышает максимальную цену, указанную в извещении о проведении Запроса Котировок, а также в случае подачи Участником Закупки более одной заявки. Отклонение котировочных заявок по иным основаниям не допускается.</w:t>
      </w:r>
    </w:p>
    <w:p w:rsidR="00725943" w:rsidRPr="00260F3C" w:rsidRDefault="0050121B"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Результаты рассмотрения и оценки Котировочных заявок оформляются протоколом, в котором содержатся</w:t>
      </w:r>
      <w:r w:rsidR="00725943" w:rsidRPr="00260F3C">
        <w:rPr>
          <w:rFonts w:ascii="Times New Roman" w:hAnsi="Times New Roman"/>
          <w:sz w:val="24"/>
          <w:szCs w:val="24"/>
          <w:lang w:eastAsia="ar-SA"/>
        </w:rPr>
        <w:t>:</w:t>
      </w:r>
    </w:p>
    <w:p w:rsidR="0072594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сведения о </w:t>
      </w:r>
      <w:r w:rsidR="00531E4C" w:rsidRPr="00260F3C">
        <w:rPr>
          <w:rFonts w:ascii="Times New Roman" w:hAnsi="Times New Roman"/>
          <w:sz w:val="24"/>
          <w:szCs w:val="24"/>
          <w:lang w:eastAsia="ar-SA"/>
        </w:rPr>
        <w:t>Компании</w:t>
      </w:r>
      <w:r w:rsidR="00725943" w:rsidRPr="00260F3C">
        <w:rPr>
          <w:rFonts w:ascii="Times New Roman" w:hAnsi="Times New Roman"/>
          <w:sz w:val="24"/>
          <w:szCs w:val="24"/>
          <w:lang w:eastAsia="ar-SA"/>
        </w:rPr>
        <w:t>;</w:t>
      </w:r>
    </w:p>
    <w:p w:rsidR="0072594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 существенных условиях Договора</w:t>
      </w:r>
      <w:r w:rsidR="00725943" w:rsidRPr="00260F3C">
        <w:rPr>
          <w:rFonts w:ascii="Times New Roman" w:hAnsi="Times New Roman"/>
          <w:sz w:val="24"/>
          <w:szCs w:val="24"/>
          <w:lang w:eastAsia="ar-SA"/>
        </w:rPr>
        <w:t>;</w:t>
      </w:r>
    </w:p>
    <w:p w:rsidR="0072594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обо всех Участниках Закупки, подавших Котировочные Заявки</w:t>
      </w:r>
      <w:r w:rsidR="00725943" w:rsidRPr="00260F3C">
        <w:rPr>
          <w:rFonts w:ascii="Times New Roman" w:hAnsi="Times New Roman"/>
          <w:sz w:val="24"/>
          <w:szCs w:val="24"/>
          <w:lang w:eastAsia="ar-SA"/>
        </w:rPr>
        <w:t>;</w:t>
      </w:r>
    </w:p>
    <w:p w:rsidR="0072594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об отклоненных Котировочных Заявках с обоснованием причин отклонения</w:t>
      </w:r>
      <w:r w:rsidR="00725943" w:rsidRPr="00260F3C">
        <w:rPr>
          <w:rFonts w:ascii="Times New Roman" w:hAnsi="Times New Roman"/>
          <w:sz w:val="24"/>
          <w:szCs w:val="24"/>
          <w:lang w:eastAsia="ar-SA"/>
        </w:rPr>
        <w:t>;</w:t>
      </w:r>
    </w:p>
    <w:p w:rsidR="0072594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предложение о наиболее низкой цене товаров, работ, услуг</w:t>
      </w:r>
      <w:r w:rsidR="00725943" w:rsidRPr="00260F3C">
        <w:rPr>
          <w:rFonts w:ascii="Times New Roman" w:hAnsi="Times New Roman"/>
          <w:sz w:val="24"/>
          <w:szCs w:val="24"/>
          <w:lang w:eastAsia="ar-SA"/>
        </w:rPr>
        <w:t>;</w:t>
      </w:r>
    </w:p>
    <w:p w:rsidR="00181B9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сведения о Победителе в проведении Запроса Котировок</w:t>
      </w:r>
      <w:r w:rsidR="00181B93" w:rsidRPr="00260F3C">
        <w:rPr>
          <w:rFonts w:ascii="Times New Roman" w:hAnsi="Times New Roman"/>
          <w:sz w:val="24"/>
          <w:szCs w:val="24"/>
          <w:lang w:eastAsia="ar-SA"/>
        </w:rPr>
        <w:t>/Участнике Закупки, подавшем единственную Котировочную Заявку/единственном Участнике Запроса Котировок (в случае если только одна Котировочная Заявка признана соответствующей требованиям настоящего Порядка и Извещения о проведении Запроса Котировок и Участник Закупки, подавший такую Заявку</w:t>
      </w:r>
      <w:r w:rsidR="000A12BD">
        <w:rPr>
          <w:rFonts w:ascii="Times New Roman" w:hAnsi="Times New Roman"/>
          <w:sz w:val="24"/>
          <w:szCs w:val="24"/>
          <w:lang w:eastAsia="ar-SA"/>
        </w:rPr>
        <w:t>,</w:t>
      </w:r>
      <w:r w:rsidR="00181B93" w:rsidRPr="00260F3C">
        <w:rPr>
          <w:rFonts w:ascii="Times New Roman" w:hAnsi="Times New Roman"/>
          <w:sz w:val="24"/>
          <w:szCs w:val="24"/>
          <w:lang w:eastAsia="ar-SA"/>
        </w:rPr>
        <w:t xml:space="preserve">  соответствует требованиям, установленным Извещением о проведении Запроса </w:t>
      </w:r>
      <w:r w:rsidR="00151865" w:rsidRPr="00260F3C">
        <w:rPr>
          <w:rFonts w:ascii="Times New Roman" w:hAnsi="Times New Roman"/>
          <w:sz w:val="24"/>
          <w:szCs w:val="24"/>
          <w:lang w:eastAsia="ar-SA"/>
        </w:rPr>
        <w:t>Котировок</w:t>
      </w:r>
      <w:r w:rsidR="00181B93" w:rsidRPr="00260F3C">
        <w:rPr>
          <w:rFonts w:ascii="Times New Roman" w:hAnsi="Times New Roman"/>
          <w:sz w:val="24"/>
          <w:szCs w:val="24"/>
          <w:lang w:eastAsia="ar-SA"/>
        </w:rPr>
        <w:t>);</w:t>
      </w:r>
    </w:p>
    <w:p w:rsidR="00181B93" w:rsidRPr="00260F3C" w:rsidRDefault="0050121B"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r w:rsidR="00181B93" w:rsidRPr="00260F3C">
        <w:rPr>
          <w:rFonts w:ascii="Times New Roman" w:hAnsi="Times New Roman"/>
          <w:sz w:val="24"/>
          <w:szCs w:val="24"/>
          <w:lang w:eastAsia="ar-SA"/>
        </w:rPr>
        <w:t xml:space="preserve"> (если применимо)</w:t>
      </w:r>
      <w:r w:rsidR="002A1BBC">
        <w:rPr>
          <w:rFonts w:ascii="Times New Roman" w:hAnsi="Times New Roman"/>
          <w:sz w:val="24"/>
          <w:szCs w:val="24"/>
          <w:lang w:eastAsia="ar-SA"/>
        </w:rPr>
        <w:t>;</w:t>
      </w:r>
    </w:p>
    <w:p w:rsidR="005E7813" w:rsidRPr="00260F3C" w:rsidRDefault="00181B93"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о признании Запроса Котировок несостоявшимся (в случаях, установленных настоящим Порядком</w:t>
      </w:r>
      <w:r w:rsidR="005E7813" w:rsidRPr="00260F3C">
        <w:rPr>
          <w:rFonts w:ascii="Times New Roman" w:hAnsi="Times New Roman"/>
          <w:sz w:val="24"/>
          <w:szCs w:val="24"/>
          <w:lang w:eastAsia="ar-SA"/>
        </w:rPr>
        <w:t>);</w:t>
      </w:r>
    </w:p>
    <w:p w:rsidR="005E7813" w:rsidRPr="00260F3C" w:rsidRDefault="005E7813" w:rsidP="007519FD">
      <w:pPr>
        <w:pStyle w:val="aff0"/>
        <w:numPr>
          <w:ilvl w:val="0"/>
          <w:numId w:val="198"/>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260F3C">
        <w:rPr>
          <w:rFonts w:ascii="Times New Roman" w:hAnsi="Times New Roman"/>
          <w:sz w:val="24"/>
          <w:szCs w:val="24"/>
          <w:lang w:eastAsia="ar-SA"/>
        </w:rPr>
        <w:t xml:space="preserve">иные сведения, предусмотренные нормативными актами Российской Федерации. </w:t>
      </w:r>
    </w:p>
    <w:p w:rsidR="00181B93" w:rsidRPr="00B258A6" w:rsidRDefault="0050121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рассмотрения и оценки Котировочных Заявок подписывается всеми присутствующими на заседании членами Комиссии </w:t>
      </w:r>
      <w:r w:rsidR="00262217" w:rsidRPr="00B258A6">
        <w:rPr>
          <w:rFonts w:ascii="Times New Roman" w:hAnsi="Times New Roman"/>
          <w:sz w:val="24"/>
          <w:szCs w:val="24"/>
          <w:lang w:eastAsia="ar-SA"/>
        </w:rPr>
        <w:t>и в</w:t>
      </w:r>
      <w:r w:rsidR="00C2036E" w:rsidRPr="00B258A6">
        <w:rPr>
          <w:rFonts w:ascii="Times New Roman" w:hAnsi="Times New Roman"/>
          <w:sz w:val="24"/>
          <w:szCs w:val="24"/>
          <w:lang w:eastAsia="ar-SA"/>
        </w:rPr>
        <w:t xml:space="preserve"> </w:t>
      </w:r>
      <w:r w:rsidR="00262217" w:rsidRPr="00B258A6">
        <w:rPr>
          <w:rFonts w:ascii="Times New Roman" w:hAnsi="Times New Roman"/>
          <w:sz w:val="24"/>
          <w:szCs w:val="24"/>
          <w:lang w:eastAsia="ar-SA"/>
        </w:rPr>
        <w:t>течени</w:t>
      </w:r>
      <w:r w:rsidR="002A1BBC">
        <w:rPr>
          <w:rFonts w:ascii="Times New Roman" w:hAnsi="Times New Roman"/>
          <w:sz w:val="24"/>
          <w:szCs w:val="24"/>
          <w:lang w:eastAsia="ar-SA"/>
        </w:rPr>
        <w:t>е</w:t>
      </w:r>
      <w:r w:rsidR="00262217" w:rsidRPr="00B258A6">
        <w:rPr>
          <w:rFonts w:ascii="Times New Roman" w:hAnsi="Times New Roman"/>
          <w:sz w:val="24"/>
          <w:szCs w:val="24"/>
          <w:lang w:eastAsia="ar-SA"/>
        </w:rPr>
        <w:t xml:space="preserve"> 3 (тр</w:t>
      </w:r>
      <w:r w:rsidR="002A1BBC">
        <w:rPr>
          <w:rFonts w:ascii="Times New Roman" w:hAnsi="Times New Roman"/>
          <w:sz w:val="24"/>
          <w:szCs w:val="24"/>
          <w:lang w:eastAsia="ar-SA"/>
        </w:rPr>
        <w:t>ех</w:t>
      </w:r>
      <w:r w:rsidR="00262217" w:rsidRPr="00B258A6">
        <w:rPr>
          <w:rFonts w:ascii="Times New Roman" w:hAnsi="Times New Roman"/>
          <w:sz w:val="24"/>
          <w:szCs w:val="24"/>
          <w:lang w:eastAsia="ar-SA"/>
        </w:rPr>
        <w:t>) дней со дня его подписания размещается</w:t>
      </w:r>
      <w:r w:rsidRPr="00B258A6">
        <w:rPr>
          <w:rFonts w:ascii="Times New Roman" w:hAnsi="Times New Roman"/>
          <w:sz w:val="24"/>
          <w:szCs w:val="24"/>
          <w:lang w:eastAsia="ar-SA"/>
        </w:rPr>
        <w:t xml:space="preserve">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ЭТП и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p>
    <w:p w:rsidR="00181B93" w:rsidRPr="00B258A6" w:rsidRDefault="0050121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Протокол рассмотрения и оценки Котировочных Заявок составляется в 2 (двух) экземплярах, один из которых остается 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p>
    <w:p w:rsidR="00181B93" w:rsidRPr="00B258A6" w:rsidRDefault="0050121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При заключении Договора в бумажной (письменной) форме Победитель в проведении Запроса Котировок</w:t>
      </w:r>
      <w:r w:rsidR="00907C7E" w:rsidRPr="00B258A6">
        <w:rPr>
          <w:rFonts w:ascii="Times New Roman" w:hAnsi="Times New Roman"/>
          <w:sz w:val="24"/>
          <w:szCs w:val="24"/>
          <w:lang w:eastAsia="ar-SA"/>
        </w:rPr>
        <w:t>/</w:t>
      </w:r>
      <w:r w:rsidRPr="00B258A6">
        <w:rPr>
          <w:rFonts w:ascii="Times New Roman" w:hAnsi="Times New Roman"/>
          <w:sz w:val="24"/>
          <w:szCs w:val="24"/>
          <w:lang w:eastAsia="ar-SA"/>
        </w:rPr>
        <w:t xml:space="preserve">единственный </w:t>
      </w:r>
      <w:r w:rsidR="00181B93" w:rsidRPr="00B258A6">
        <w:rPr>
          <w:rFonts w:ascii="Times New Roman" w:hAnsi="Times New Roman"/>
          <w:sz w:val="24"/>
          <w:szCs w:val="24"/>
          <w:lang w:eastAsia="ar-SA"/>
        </w:rPr>
        <w:t xml:space="preserve">Участник </w:t>
      </w:r>
      <w:r w:rsidRPr="00B258A6">
        <w:rPr>
          <w:rFonts w:ascii="Times New Roman" w:hAnsi="Times New Roman"/>
          <w:sz w:val="24"/>
          <w:szCs w:val="24"/>
          <w:lang w:eastAsia="ar-SA"/>
        </w:rPr>
        <w:t>Запроса Котировок</w:t>
      </w:r>
      <w:r w:rsidR="00907C7E" w:rsidRPr="00B258A6">
        <w:rPr>
          <w:rFonts w:ascii="Times New Roman" w:hAnsi="Times New Roman"/>
          <w:sz w:val="24"/>
          <w:szCs w:val="24"/>
          <w:lang w:eastAsia="ar-SA"/>
        </w:rPr>
        <w:t>/Участник Закупки</w:t>
      </w:r>
      <w:r w:rsidR="002A1BBC">
        <w:rPr>
          <w:rFonts w:ascii="Times New Roman" w:hAnsi="Times New Roman"/>
          <w:sz w:val="24"/>
          <w:szCs w:val="24"/>
          <w:lang w:eastAsia="ar-SA"/>
        </w:rPr>
        <w:t>,</w:t>
      </w:r>
      <w:r w:rsidR="00907C7E" w:rsidRPr="00B258A6">
        <w:rPr>
          <w:rFonts w:ascii="Times New Roman" w:hAnsi="Times New Roman"/>
          <w:sz w:val="24"/>
          <w:szCs w:val="24"/>
          <w:lang w:eastAsia="ar-SA"/>
        </w:rPr>
        <w:t xml:space="preserve"> подавший единственную Заявку</w:t>
      </w:r>
      <w:r w:rsidRPr="00B258A6">
        <w:rPr>
          <w:rFonts w:ascii="Times New Roman" w:hAnsi="Times New Roman"/>
          <w:sz w:val="24"/>
          <w:szCs w:val="24"/>
          <w:lang w:eastAsia="ar-SA"/>
        </w:rPr>
        <w:t xml:space="preserve"> </w:t>
      </w:r>
      <w:r w:rsidR="00907C7E" w:rsidRPr="00B258A6">
        <w:rPr>
          <w:rFonts w:ascii="Times New Roman" w:hAnsi="Times New Roman"/>
          <w:sz w:val="24"/>
          <w:szCs w:val="24"/>
          <w:lang w:eastAsia="ar-SA"/>
        </w:rPr>
        <w:t xml:space="preserve">(в случае принятия </w:t>
      </w:r>
      <w:r w:rsidR="00531E4C" w:rsidRPr="00B258A6">
        <w:rPr>
          <w:rFonts w:ascii="Times New Roman" w:hAnsi="Times New Roman"/>
          <w:sz w:val="24"/>
          <w:szCs w:val="24"/>
          <w:lang w:eastAsia="ar-SA"/>
        </w:rPr>
        <w:t>Компанией</w:t>
      </w:r>
      <w:r w:rsidR="00907C7E" w:rsidRPr="00B258A6">
        <w:rPr>
          <w:rFonts w:ascii="Times New Roman" w:hAnsi="Times New Roman"/>
          <w:sz w:val="24"/>
          <w:szCs w:val="24"/>
          <w:lang w:eastAsia="ar-SA"/>
        </w:rPr>
        <w:t xml:space="preserve"> решение о заключении Договора с указанным Участником Закупки)</w:t>
      </w:r>
      <w:r w:rsidR="002A1BBC">
        <w:rPr>
          <w:rFonts w:ascii="Times New Roman" w:hAnsi="Times New Roman"/>
          <w:sz w:val="24"/>
          <w:szCs w:val="24"/>
          <w:lang w:eastAsia="ar-SA"/>
        </w:rPr>
        <w:t>,</w:t>
      </w:r>
      <w:r w:rsidR="00907C7E" w:rsidRPr="00B258A6">
        <w:rPr>
          <w:rFonts w:ascii="Times New Roman" w:hAnsi="Times New Roman"/>
          <w:sz w:val="24"/>
          <w:szCs w:val="24"/>
          <w:lang w:eastAsia="ar-SA"/>
        </w:rPr>
        <w:t xml:space="preserve"> </w:t>
      </w:r>
      <w:r w:rsidRPr="00B258A6">
        <w:rPr>
          <w:rFonts w:ascii="Times New Roman" w:hAnsi="Times New Roman"/>
          <w:sz w:val="24"/>
          <w:szCs w:val="24"/>
          <w:lang w:eastAsia="ar-SA"/>
        </w:rPr>
        <w:t xml:space="preserve">в порядке и в сроки, предусмотренные Котировочной Документацией обязан предоставить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месту ее нахождения Договор в количестве экземпляров, предусмотренных Документацией, с подписью и печатью (в случае наличия) Победителя Запроса Котировок. </w:t>
      </w:r>
    </w:p>
    <w:p w:rsidR="00181B93" w:rsidRPr="00B258A6" w:rsidRDefault="0050121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Порядок заключения Договора в электронной форме приведен в статье 10.6 настоящего Порядка. </w:t>
      </w:r>
    </w:p>
    <w:p w:rsidR="00EF6BDF" w:rsidRPr="00B258A6" w:rsidRDefault="0050121B" w:rsidP="00C84A2A">
      <w:pPr>
        <w:suppressAutoHyphens/>
        <w:autoSpaceDE w:val="0"/>
        <w:spacing w:after="0" w:line="240" w:lineRule="auto"/>
        <w:ind w:firstLine="540"/>
        <w:jc w:val="both"/>
        <w:rPr>
          <w:rFonts w:ascii="Times New Roman" w:hAnsi="Times New Roman"/>
          <w:sz w:val="24"/>
          <w:szCs w:val="24"/>
          <w:lang w:eastAsia="ar-SA"/>
        </w:rPr>
      </w:pPr>
      <w:r w:rsidRPr="00B258A6">
        <w:rPr>
          <w:rFonts w:ascii="Times New Roman" w:hAnsi="Times New Roman"/>
          <w:sz w:val="24"/>
          <w:szCs w:val="24"/>
          <w:lang w:eastAsia="ar-SA"/>
        </w:rPr>
        <w:t xml:space="preserve">Договор составляется путем включения в него условий исполнения Договора, предусмотренных </w:t>
      </w:r>
      <w:r w:rsidR="00181B93" w:rsidRPr="00B258A6">
        <w:rPr>
          <w:rFonts w:ascii="Times New Roman" w:hAnsi="Times New Roman"/>
          <w:sz w:val="24"/>
          <w:szCs w:val="24"/>
          <w:lang w:eastAsia="ar-SA"/>
        </w:rPr>
        <w:t xml:space="preserve">Извещением </w:t>
      </w:r>
      <w:r w:rsidRPr="00B258A6">
        <w:rPr>
          <w:rFonts w:ascii="Times New Roman" w:hAnsi="Times New Roman"/>
          <w:sz w:val="24"/>
          <w:szCs w:val="24"/>
          <w:lang w:eastAsia="ar-SA"/>
        </w:rPr>
        <w:t>о проведении Запроса Котировок, цены</w:t>
      </w:r>
      <w:r w:rsidR="002A1BBC">
        <w:rPr>
          <w:rFonts w:ascii="Times New Roman" w:hAnsi="Times New Roman"/>
          <w:sz w:val="24"/>
          <w:szCs w:val="24"/>
          <w:lang w:eastAsia="ar-SA"/>
        </w:rPr>
        <w:t xml:space="preserve"> и других условий исполнения Договора,</w:t>
      </w:r>
      <w:r w:rsidRPr="00B258A6">
        <w:rPr>
          <w:rFonts w:ascii="Times New Roman" w:hAnsi="Times New Roman"/>
          <w:sz w:val="24"/>
          <w:szCs w:val="24"/>
          <w:lang w:eastAsia="ar-SA"/>
        </w:rPr>
        <w:t xml:space="preserve"> предложенн</w:t>
      </w:r>
      <w:r w:rsidR="002A1BBC">
        <w:rPr>
          <w:rFonts w:ascii="Times New Roman" w:hAnsi="Times New Roman"/>
          <w:sz w:val="24"/>
          <w:szCs w:val="24"/>
          <w:lang w:eastAsia="ar-SA"/>
        </w:rPr>
        <w:t>ых</w:t>
      </w:r>
      <w:r w:rsidRPr="00B258A6">
        <w:rPr>
          <w:rFonts w:ascii="Times New Roman" w:hAnsi="Times New Roman"/>
          <w:sz w:val="24"/>
          <w:szCs w:val="24"/>
          <w:lang w:eastAsia="ar-SA"/>
        </w:rPr>
        <w:t xml:space="preserve"> Победителем Запроса Котировок или единственным </w:t>
      </w:r>
      <w:r w:rsidR="00181B93" w:rsidRPr="00B258A6">
        <w:rPr>
          <w:rFonts w:ascii="Times New Roman" w:hAnsi="Times New Roman"/>
          <w:sz w:val="24"/>
          <w:szCs w:val="24"/>
          <w:lang w:eastAsia="ar-SA"/>
        </w:rPr>
        <w:t xml:space="preserve">Участником </w:t>
      </w:r>
      <w:r w:rsidRPr="00B258A6">
        <w:rPr>
          <w:rFonts w:ascii="Times New Roman" w:hAnsi="Times New Roman"/>
          <w:sz w:val="24"/>
          <w:szCs w:val="24"/>
          <w:lang w:eastAsia="ar-SA"/>
        </w:rPr>
        <w:t>Запроса Котировок в Котировочной Заявке.</w:t>
      </w:r>
    </w:p>
    <w:p w:rsidR="00EF6BDF" w:rsidRPr="00B258A6"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Любой Участник Закупки, подавший Котировочную Заявку, после размещения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и </w:t>
      </w:r>
      <w:r w:rsidR="004A0753"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ЭТП протокола рассмотрения и оценки Котировочных Заявок вправе направить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в письменной форме или в форме электронного документа запрос о разъяснении результатов рассмотрения и оценки Котировочных Заявок. В течение 2 (двух) </w:t>
      </w:r>
      <w:r w:rsidRPr="00B258A6">
        <w:rPr>
          <w:rFonts w:ascii="Times New Roman" w:hAnsi="Times New Roman"/>
          <w:sz w:val="24"/>
          <w:szCs w:val="24"/>
          <w:lang w:eastAsia="ar-SA"/>
        </w:rPr>
        <w:lastRenderedPageBreak/>
        <w:t xml:space="preserve">рабочих дней со дня поступления указанного запроса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направить Участнику Закупки разъяснения результатов рассмотрения и оценки Котировочных Заявок в письменной форме или в форме электронного документа.</w:t>
      </w:r>
    </w:p>
    <w:p w:rsidR="00EF6BDF" w:rsidRPr="00B258A6"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случае если Победитель в проведении Запроса Котировок</w:t>
      </w:r>
      <w:r w:rsidR="00907C7E" w:rsidRPr="00B258A6">
        <w:rPr>
          <w:rFonts w:ascii="Times New Roman" w:hAnsi="Times New Roman"/>
          <w:sz w:val="24"/>
          <w:szCs w:val="24"/>
          <w:lang w:eastAsia="ar-SA"/>
        </w:rPr>
        <w:t>/единственный Участник Запроса Котировок/Участник Закупки</w:t>
      </w:r>
      <w:r w:rsidR="002A1BBC">
        <w:rPr>
          <w:rFonts w:ascii="Times New Roman" w:hAnsi="Times New Roman"/>
          <w:sz w:val="24"/>
          <w:szCs w:val="24"/>
          <w:lang w:eastAsia="ar-SA"/>
        </w:rPr>
        <w:t>,</w:t>
      </w:r>
      <w:r w:rsidR="00907C7E" w:rsidRPr="00B258A6">
        <w:rPr>
          <w:rFonts w:ascii="Times New Roman" w:hAnsi="Times New Roman"/>
          <w:sz w:val="24"/>
          <w:szCs w:val="24"/>
          <w:lang w:eastAsia="ar-SA"/>
        </w:rPr>
        <w:t xml:space="preserve"> подавший единственную Заявку</w:t>
      </w:r>
      <w:r w:rsidR="002A1BBC">
        <w:rPr>
          <w:rFonts w:ascii="Times New Roman" w:hAnsi="Times New Roman"/>
          <w:sz w:val="24"/>
          <w:szCs w:val="24"/>
          <w:lang w:eastAsia="ar-SA"/>
        </w:rPr>
        <w:t>,</w:t>
      </w:r>
      <w:r w:rsidRPr="00B258A6">
        <w:rPr>
          <w:rFonts w:ascii="Times New Roman" w:hAnsi="Times New Roman"/>
          <w:sz w:val="24"/>
          <w:szCs w:val="24"/>
          <w:lang w:eastAsia="ar-SA"/>
        </w:rPr>
        <w:t xml:space="preserve"> в порядке и в сроки, предусмотренные Котировочной Документацией, не представил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подписанный Договор</w:t>
      </w:r>
      <w:r w:rsidR="002A1BBC">
        <w:rPr>
          <w:rFonts w:ascii="Times New Roman" w:hAnsi="Times New Roman"/>
          <w:sz w:val="24"/>
          <w:szCs w:val="24"/>
          <w:lang w:eastAsia="ar-SA"/>
        </w:rPr>
        <w:t xml:space="preserve"> </w:t>
      </w:r>
      <w:r w:rsidR="00907C7E" w:rsidRPr="00B258A6">
        <w:rPr>
          <w:rFonts w:ascii="Times New Roman" w:hAnsi="Times New Roman"/>
          <w:sz w:val="24"/>
          <w:szCs w:val="24"/>
          <w:lang w:eastAsia="ar-SA"/>
        </w:rPr>
        <w:t xml:space="preserve"> </w:t>
      </w:r>
      <w:r w:rsidR="002A1BBC">
        <w:rPr>
          <w:rFonts w:ascii="Times New Roman" w:hAnsi="Times New Roman"/>
          <w:sz w:val="24"/>
          <w:szCs w:val="24"/>
          <w:lang w:eastAsia="ar-SA"/>
        </w:rPr>
        <w:t>(п</w:t>
      </w:r>
      <w:r w:rsidR="002A1BBC" w:rsidRPr="002A1BBC">
        <w:rPr>
          <w:rFonts w:ascii="Times New Roman" w:hAnsi="Times New Roman"/>
          <w:sz w:val="24"/>
          <w:szCs w:val="24"/>
          <w:lang w:eastAsia="ar-SA"/>
        </w:rPr>
        <w:t>ри заключении Договора в бумажной (письменной) форме</w:t>
      </w:r>
      <w:r w:rsidR="002A1BBC">
        <w:rPr>
          <w:rFonts w:ascii="Times New Roman" w:hAnsi="Times New Roman"/>
          <w:sz w:val="24"/>
          <w:szCs w:val="24"/>
          <w:lang w:eastAsia="ar-SA"/>
        </w:rPr>
        <w:t>),</w:t>
      </w:r>
      <w:r w:rsidR="002A1BBC" w:rsidRPr="002A1BBC">
        <w:rPr>
          <w:rFonts w:ascii="Times New Roman" w:hAnsi="Times New Roman"/>
          <w:sz w:val="24"/>
          <w:szCs w:val="24"/>
          <w:lang w:eastAsia="ar-SA"/>
        </w:rPr>
        <w:t xml:space="preserve"> </w:t>
      </w:r>
      <w:r w:rsidR="00AE7CF0" w:rsidRPr="00B258A6">
        <w:rPr>
          <w:rFonts w:ascii="Times New Roman" w:hAnsi="Times New Roman"/>
          <w:sz w:val="24"/>
          <w:szCs w:val="24"/>
          <w:lang w:eastAsia="ar-SA"/>
        </w:rPr>
        <w:t xml:space="preserve">не </w:t>
      </w:r>
      <w:r w:rsidR="00907C7E" w:rsidRPr="00B258A6">
        <w:rPr>
          <w:rFonts w:ascii="Times New Roman" w:hAnsi="Times New Roman"/>
          <w:sz w:val="24"/>
          <w:szCs w:val="24"/>
          <w:lang w:eastAsia="ar-SA"/>
        </w:rPr>
        <w:t xml:space="preserve">разместил </w:t>
      </w:r>
      <w:r w:rsidR="002A1BBC">
        <w:rPr>
          <w:rFonts w:ascii="Times New Roman" w:hAnsi="Times New Roman"/>
          <w:sz w:val="24"/>
          <w:szCs w:val="24"/>
          <w:lang w:eastAsia="ar-SA"/>
        </w:rPr>
        <w:t xml:space="preserve">предусмотренные Документацией документы и/или </w:t>
      </w:r>
      <w:r w:rsidR="00907C7E" w:rsidRPr="00B258A6">
        <w:rPr>
          <w:rFonts w:ascii="Times New Roman" w:hAnsi="Times New Roman"/>
          <w:sz w:val="24"/>
          <w:szCs w:val="24"/>
          <w:lang w:eastAsia="ar-SA"/>
        </w:rPr>
        <w:t xml:space="preserve">подписанный со своей стороны Договор на ЭТП </w:t>
      </w:r>
      <w:r w:rsidR="002A1BBC">
        <w:rPr>
          <w:rFonts w:ascii="Times New Roman" w:hAnsi="Times New Roman"/>
          <w:sz w:val="24"/>
          <w:szCs w:val="24"/>
          <w:lang w:eastAsia="ar-SA"/>
        </w:rPr>
        <w:t>(</w:t>
      </w:r>
      <w:r w:rsidR="00907C7E" w:rsidRPr="00B258A6">
        <w:rPr>
          <w:rFonts w:ascii="Times New Roman" w:hAnsi="Times New Roman"/>
          <w:sz w:val="24"/>
          <w:szCs w:val="24"/>
          <w:lang w:eastAsia="ar-SA"/>
        </w:rPr>
        <w:t xml:space="preserve">в случае проведения Запроса </w:t>
      </w:r>
      <w:r w:rsidR="00901637" w:rsidRPr="00B258A6">
        <w:rPr>
          <w:rFonts w:ascii="Times New Roman" w:hAnsi="Times New Roman"/>
          <w:sz w:val="24"/>
          <w:szCs w:val="24"/>
          <w:lang w:eastAsia="ar-SA"/>
        </w:rPr>
        <w:t>Котировок</w:t>
      </w:r>
      <w:r w:rsidR="00907C7E" w:rsidRPr="00B258A6">
        <w:rPr>
          <w:rFonts w:ascii="Times New Roman" w:hAnsi="Times New Roman"/>
          <w:sz w:val="24"/>
          <w:szCs w:val="24"/>
          <w:lang w:eastAsia="ar-SA"/>
        </w:rPr>
        <w:t xml:space="preserve"> в электронной форме)</w:t>
      </w:r>
      <w:r w:rsidRPr="00B258A6">
        <w:rPr>
          <w:rFonts w:ascii="Times New Roman" w:hAnsi="Times New Roman"/>
          <w:sz w:val="24"/>
          <w:szCs w:val="24"/>
          <w:lang w:eastAsia="ar-SA"/>
        </w:rPr>
        <w:t>, такой Победитель</w:t>
      </w:r>
      <w:r w:rsidR="00907C7E" w:rsidRPr="00B258A6">
        <w:rPr>
          <w:rFonts w:ascii="Times New Roman" w:hAnsi="Times New Roman"/>
          <w:sz w:val="24"/>
          <w:szCs w:val="24"/>
          <w:lang w:eastAsia="ar-SA"/>
        </w:rPr>
        <w:t>/единственный Участник Запроса Котировок/Участник Закупки</w:t>
      </w:r>
      <w:r w:rsidR="002A1BBC">
        <w:rPr>
          <w:rFonts w:ascii="Times New Roman" w:hAnsi="Times New Roman"/>
          <w:sz w:val="24"/>
          <w:szCs w:val="24"/>
          <w:lang w:eastAsia="ar-SA"/>
        </w:rPr>
        <w:t>,</w:t>
      </w:r>
      <w:r w:rsidR="00907C7E" w:rsidRPr="00B258A6">
        <w:rPr>
          <w:rFonts w:ascii="Times New Roman" w:hAnsi="Times New Roman"/>
          <w:sz w:val="24"/>
          <w:szCs w:val="24"/>
          <w:lang w:eastAsia="ar-SA"/>
        </w:rPr>
        <w:t xml:space="preserve"> подавший единственную Заявку</w:t>
      </w:r>
      <w:r w:rsidR="002A1BBC">
        <w:rPr>
          <w:rFonts w:ascii="Times New Roman" w:hAnsi="Times New Roman"/>
          <w:sz w:val="24"/>
          <w:szCs w:val="24"/>
          <w:lang w:eastAsia="ar-SA"/>
        </w:rPr>
        <w:t>,</w:t>
      </w:r>
      <w:r w:rsidRPr="00B258A6">
        <w:rPr>
          <w:rFonts w:ascii="Times New Roman" w:hAnsi="Times New Roman"/>
          <w:sz w:val="24"/>
          <w:szCs w:val="24"/>
          <w:lang w:eastAsia="ar-SA"/>
        </w:rPr>
        <w:t xml:space="preserve"> признается уклонившимся от заключения Договора.</w:t>
      </w:r>
    </w:p>
    <w:p w:rsidR="00136F57"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Победитель в проведении Запроса Котировок признан уклонившимся от заключения Договора,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обратиться в суд с требованием о понуждении Победителя в проведении Запроса Котировок заключить Договор, </w:t>
      </w:r>
      <w:r w:rsidR="002A1BBC">
        <w:rPr>
          <w:rFonts w:ascii="Times New Roman" w:hAnsi="Times New Roman"/>
          <w:sz w:val="24"/>
          <w:szCs w:val="24"/>
          <w:lang w:eastAsia="ar-SA"/>
        </w:rPr>
        <w:t>и/или</w:t>
      </w:r>
      <w:r w:rsidRPr="00B258A6">
        <w:rPr>
          <w:rFonts w:ascii="Times New Roman" w:hAnsi="Times New Roman"/>
          <w:sz w:val="24"/>
          <w:szCs w:val="24"/>
          <w:lang w:eastAsia="ar-SA"/>
        </w:rPr>
        <w:t xml:space="preserve">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w:t>
      </w:r>
      <w:r w:rsidR="002A1BBC">
        <w:rPr>
          <w:rFonts w:ascii="Times New Roman" w:hAnsi="Times New Roman"/>
          <w:sz w:val="24"/>
          <w:szCs w:val="24"/>
          <w:lang w:eastAsia="ar-SA"/>
        </w:rPr>
        <w:t>,</w:t>
      </w:r>
      <w:r w:rsidR="002A1BBC" w:rsidRPr="002A1BBC">
        <w:rPr>
          <w:rFonts w:ascii="Times New Roman" w:hAnsi="Times New Roman"/>
          <w:sz w:val="24"/>
          <w:szCs w:val="24"/>
        </w:rPr>
        <w:t xml:space="preserve"> </w:t>
      </w:r>
      <w:r w:rsidR="002A1BBC">
        <w:rPr>
          <w:rFonts w:ascii="Times New Roman" w:hAnsi="Times New Roman"/>
          <w:sz w:val="24"/>
          <w:szCs w:val="24"/>
          <w:lang w:eastAsia="ar-SA"/>
        </w:rPr>
        <w:t>либо</w:t>
      </w:r>
      <w:r w:rsidR="002A1BBC" w:rsidRPr="002A1BBC">
        <w:rPr>
          <w:rFonts w:ascii="Times New Roman" w:hAnsi="Times New Roman"/>
          <w:sz w:val="24"/>
          <w:szCs w:val="24"/>
          <w:lang w:eastAsia="ar-SA"/>
        </w:rPr>
        <w:t xml:space="preserve"> принять решение о проведении Прямой Закупки</w:t>
      </w:r>
      <w:r w:rsidR="00136F57">
        <w:rPr>
          <w:rFonts w:ascii="Times New Roman" w:hAnsi="Times New Roman"/>
          <w:sz w:val="24"/>
          <w:szCs w:val="24"/>
          <w:lang w:eastAsia="ar-SA"/>
        </w:rPr>
        <w:t xml:space="preserve">, при этом Договор заключается в порядке, предусмотренном </w:t>
      </w:r>
      <w:r w:rsidR="00136F57" w:rsidRPr="00B258A6">
        <w:rPr>
          <w:rFonts w:ascii="Times New Roman" w:hAnsi="Times New Roman"/>
          <w:sz w:val="24"/>
          <w:szCs w:val="24"/>
          <w:lang w:eastAsia="ar-SA"/>
        </w:rPr>
        <w:t xml:space="preserve">частью </w:t>
      </w:r>
      <w:r w:rsidR="00136F57">
        <w:rPr>
          <w:rFonts w:ascii="Times New Roman" w:hAnsi="Times New Roman"/>
          <w:sz w:val="24"/>
          <w:szCs w:val="24"/>
          <w:lang w:eastAsia="ar-SA"/>
        </w:rPr>
        <w:t>7</w:t>
      </w:r>
      <w:r w:rsidR="00136F57" w:rsidRPr="00B258A6">
        <w:rPr>
          <w:rFonts w:ascii="Times New Roman" w:hAnsi="Times New Roman"/>
          <w:sz w:val="24"/>
          <w:szCs w:val="24"/>
          <w:lang w:eastAsia="ar-SA"/>
        </w:rPr>
        <w:t xml:space="preserve"> </w:t>
      </w:r>
      <w:hyperlink w:anchor="_Статья_10.4._Порядок" w:history="1">
        <w:r w:rsidR="00136F57" w:rsidRPr="00B258A6">
          <w:rPr>
            <w:rFonts w:ascii="Times New Roman" w:hAnsi="Times New Roman"/>
            <w:sz w:val="24"/>
            <w:szCs w:val="24"/>
            <w:lang w:eastAsia="ar-SA"/>
          </w:rPr>
          <w:t>статьи 10.4</w:t>
        </w:r>
      </w:hyperlink>
      <w:r w:rsidR="00136F57" w:rsidRPr="00B258A6">
        <w:rPr>
          <w:rFonts w:ascii="Times New Roman" w:hAnsi="Times New Roman"/>
          <w:sz w:val="24"/>
          <w:szCs w:val="24"/>
          <w:lang w:eastAsia="ar-SA"/>
        </w:rPr>
        <w:t xml:space="preserve"> настоящего Порядка</w:t>
      </w:r>
      <w:r w:rsidRPr="00B258A6">
        <w:rPr>
          <w:rFonts w:ascii="Times New Roman" w:hAnsi="Times New Roman"/>
          <w:sz w:val="24"/>
          <w:szCs w:val="24"/>
          <w:lang w:eastAsia="ar-SA"/>
        </w:rPr>
        <w:t>.</w:t>
      </w:r>
    </w:p>
    <w:p w:rsidR="00EF6BDF" w:rsidRPr="00136F57" w:rsidRDefault="00EF6BDF" w:rsidP="00136F57">
      <w:pPr>
        <w:tabs>
          <w:tab w:val="left" w:pos="993"/>
        </w:tabs>
        <w:suppressAutoHyphens/>
        <w:autoSpaceDE w:val="0"/>
        <w:spacing w:after="0" w:line="240" w:lineRule="auto"/>
        <w:ind w:firstLine="567"/>
        <w:jc w:val="both"/>
        <w:rPr>
          <w:rFonts w:ascii="Times New Roman" w:hAnsi="Times New Roman"/>
          <w:sz w:val="24"/>
          <w:szCs w:val="24"/>
          <w:lang w:eastAsia="ar-SA"/>
        </w:rPr>
      </w:pPr>
      <w:r w:rsidRPr="00136F57">
        <w:rPr>
          <w:rFonts w:ascii="Times New Roman" w:hAnsi="Times New Roman"/>
          <w:sz w:val="24"/>
          <w:szCs w:val="24"/>
          <w:lang w:eastAsia="ar-SA"/>
        </w:rPr>
        <w:t>При этом заключение Договора для указанных</w:t>
      </w:r>
      <w:r w:rsidR="00136F57">
        <w:rPr>
          <w:rFonts w:ascii="Times New Roman" w:hAnsi="Times New Roman"/>
          <w:sz w:val="24"/>
          <w:szCs w:val="24"/>
          <w:lang w:eastAsia="ar-SA"/>
        </w:rPr>
        <w:t xml:space="preserve"> в первом абзаце настоящей части</w:t>
      </w:r>
      <w:r w:rsidRPr="00136F57">
        <w:rPr>
          <w:rFonts w:ascii="Times New Roman" w:hAnsi="Times New Roman"/>
          <w:sz w:val="24"/>
          <w:szCs w:val="24"/>
          <w:lang w:eastAsia="ar-SA"/>
        </w:rPr>
        <w:t xml:space="preserve"> Участников Закупки является обязательным. В случае уклонения указанных Участников Закупки от заключения Договора </w:t>
      </w:r>
      <w:r w:rsidR="00531E4C" w:rsidRPr="00136F57">
        <w:rPr>
          <w:rFonts w:ascii="Times New Roman" w:hAnsi="Times New Roman"/>
          <w:sz w:val="24"/>
          <w:szCs w:val="24"/>
          <w:lang w:eastAsia="ar-SA"/>
        </w:rPr>
        <w:t>Компания</w:t>
      </w:r>
      <w:r w:rsidRPr="00136F57">
        <w:rPr>
          <w:rFonts w:ascii="Times New Roman" w:hAnsi="Times New Roman"/>
          <w:sz w:val="24"/>
          <w:szCs w:val="24"/>
          <w:lang w:eastAsia="ar-SA"/>
        </w:rPr>
        <w:t xml:space="preserve"> вправе обратиться в суд с требованием о понуждении таких Участников Закупки заключить Договор, а также о возмещении убытков, причиненных уклонением от заключения Договора, осуществить повторную Закупку путем Запроса Котировок либо заключить Договор в порядке, предусмотренном частью </w:t>
      </w:r>
      <w:r w:rsidR="00136F57">
        <w:rPr>
          <w:rFonts w:ascii="Times New Roman" w:hAnsi="Times New Roman"/>
          <w:sz w:val="24"/>
          <w:szCs w:val="24"/>
          <w:lang w:eastAsia="ar-SA"/>
        </w:rPr>
        <w:t>7</w:t>
      </w:r>
      <w:r w:rsidRPr="00136F57">
        <w:rPr>
          <w:rFonts w:ascii="Times New Roman" w:hAnsi="Times New Roman"/>
          <w:sz w:val="24"/>
          <w:szCs w:val="24"/>
          <w:lang w:eastAsia="ar-SA"/>
        </w:rPr>
        <w:t xml:space="preserve"> </w:t>
      </w:r>
      <w:hyperlink w:anchor="_Статья_10.4._Порядок" w:history="1">
        <w:r w:rsidRPr="00136F57">
          <w:rPr>
            <w:rFonts w:ascii="Times New Roman" w:hAnsi="Times New Roman"/>
            <w:sz w:val="24"/>
            <w:szCs w:val="24"/>
            <w:lang w:eastAsia="ar-SA"/>
          </w:rPr>
          <w:t>статьи 10.4</w:t>
        </w:r>
      </w:hyperlink>
      <w:r w:rsidRPr="00136F57">
        <w:rPr>
          <w:rFonts w:ascii="Times New Roman" w:hAnsi="Times New Roman"/>
          <w:sz w:val="24"/>
          <w:szCs w:val="24"/>
          <w:lang w:eastAsia="ar-SA"/>
        </w:rPr>
        <w:t xml:space="preserve"> настоящего Порядка.</w:t>
      </w:r>
    </w:p>
    <w:p w:rsidR="00EF6BDF" w:rsidRPr="00B258A6"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Договор может быть заключен не ранее, чем через </w:t>
      </w:r>
      <w:r w:rsidR="00465416" w:rsidRPr="00B258A6">
        <w:rPr>
          <w:rFonts w:ascii="Times New Roman" w:hAnsi="Times New Roman"/>
          <w:sz w:val="24"/>
          <w:szCs w:val="24"/>
          <w:lang w:eastAsia="ar-SA"/>
        </w:rPr>
        <w:t>10</w:t>
      </w:r>
      <w:r w:rsidRPr="00B258A6">
        <w:rPr>
          <w:rFonts w:ascii="Times New Roman" w:hAnsi="Times New Roman"/>
          <w:sz w:val="24"/>
          <w:szCs w:val="24"/>
          <w:lang w:eastAsia="ar-SA"/>
        </w:rPr>
        <w:t> (</w:t>
      </w:r>
      <w:r w:rsidR="00465416" w:rsidRPr="00B258A6">
        <w:rPr>
          <w:rFonts w:ascii="Times New Roman" w:hAnsi="Times New Roman"/>
          <w:sz w:val="24"/>
          <w:szCs w:val="24"/>
          <w:lang w:eastAsia="ar-SA"/>
        </w:rPr>
        <w:t>десять</w:t>
      </w:r>
      <w:r w:rsidRPr="00B258A6">
        <w:rPr>
          <w:rFonts w:ascii="Times New Roman" w:hAnsi="Times New Roman"/>
          <w:sz w:val="24"/>
          <w:szCs w:val="24"/>
          <w:lang w:eastAsia="ar-SA"/>
        </w:rPr>
        <w:t xml:space="preserve">) календарных дней со дня размещения на 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и </w:t>
      </w:r>
      <w:r w:rsidR="004A0753"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ЭТП протокола рассмотрения и оценки Котировочных Заявок</w:t>
      </w:r>
      <w:r w:rsidR="00136F57">
        <w:rPr>
          <w:rFonts w:ascii="Times New Roman" w:hAnsi="Times New Roman"/>
          <w:sz w:val="24"/>
          <w:szCs w:val="24"/>
          <w:lang w:eastAsia="ar-SA"/>
        </w:rPr>
        <w:t>,</w:t>
      </w:r>
      <w:r w:rsidRPr="00B258A6">
        <w:rPr>
          <w:rFonts w:ascii="Times New Roman" w:hAnsi="Times New Roman"/>
          <w:sz w:val="24"/>
          <w:szCs w:val="24"/>
          <w:lang w:eastAsia="ar-SA"/>
        </w:rPr>
        <w:t xml:space="preserve"> и не позднее, чем через 20 (двадцать) календарных дней со дня подписания указанного протокола.</w:t>
      </w:r>
    </w:p>
    <w:p w:rsidR="00EF6BDF" w:rsidRDefault="00EF6BDF" w:rsidP="007519FD">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Договор заключается на условиях, предусмотренных </w:t>
      </w:r>
      <w:r w:rsidR="00907C7E" w:rsidRPr="00B258A6">
        <w:rPr>
          <w:rFonts w:ascii="Times New Roman" w:hAnsi="Times New Roman"/>
          <w:sz w:val="24"/>
          <w:szCs w:val="24"/>
          <w:lang w:eastAsia="ar-SA"/>
        </w:rPr>
        <w:t xml:space="preserve">Извещением </w:t>
      </w:r>
      <w:r w:rsidRPr="00B258A6">
        <w:rPr>
          <w:rFonts w:ascii="Times New Roman" w:hAnsi="Times New Roman"/>
          <w:sz w:val="24"/>
          <w:szCs w:val="24"/>
          <w:lang w:eastAsia="ar-SA"/>
        </w:rPr>
        <w:t>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Закупки, с которым заключается Договор в случае уклонения Победителя в проведении Запроса Котировок от заключения Договора.</w:t>
      </w:r>
    </w:p>
    <w:p w:rsidR="00EF6BDF" w:rsidRPr="00C42A18" w:rsidRDefault="00136F57" w:rsidP="00C42A18">
      <w:pPr>
        <w:pStyle w:val="aff0"/>
        <w:numPr>
          <w:ilvl w:val="3"/>
          <w:numId w:val="19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C42A18">
        <w:rPr>
          <w:rFonts w:ascii="Times New Roman" w:hAnsi="Times New Roman"/>
          <w:sz w:val="24"/>
          <w:szCs w:val="24"/>
          <w:lang w:eastAsia="ar-SA"/>
        </w:rPr>
        <w:t>Компания также вправе принять решение о не заключении Договора с Победителем Закупки</w:t>
      </w:r>
      <w:r w:rsidR="00EF6BDF" w:rsidRPr="00C42A18">
        <w:rPr>
          <w:rFonts w:ascii="Times New Roman" w:hAnsi="Times New Roman"/>
          <w:sz w:val="24"/>
          <w:szCs w:val="24"/>
          <w:lang w:eastAsia="ar-SA"/>
        </w:rPr>
        <w:t xml:space="preserve">. </w:t>
      </w:r>
    </w:p>
    <w:p w:rsidR="00981596" w:rsidRPr="00B258A6" w:rsidRDefault="00981596" w:rsidP="00C84A2A">
      <w:pPr>
        <w:pStyle w:val="2"/>
        <w:spacing w:before="0" w:line="240" w:lineRule="auto"/>
        <w:jc w:val="both"/>
        <w:rPr>
          <w:bCs w:val="0"/>
        </w:rPr>
      </w:pPr>
      <w:bookmarkStart w:id="405" w:name="_Toc331756951"/>
      <w:bookmarkStart w:id="406" w:name="_Toc353782980"/>
    </w:p>
    <w:p w:rsidR="0050121B" w:rsidRPr="00465161" w:rsidRDefault="0050121B" w:rsidP="007519FD">
      <w:pPr>
        <w:pStyle w:val="1"/>
        <w:numPr>
          <w:ilvl w:val="1"/>
          <w:numId w:val="25"/>
        </w:numPr>
        <w:spacing w:before="120" w:after="120" w:line="240" w:lineRule="auto"/>
        <w:ind w:left="0" w:firstLine="0"/>
        <w:jc w:val="left"/>
      </w:pPr>
      <w:bookmarkStart w:id="407" w:name="_Toc486247937"/>
      <w:r w:rsidRPr="00465161">
        <w:t>Особенности заключения Договора в электронной форме по результатам проведения Запроса Котировок</w:t>
      </w:r>
      <w:bookmarkEnd w:id="407"/>
    </w:p>
    <w:p w:rsidR="0050121B" w:rsidRPr="003C3CB1" w:rsidRDefault="0050121B" w:rsidP="007519FD">
      <w:pPr>
        <w:pStyle w:val="aff0"/>
        <w:numPr>
          <w:ilvl w:val="3"/>
          <w:numId w:val="199"/>
        </w:numPr>
        <w:tabs>
          <w:tab w:val="left" w:pos="993"/>
        </w:tabs>
        <w:suppressAutoHyphens/>
        <w:autoSpaceDE w:val="0"/>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В срок, установленный Котировочной Документацией, со дня размещения </w:t>
      </w:r>
      <w:r w:rsidR="004A0753" w:rsidRPr="003C3CB1">
        <w:rPr>
          <w:rFonts w:ascii="Times New Roman" w:hAnsi="Times New Roman"/>
          <w:sz w:val="24"/>
          <w:szCs w:val="24"/>
        </w:rPr>
        <w:t>в ЕИС</w:t>
      </w:r>
      <w:r w:rsidRPr="003C3CB1">
        <w:rPr>
          <w:rFonts w:ascii="Times New Roman" w:hAnsi="Times New Roman"/>
          <w:sz w:val="24"/>
          <w:szCs w:val="24"/>
        </w:rPr>
        <w:t xml:space="preserve">, на Интернет-сайте Компании и ЭТП соответствующего протокола, в котором определен Участник Закупки, с которым заключается Договор, такой Участник Закупки должен предоставить </w:t>
      </w:r>
      <w:r w:rsidR="00531E4C" w:rsidRPr="003C3CB1">
        <w:rPr>
          <w:rFonts w:ascii="Times New Roman" w:hAnsi="Times New Roman"/>
          <w:sz w:val="24"/>
          <w:szCs w:val="24"/>
        </w:rPr>
        <w:t>Компании</w:t>
      </w:r>
      <w:r w:rsidRPr="003C3CB1">
        <w:rPr>
          <w:rFonts w:ascii="Times New Roman" w:hAnsi="Times New Roman"/>
          <w:sz w:val="24"/>
          <w:szCs w:val="24"/>
        </w:rPr>
        <w:t xml:space="preserve"> сведения и документы, указанные в Котировочной Документации, в форме электронного документа, заверенные </w:t>
      </w:r>
      <w:r w:rsidRPr="003C3CB1">
        <w:rPr>
          <w:rFonts w:ascii="Times New Roman" w:hAnsi="Times New Roman"/>
          <w:sz w:val="24"/>
          <w:szCs w:val="24"/>
          <w:lang w:eastAsia="ar-SA"/>
        </w:rPr>
        <w:t xml:space="preserve">квалифицированной электронной подписью </w:t>
      </w:r>
      <w:r w:rsidRPr="003C3CB1">
        <w:rPr>
          <w:rFonts w:ascii="Times New Roman" w:hAnsi="Times New Roman"/>
          <w:sz w:val="24"/>
          <w:szCs w:val="24"/>
        </w:rPr>
        <w:t>лица, имеющим право действовать от имени такого Участника Закупки.</w:t>
      </w:r>
    </w:p>
    <w:p w:rsidR="0050121B" w:rsidRPr="003C3CB1" w:rsidRDefault="0050121B" w:rsidP="007519FD">
      <w:pPr>
        <w:pStyle w:val="aff0"/>
        <w:numPr>
          <w:ilvl w:val="3"/>
          <w:numId w:val="19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В течение указанного в Котировочной Документации срока </w:t>
      </w:r>
      <w:r w:rsidR="00531E4C" w:rsidRPr="003C3CB1">
        <w:rPr>
          <w:rFonts w:ascii="Times New Roman" w:hAnsi="Times New Roman"/>
          <w:sz w:val="24"/>
          <w:szCs w:val="24"/>
        </w:rPr>
        <w:t>Компания</w:t>
      </w:r>
      <w:r w:rsidRPr="003C3CB1">
        <w:rPr>
          <w:rFonts w:ascii="Times New Roman" w:hAnsi="Times New Roman"/>
          <w:sz w:val="24"/>
          <w:szCs w:val="24"/>
        </w:rPr>
        <w:t xml:space="preserve"> размещает на ЭТП без своей подписи проект Договора, который составляется путем включения в проект Договора цены Договора, предложенной таким Участником Закупки, информации о товаре (товарном знаке </w:t>
      </w:r>
      <w:r w:rsidRPr="003C3CB1">
        <w:rPr>
          <w:rFonts w:ascii="Times New Roman" w:hAnsi="Times New Roman"/>
          <w:sz w:val="24"/>
          <w:szCs w:val="24"/>
        </w:rPr>
        <w:lastRenderedPageBreak/>
        <w:t>и (или) конкретных показателях товара), иных условий исполнения Договора, указанных в Заявке Участника Закупки, с которым заключается Договор.</w:t>
      </w:r>
    </w:p>
    <w:p w:rsidR="0050121B" w:rsidRPr="003C3CB1" w:rsidRDefault="0050121B" w:rsidP="007519FD">
      <w:pPr>
        <w:pStyle w:val="aff0"/>
        <w:numPr>
          <w:ilvl w:val="3"/>
          <w:numId w:val="19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В срок, установленный Котировочной Документацией, с даты размещения </w:t>
      </w:r>
      <w:r w:rsidR="00531E4C" w:rsidRPr="003C3CB1">
        <w:rPr>
          <w:rFonts w:ascii="Times New Roman" w:hAnsi="Times New Roman"/>
          <w:sz w:val="24"/>
          <w:szCs w:val="24"/>
        </w:rPr>
        <w:t>Компанией</w:t>
      </w:r>
      <w:r w:rsidRPr="003C3CB1">
        <w:rPr>
          <w:rFonts w:ascii="Times New Roman" w:hAnsi="Times New Roman"/>
          <w:sz w:val="24"/>
          <w:szCs w:val="24"/>
        </w:rPr>
        <w:t xml:space="preserve"> на ЭТП проекта Договора Участник Закупки, с которым заключается Договор, размещает на ЭТП проект Договора, подписанный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w:t>
      </w:r>
      <w:r w:rsidR="00E2395D" w:rsidRPr="003C3CB1">
        <w:rPr>
          <w:rFonts w:ascii="Times New Roman" w:hAnsi="Times New Roman"/>
          <w:sz w:val="24"/>
          <w:szCs w:val="24"/>
        </w:rPr>
        <w:t xml:space="preserve"> (в случае если такое требование установлено Извещением о проведении Запроса Котировок)</w:t>
      </w:r>
      <w:r w:rsidRPr="003C3CB1">
        <w:rPr>
          <w:rFonts w:ascii="Times New Roman" w:hAnsi="Times New Roman"/>
          <w:sz w:val="24"/>
          <w:szCs w:val="24"/>
        </w:rPr>
        <w:t>, подписанный электронной подписью указанного лица.</w:t>
      </w:r>
    </w:p>
    <w:p w:rsidR="0050121B" w:rsidRPr="003C3CB1" w:rsidRDefault="0050121B" w:rsidP="007519FD">
      <w:pPr>
        <w:pStyle w:val="aff0"/>
        <w:numPr>
          <w:ilvl w:val="3"/>
          <w:numId w:val="199"/>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В срок, установленный Котировочной Документацией, с даты размещения на ЭТП проекта Договора, подписанного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w:t>
      </w:r>
      <w:r w:rsidR="00531E4C" w:rsidRPr="003C3CB1">
        <w:rPr>
          <w:rFonts w:ascii="Times New Roman" w:hAnsi="Times New Roman"/>
          <w:sz w:val="24"/>
          <w:szCs w:val="24"/>
        </w:rPr>
        <w:t>Компания</w:t>
      </w:r>
      <w:r w:rsidRPr="003C3CB1">
        <w:rPr>
          <w:rFonts w:ascii="Times New Roman" w:hAnsi="Times New Roman"/>
          <w:sz w:val="24"/>
          <w:szCs w:val="24"/>
        </w:rPr>
        <w:t xml:space="preserve"> размещает Договор, подписанный квалифицированной электронной подписью лица, имеющего право действовать от имени </w:t>
      </w:r>
      <w:r w:rsidR="00531E4C" w:rsidRPr="003C3CB1">
        <w:rPr>
          <w:rFonts w:ascii="Times New Roman" w:hAnsi="Times New Roman"/>
          <w:sz w:val="24"/>
          <w:szCs w:val="24"/>
        </w:rPr>
        <w:t>Компании</w:t>
      </w:r>
      <w:r w:rsidRPr="003C3CB1">
        <w:rPr>
          <w:rFonts w:ascii="Times New Roman" w:hAnsi="Times New Roman"/>
          <w:sz w:val="24"/>
          <w:szCs w:val="24"/>
        </w:rPr>
        <w:t>, на ЭТП.</w:t>
      </w:r>
    </w:p>
    <w:p w:rsidR="0050121B" w:rsidRPr="00B258A6" w:rsidRDefault="0050121B" w:rsidP="00C84A2A">
      <w:pPr>
        <w:autoSpaceDE w:val="0"/>
        <w:autoSpaceDN w:val="0"/>
        <w:adjustRightInd w:val="0"/>
        <w:spacing w:after="0" w:line="240" w:lineRule="auto"/>
        <w:ind w:firstLine="601"/>
        <w:jc w:val="both"/>
        <w:rPr>
          <w:rFonts w:ascii="Times New Roman" w:hAnsi="Times New Roman"/>
          <w:sz w:val="24"/>
          <w:szCs w:val="24"/>
        </w:rPr>
      </w:pPr>
      <w:r w:rsidRPr="00B258A6">
        <w:rPr>
          <w:rFonts w:ascii="Times New Roman" w:hAnsi="Times New Roman"/>
          <w:sz w:val="24"/>
          <w:szCs w:val="24"/>
        </w:rPr>
        <w:t xml:space="preserve">С момента размещения на ЭТП подписанного </w:t>
      </w:r>
      <w:r w:rsidR="00531E4C" w:rsidRPr="00B258A6">
        <w:rPr>
          <w:rFonts w:ascii="Times New Roman" w:hAnsi="Times New Roman"/>
          <w:sz w:val="24"/>
          <w:szCs w:val="24"/>
        </w:rPr>
        <w:t>Компанией</w:t>
      </w:r>
      <w:r w:rsidRPr="00B258A6">
        <w:rPr>
          <w:rFonts w:ascii="Times New Roman" w:hAnsi="Times New Roman"/>
          <w:sz w:val="24"/>
          <w:szCs w:val="24"/>
        </w:rPr>
        <w:t xml:space="preserve"> Договора он считается заключенным.</w:t>
      </w:r>
    </w:p>
    <w:p w:rsidR="0050121B" w:rsidRPr="003C3CB1" w:rsidRDefault="0050121B" w:rsidP="007519FD">
      <w:pPr>
        <w:pStyle w:val="aff0"/>
        <w:numPr>
          <w:ilvl w:val="3"/>
          <w:numId w:val="199"/>
        </w:numPr>
        <w:tabs>
          <w:tab w:val="left" w:pos="993"/>
        </w:tabs>
        <w:suppressAutoHyphens/>
        <w:autoSpaceDE w:val="0"/>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Участник Закупки, с которым заключается Договор, и </w:t>
      </w:r>
      <w:r w:rsidR="00531E4C" w:rsidRPr="00B258A6">
        <w:rPr>
          <w:rFonts w:ascii="Times New Roman" w:hAnsi="Times New Roman"/>
          <w:sz w:val="24"/>
          <w:szCs w:val="24"/>
        </w:rPr>
        <w:t>Компания</w:t>
      </w:r>
      <w:r w:rsidRPr="00B258A6">
        <w:rPr>
          <w:rFonts w:ascii="Times New Roman" w:hAnsi="Times New Roman"/>
          <w:sz w:val="24"/>
          <w:szCs w:val="24"/>
        </w:rPr>
        <w:t xml:space="preserve"> вправе продублировать подписание Договора на бумажном носителе</w:t>
      </w:r>
      <w:r w:rsidRPr="00136F57">
        <w:rPr>
          <w:vertAlign w:val="superscript"/>
        </w:rPr>
        <w:footnoteReference w:id="23"/>
      </w:r>
      <w:r w:rsidRPr="00B258A6">
        <w:rPr>
          <w:rFonts w:ascii="Times New Roman" w:hAnsi="Times New Roman"/>
          <w:sz w:val="24"/>
          <w:szCs w:val="24"/>
        </w:rPr>
        <w:t>, в порядке, устанавливаемом Котировочной Документацией.</w:t>
      </w:r>
    </w:p>
    <w:p w:rsidR="00EF6BDF" w:rsidRPr="00B258A6" w:rsidRDefault="00EF6BDF" w:rsidP="007519FD">
      <w:pPr>
        <w:pStyle w:val="1"/>
        <w:numPr>
          <w:ilvl w:val="0"/>
          <w:numId w:val="24"/>
        </w:numPr>
        <w:spacing w:before="240" w:after="120" w:line="240" w:lineRule="auto"/>
        <w:ind w:left="0" w:firstLine="0"/>
      </w:pPr>
      <w:bookmarkStart w:id="408" w:name="_Toc486247938"/>
      <w:r w:rsidRPr="00B258A6">
        <w:t>ПРЯМАЯ ЗАКУПКА</w:t>
      </w:r>
      <w:bookmarkEnd w:id="405"/>
      <w:bookmarkEnd w:id="406"/>
      <w:bookmarkEnd w:id="408"/>
    </w:p>
    <w:p w:rsidR="00EF6BDF" w:rsidRPr="00465161" w:rsidRDefault="00EF6BDF" w:rsidP="00B25B02">
      <w:pPr>
        <w:pStyle w:val="1"/>
        <w:numPr>
          <w:ilvl w:val="1"/>
          <w:numId w:val="25"/>
        </w:numPr>
        <w:spacing w:before="120" w:after="120" w:line="240" w:lineRule="auto"/>
        <w:ind w:left="0" w:firstLine="0"/>
        <w:jc w:val="both"/>
      </w:pPr>
      <w:bookmarkStart w:id="409" w:name="_Toc331756952"/>
      <w:bookmarkStart w:id="410" w:name="_Toc353782981"/>
      <w:bookmarkStart w:id="411" w:name="_Toc486247939"/>
      <w:r w:rsidRPr="00465161">
        <w:t>Случаи и условия использования Прямой Закупки</w:t>
      </w:r>
      <w:bookmarkEnd w:id="409"/>
      <w:bookmarkEnd w:id="410"/>
      <w:bookmarkEnd w:id="411"/>
    </w:p>
    <w:p w:rsidR="00EF6BDF" w:rsidRPr="003C3CB1" w:rsidRDefault="00EF6BDF" w:rsidP="007519FD">
      <w:pPr>
        <w:pStyle w:val="aff0"/>
        <w:numPr>
          <w:ilvl w:val="3"/>
          <w:numId w:val="20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Под Прямой Закупкой понимается способ Закупки, при котором </w:t>
      </w:r>
      <w:r w:rsidR="00531E4C" w:rsidRPr="003C3CB1">
        <w:rPr>
          <w:rFonts w:ascii="Times New Roman" w:hAnsi="Times New Roman"/>
          <w:sz w:val="24"/>
          <w:szCs w:val="24"/>
          <w:lang w:eastAsia="ar-SA"/>
        </w:rPr>
        <w:t>Компания</w:t>
      </w:r>
      <w:r w:rsidRPr="003C3CB1">
        <w:rPr>
          <w:rFonts w:ascii="Times New Roman" w:hAnsi="Times New Roman"/>
          <w:sz w:val="24"/>
          <w:szCs w:val="24"/>
          <w:lang w:eastAsia="ar-SA"/>
        </w:rPr>
        <w:t xml:space="preserve"> предлагает заключить Договор только одному Участнику Закупки.</w:t>
      </w:r>
      <w:r w:rsidR="00954FF9" w:rsidRPr="003C3CB1">
        <w:rPr>
          <w:rFonts w:ascii="Times New Roman" w:hAnsi="Times New Roman"/>
          <w:sz w:val="24"/>
          <w:szCs w:val="24"/>
        </w:rPr>
        <w:t xml:space="preserve"> </w:t>
      </w:r>
      <w:r w:rsidR="00C2036E" w:rsidRPr="003C3CB1">
        <w:rPr>
          <w:rFonts w:ascii="Times New Roman" w:hAnsi="Times New Roman"/>
          <w:sz w:val="24"/>
          <w:szCs w:val="24"/>
        </w:rPr>
        <w:t>В ходе проведения Прямой Закупки составля</w:t>
      </w:r>
      <w:r w:rsidR="00C00B51" w:rsidRPr="003C3CB1">
        <w:rPr>
          <w:rFonts w:ascii="Times New Roman" w:hAnsi="Times New Roman"/>
          <w:sz w:val="24"/>
          <w:szCs w:val="24"/>
        </w:rPr>
        <w:t>е</w:t>
      </w:r>
      <w:r w:rsidR="00C2036E" w:rsidRPr="003C3CB1">
        <w:rPr>
          <w:rFonts w:ascii="Times New Roman" w:hAnsi="Times New Roman"/>
          <w:sz w:val="24"/>
          <w:szCs w:val="24"/>
        </w:rPr>
        <w:t>тся</w:t>
      </w:r>
      <w:r w:rsidR="00C00B51" w:rsidRPr="003C3CB1">
        <w:rPr>
          <w:rFonts w:ascii="Times New Roman" w:hAnsi="Times New Roman"/>
          <w:sz w:val="24"/>
          <w:szCs w:val="24"/>
        </w:rPr>
        <w:t xml:space="preserve"> протокол (решение о заключении договора)</w:t>
      </w:r>
      <w:r w:rsidR="00C2036E" w:rsidRPr="003C3CB1">
        <w:rPr>
          <w:rFonts w:ascii="Times New Roman" w:hAnsi="Times New Roman"/>
          <w:sz w:val="24"/>
          <w:szCs w:val="24"/>
        </w:rPr>
        <w:t>.</w:t>
      </w:r>
    </w:p>
    <w:p w:rsidR="00EF6BDF" w:rsidRPr="003C3CB1" w:rsidRDefault="00531E4C" w:rsidP="007519FD">
      <w:pPr>
        <w:pStyle w:val="aff0"/>
        <w:numPr>
          <w:ilvl w:val="3"/>
          <w:numId w:val="20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Компания</w:t>
      </w:r>
      <w:r w:rsidR="00EF6BDF" w:rsidRPr="003C3CB1">
        <w:rPr>
          <w:rFonts w:ascii="Times New Roman" w:hAnsi="Times New Roman"/>
          <w:sz w:val="24"/>
          <w:szCs w:val="24"/>
          <w:lang w:eastAsia="ar-SA"/>
        </w:rPr>
        <w:t xml:space="preserve"> вправе осуществлять Прямую Закупку в случае, если: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w:t>
      </w:r>
      <w:r w:rsidR="00C51A0B" w:rsidRPr="003C3CB1">
        <w:rPr>
          <w:rFonts w:ascii="Times New Roman" w:hAnsi="Times New Roman"/>
          <w:sz w:val="24"/>
          <w:szCs w:val="24"/>
          <w:lang w:eastAsia="ar-SA"/>
        </w:rPr>
        <w:t>№ </w:t>
      </w:r>
      <w:r w:rsidRPr="003C3CB1">
        <w:rPr>
          <w:rFonts w:ascii="Times New Roman" w:hAnsi="Times New Roman"/>
          <w:sz w:val="24"/>
          <w:szCs w:val="24"/>
          <w:lang w:eastAsia="ar-SA"/>
        </w:rPr>
        <w:t>147-ФЗ «О естественных монополиях»;</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заключается Договор энергоснабжения или купли-продажи электрической энергии с гарантирующим поставщиком электрической энергии;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возникла потребность в определенных товарах, работах, услугах вследствие воздействия обстоятельств непреодолимой силы, для предотвращения и ликвидации последствий чрезвычайных ситуаций природного или техногенного характера, возникла потребность в определенных товарах, работах, услугах вследствие необходимости срочного медицинского вмешательства, в связи с чем применение иных способов Закупки, требующих затрат времени, нецелесообразно. </w:t>
      </w:r>
      <w:r w:rsidR="00531E4C" w:rsidRPr="003C3CB1">
        <w:rPr>
          <w:rFonts w:ascii="Times New Roman" w:hAnsi="Times New Roman"/>
          <w:sz w:val="24"/>
          <w:szCs w:val="24"/>
          <w:lang w:eastAsia="ar-SA"/>
        </w:rPr>
        <w:t>Компания</w:t>
      </w:r>
      <w:r w:rsidRPr="003C3CB1">
        <w:rPr>
          <w:rFonts w:ascii="Times New Roman" w:hAnsi="Times New Roman"/>
          <w:sz w:val="24"/>
          <w:szCs w:val="24"/>
          <w:lang w:eastAsia="ar-SA"/>
        </w:rPr>
        <w:t xml:space="preserve"> вправе заключить в соответствии с настоящим пунктом Договор на поставку товаров, выполнение </w:t>
      </w:r>
      <w:r w:rsidRPr="003C3CB1">
        <w:rPr>
          <w:rFonts w:ascii="Times New Roman" w:hAnsi="Times New Roman"/>
          <w:sz w:val="24"/>
          <w:szCs w:val="24"/>
          <w:lang w:eastAsia="ar-SA"/>
        </w:rPr>
        <w:lastRenderedPageBreak/>
        <w:t xml:space="preserve">работ, оказание услуг в количестве и объеме, необходимых для ликвидации последствий воздействия обстоятельств непреодолимой силы, для предотвращения и ликвидации последствий чрезвычайных ситуаций природного или техногенного характера или оказания срочной медицинской помощи; </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в случаях, предусмотренных Порядком, когда представлена только одна Конкурсная Заявка, Аукционная Заявка, Котировочная Заявка;</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только один Участник Закупки, подавший Конкурсную Заявку, Аукционную Заявку признан Участником Конкурса, Участником Аукциона; участвовал только один Участник Аукциона;</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Конкурс или Аукцион признан несостоявшимся и Договор не заключен в соответствии с частью 4 статьи 8.6 (Открытый и Закрытый Конкурсы), частью 6 статьи 5.1 (Открытый Аукцион), частью 1 статьи 6.10 (Закрытый Аукцион) настоящего Порядка;</w:t>
      </w:r>
    </w:p>
    <w:p w:rsidR="00EF6BDF" w:rsidRPr="003C3CB1" w:rsidRDefault="00C42A18"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C42A18">
        <w:rPr>
          <w:rFonts w:ascii="Times New Roman" w:hAnsi="Times New Roman"/>
          <w:sz w:val="24"/>
          <w:szCs w:val="24"/>
          <w:lang w:eastAsia="ar-SA"/>
        </w:rPr>
        <w:t>Запрос Котировок признан несостоявшимся в соответствии с част</w:t>
      </w:r>
      <w:r w:rsidR="00883ABA">
        <w:rPr>
          <w:rFonts w:ascii="Times New Roman" w:hAnsi="Times New Roman"/>
          <w:sz w:val="24"/>
          <w:szCs w:val="24"/>
          <w:lang w:eastAsia="ar-SA"/>
        </w:rPr>
        <w:t>ями</w:t>
      </w:r>
      <w:r w:rsidRPr="00C42A18">
        <w:rPr>
          <w:rFonts w:ascii="Times New Roman" w:hAnsi="Times New Roman"/>
          <w:sz w:val="24"/>
          <w:szCs w:val="24"/>
          <w:lang w:eastAsia="ar-SA"/>
        </w:rPr>
        <w:t xml:space="preserve"> 6</w:t>
      </w:r>
      <w:r w:rsidR="00883ABA">
        <w:rPr>
          <w:rFonts w:ascii="Times New Roman" w:hAnsi="Times New Roman"/>
          <w:sz w:val="24"/>
          <w:szCs w:val="24"/>
          <w:lang w:eastAsia="ar-SA"/>
        </w:rPr>
        <w:t>,8</w:t>
      </w:r>
      <w:r w:rsidRPr="00C42A18">
        <w:rPr>
          <w:rFonts w:ascii="Times New Roman" w:hAnsi="Times New Roman"/>
          <w:sz w:val="24"/>
          <w:szCs w:val="24"/>
          <w:lang w:eastAsia="ar-SA"/>
        </w:rPr>
        <w:t xml:space="preserve"> </w:t>
      </w:r>
      <w:hyperlink w:anchor="_Статья_47._Порядок" w:history="1">
        <w:r w:rsidRPr="00C42A18">
          <w:rPr>
            <w:rStyle w:val="a6"/>
            <w:rFonts w:ascii="Times New Roman" w:hAnsi="Times New Roman"/>
            <w:sz w:val="24"/>
            <w:szCs w:val="24"/>
            <w:lang w:eastAsia="ar-SA"/>
          </w:rPr>
          <w:t>статьи 10.4</w:t>
        </w:r>
      </w:hyperlink>
      <w:r>
        <w:rPr>
          <w:rFonts w:ascii="Times New Roman" w:hAnsi="Times New Roman"/>
          <w:sz w:val="24"/>
          <w:szCs w:val="24"/>
          <w:lang w:eastAsia="ar-SA"/>
        </w:rPr>
        <w:t xml:space="preserve"> </w:t>
      </w:r>
      <w:r w:rsidRPr="00C42A18">
        <w:rPr>
          <w:rFonts w:ascii="Times New Roman" w:hAnsi="Times New Roman"/>
          <w:sz w:val="24"/>
          <w:szCs w:val="24"/>
          <w:lang w:eastAsia="ar-SA"/>
        </w:rPr>
        <w:t>настоящего Порядка</w:t>
      </w:r>
      <w:r w:rsidR="00EF6BDF" w:rsidRPr="003C3CB1">
        <w:rPr>
          <w:rFonts w:ascii="Times New Roman" w:hAnsi="Times New Roman"/>
          <w:sz w:val="24"/>
          <w:szCs w:val="24"/>
          <w:lang w:eastAsia="ar-SA"/>
        </w:rPr>
        <w:t>;</w:t>
      </w:r>
    </w:p>
    <w:p w:rsidR="00EF6BDF" w:rsidRPr="003C3CB1" w:rsidRDefault="00954FF9"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rPr>
        <w:t>предметом закупки является поставка товаров, выполнение работ, оказание услуг, для которых есть функционирующий рынок</w:t>
      </w:r>
      <w:r w:rsidR="000B5BDA" w:rsidRPr="003C3CB1">
        <w:rPr>
          <w:rFonts w:ascii="Times New Roman" w:hAnsi="Times New Roman"/>
          <w:sz w:val="24"/>
          <w:szCs w:val="24"/>
        </w:rPr>
        <w:t>,</w:t>
      </w:r>
      <w:r w:rsidRPr="003C3CB1">
        <w:rPr>
          <w:rFonts w:ascii="Times New Roman" w:hAnsi="Times New Roman"/>
          <w:sz w:val="24"/>
          <w:szCs w:val="24"/>
        </w:rPr>
        <w:t xml:space="preserve"> и цена Договора не превышает 500 (пятьсот) тысяч рублей. При этом совокупный годовой объем закупок, который Компания вправе осуществить на основании настоящего пункта, не превышает пять процентов размера средств, предусмотренных на осуществление всех закупок Компании в соответствии с Планом Закупок,  и</w:t>
      </w:r>
      <w:r w:rsidR="00C42A18">
        <w:rPr>
          <w:rFonts w:ascii="Times New Roman" w:hAnsi="Times New Roman"/>
          <w:sz w:val="24"/>
          <w:szCs w:val="24"/>
        </w:rPr>
        <w:t>\или</w:t>
      </w:r>
      <w:r w:rsidRPr="003C3CB1">
        <w:rPr>
          <w:rFonts w:ascii="Times New Roman" w:hAnsi="Times New Roman"/>
          <w:sz w:val="24"/>
          <w:szCs w:val="24"/>
        </w:rPr>
        <w:t xml:space="preserve"> составляет не более чем 50 (пятьдесят) миллионов рублей в год</w:t>
      </w:r>
      <w:r w:rsidR="00EF6BDF" w:rsidRPr="003C3CB1">
        <w:rPr>
          <w:rFonts w:ascii="Times New Roman" w:hAnsi="Times New Roman"/>
          <w:sz w:val="24"/>
          <w:szCs w:val="24"/>
          <w:lang w:eastAsia="ar-SA"/>
        </w:rPr>
        <w:t>;</w:t>
      </w:r>
    </w:p>
    <w:p w:rsidR="00EF6BDF" w:rsidRPr="003C3CB1" w:rsidRDefault="0050121B"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bCs/>
          <w:sz w:val="24"/>
          <w:szCs w:val="24"/>
        </w:rPr>
        <w:t xml:space="preserve">осуществляется оказание услуг по открытию счетов </w:t>
      </w:r>
      <w:r w:rsidR="00531E4C" w:rsidRPr="003C3CB1">
        <w:rPr>
          <w:rFonts w:ascii="Times New Roman" w:hAnsi="Times New Roman"/>
          <w:sz w:val="24"/>
          <w:szCs w:val="24"/>
          <w:lang w:eastAsia="ar-SA"/>
        </w:rPr>
        <w:t>Компанией</w:t>
      </w:r>
      <w:r w:rsidRPr="003C3CB1">
        <w:rPr>
          <w:rFonts w:ascii="Times New Roman" w:hAnsi="Times New Roman"/>
          <w:bCs/>
          <w:sz w:val="24"/>
          <w:szCs w:val="24"/>
        </w:rPr>
        <w:t xml:space="preserve"> в кредитных организациях; по ведению счетов </w:t>
      </w:r>
      <w:r w:rsidR="00531E4C" w:rsidRPr="003C3CB1">
        <w:rPr>
          <w:rFonts w:ascii="Times New Roman" w:hAnsi="Times New Roman"/>
          <w:sz w:val="24"/>
          <w:szCs w:val="24"/>
          <w:lang w:eastAsia="ar-SA"/>
        </w:rPr>
        <w:t>Компании</w:t>
      </w:r>
      <w:r w:rsidRPr="003C3CB1">
        <w:rPr>
          <w:rFonts w:ascii="Times New Roman" w:hAnsi="Times New Roman"/>
          <w:bCs/>
          <w:sz w:val="24"/>
          <w:szCs w:val="24"/>
        </w:rPr>
        <w:t xml:space="preserve">; оказание услуг по банковскому обслуживанию, в том числе по дистанционному банковскому обслуживанию; оказание услуг в рамках «зарплатных» проектов; по привлечению кредитов </w:t>
      </w:r>
      <w:r w:rsidR="00531E4C" w:rsidRPr="003C3CB1">
        <w:rPr>
          <w:rFonts w:ascii="Times New Roman" w:hAnsi="Times New Roman"/>
          <w:sz w:val="24"/>
          <w:szCs w:val="24"/>
          <w:lang w:eastAsia="ar-SA"/>
        </w:rPr>
        <w:t>Компанией</w:t>
      </w:r>
      <w:r w:rsidRPr="003C3CB1">
        <w:rPr>
          <w:rFonts w:ascii="Times New Roman" w:hAnsi="Times New Roman"/>
          <w:bCs/>
          <w:sz w:val="24"/>
          <w:szCs w:val="24"/>
        </w:rPr>
        <w:t xml:space="preserve">; по размещению </w:t>
      </w:r>
      <w:r w:rsidR="00531E4C" w:rsidRPr="003C3CB1">
        <w:rPr>
          <w:rFonts w:ascii="Times New Roman" w:hAnsi="Times New Roman"/>
          <w:sz w:val="24"/>
          <w:szCs w:val="24"/>
          <w:lang w:eastAsia="ar-SA"/>
        </w:rPr>
        <w:t>Компанией</w:t>
      </w:r>
      <w:r w:rsidRPr="003C3CB1">
        <w:rPr>
          <w:rFonts w:ascii="Times New Roman" w:hAnsi="Times New Roman"/>
          <w:bCs/>
          <w:sz w:val="24"/>
          <w:szCs w:val="24"/>
        </w:rPr>
        <w:t xml:space="preserve"> вкладов (депозитов, минимальных неснижаемых остатков); оказание иных услуг (осуществление банковских операций) кредитными организациями на основании соответствующей лицензии, а также оказание сопутствующих им услуг</w:t>
      </w:r>
      <w:r w:rsidR="00EF6BDF" w:rsidRPr="003C3CB1">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Закупка товаров, работ, услуг у Исполнителя, определенного указом или распоряжением Президента Российской Федерации;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Закупка товаров, работ, услуг для размещения в установленных решениями или поручениями Президента Российской Федерации случаях у Исполнителя, определяемого распоряжением Правительства Российской Федерации;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Закупка услуг по авторскому надзору за строительством, реконструкцией, капитальным ремонтом объектов капитального строительства соответствующими авторами;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осуществляется Закупка услуг ЭТП и/или Оператора ЭТП, услуг по содержанию Интернет-сайта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питанием);</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питанием);</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ранее заключенный по результатам Конкурентной Процедуры Договор на ремонт или капитальный ремонт автомобильной дороги расторгнут по причине ненадлежащего его исполнения Исполнителем, и проведение новых торгов невозможно в связи с истечением допустимых сроков</w:t>
      </w:r>
      <w:r w:rsidR="000B5BDA" w:rsidRPr="003C3CB1">
        <w:rPr>
          <w:rFonts w:ascii="Times New Roman" w:hAnsi="Times New Roman"/>
          <w:sz w:val="24"/>
          <w:szCs w:val="24"/>
          <w:lang w:eastAsia="ar-SA"/>
        </w:rPr>
        <w:t xml:space="preserve"> </w:t>
      </w:r>
      <w:r w:rsidRPr="003C3CB1">
        <w:rPr>
          <w:rFonts w:ascii="Times New Roman" w:hAnsi="Times New Roman"/>
          <w:sz w:val="24"/>
          <w:szCs w:val="24"/>
          <w:lang w:eastAsia="ar-SA"/>
        </w:rPr>
        <w:t>выполнения работ, установленных в соответствии с действующими нормативными документами в сфере дорожного строительства;</w:t>
      </w:r>
    </w:p>
    <w:p w:rsidR="00883ABA" w:rsidRPr="003C3CB1" w:rsidRDefault="00883ABA" w:rsidP="00883ABA">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оказание услуг по проведению экспертизы, допуску к размещению, включению и поддержанию облигаций Компании</w:t>
      </w:r>
      <w:r>
        <w:rPr>
          <w:rFonts w:ascii="Times New Roman" w:hAnsi="Times New Roman"/>
          <w:sz w:val="24"/>
          <w:szCs w:val="24"/>
          <w:lang w:eastAsia="ar-SA"/>
        </w:rPr>
        <w:t xml:space="preserve"> или Государственной компании</w:t>
      </w:r>
      <w:r w:rsidRPr="003C3CB1">
        <w:rPr>
          <w:rFonts w:ascii="Times New Roman" w:hAnsi="Times New Roman"/>
          <w:sz w:val="24"/>
          <w:szCs w:val="24"/>
          <w:lang w:eastAsia="ar-SA"/>
        </w:rPr>
        <w:t xml:space="preserve"> в котировальном списке биржи, а также по переводу облигаций Компании</w:t>
      </w:r>
      <w:r>
        <w:rPr>
          <w:rFonts w:ascii="Times New Roman" w:hAnsi="Times New Roman"/>
          <w:sz w:val="24"/>
          <w:szCs w:val="24"/>
          <w:lang w:eastAsia="ar-SA"/>
        </w:rPr>
        <w:t xml:space="preserve"> или Государственной компании</w:t>
      </w:r>
      <w:r w:rsidRPr="003C3CB1">
        <w:rPr>
          <w:rFonts w:ascii="Times New Roman" w:hAnsi="Times New Roman"/>
          <w:sz w:val="24"/>
          <w:szCs w:val="24"/>
          <w:lang w:eastAsia="ar-SA"/>
        </w:rPr>
        <w:t xml:space="preserve"> в иные котировальные списки биржи;</w:t>
      </w:r>
      <w:r>
        <w:rPr>
          <w:rFonts w:ascii="Times New Roman" w:hAnsi="Times New Roman"/>
          <w:sz w:val="24"/>
          <w:szCs w:val="24"/>
          <w:lang w:eastAsia="ar-SA"/>
        </w:rPr>
        <w:t xml:space="preserve"> оказание услуг (в том числе консультационных, финансовых), связанных с выпуском и размещением облигаций Компании или Государственной компании, </w:t>
      </w:r>
      <w:r>
        <w:rPr>
          <w:rFonts w:ascii="Times New Roman" w:hAnsi="Times New Roman"/>
          <w:sz w:val="24"/>
          <w:szCs w:val="24"/>
          <w:lang w:eastAsia="ar-SA"/>
        </w:rPr>
        <w:lastRenderedPageBreak/>
        <w:t>выкупаемых за счет средств Фонда национального благосостояния или средств пенсионных накоплений, находящихся в доверительном управлении государственной управляющей компании;</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оказание услуг по хранению сертификата (сертификатов) и учету прав на облигации путем открытия и ведения эмиссионного счета депо в депозитарии, получению доходов по облигациям и иных причитающихся владельцам облигаций выплат;</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осуществляется оказание услуг по публикации в периодическом печатном издании сообщения о государственной регистрации выпуска ценных бумаг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осуществляется оказание следующих услуг организатором и/или генеральным устроителем, и/или генеральным застройщиком презентационно-выставочного мероприятия (выставки, форума, семинара, конгресса и прочее), в том числе генеральным устроителем и/или генеральным застройщиком, определенными по результатам торгов или иных конкурсных процедур, проведенных федеральными органами власти и/или органами власти субъектов Российской Федерации, и/или органами местного самоуправления, являющимися одновременно организаторами презентационно-выставочного мероприятия и/или экспозиции в рамках мероприятия: предоставление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выставочной площади, организация и оборудование выставочной экспозиции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застройка стенда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изготовление и предоставление презентационно-выставочных материалов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аккредитация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в качестве участника мероприятия, включение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в список спонсоров мероприятия, включение информации о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в официальный каталог мероприятия;</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возникла потребность в услугах по проведению технического учета и технической инвентаризации объектов недвижимого имущества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w:t>
      </w:r>
    </w:p>
    <w:p w:rsidR="00E027C1" w:rsidRPr="003C3CB1" w:rsidRDefault="00E027C1" w:rsidP="00E027C1">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осуществляется Закупка услуг размещению рекламных и информационных материалов Компании в средствах массовой информации</w:t>
      </w:r>
      <w:r>
        <w:rPr>
          <w:rFonts w:ascii="Times New Roman" w:hAnsi="Times New Roman"/>
          <w:sz w:val="24"/>
          <w:szCs w:val="24"/>
          <w:lang w:eastAsia="ar-SA"/>
        </w:rPr>
        <w:t>, а также услуг по размещению рекламных и</w:t>
      </w:r>
      <w:r w:rsidRPr="00DD7206">
        <w:rPr>
          <w:rFonts w:ascii="Times New Roman" w:hAnsi="Times New Roman"/>
          <w:sz w:val="24"/>
          <w:szCs w:val="24"/>
          <w:lang w:eastAsia="ar-SA"/>
        </w:rPr>
        <w:t>/</w:t>
      </w:r>
      <w:r>
        <w:rPr>
          <w:rFonts w:ascii="Times New Roman" w:hAnsi="Times New Roman"/>
          <w:sz w:val="24"/>
          <w:szCs w:val="24"/>
          <w:lang w:eastAsia="ar-SA"/>
        </w:rPr>
        <w:t>или информационных материалов о Компании в рамках договоров, заключаемых об оказании спонсорской помощи для организации и проведения спортивных и</w:t>
      </w:r>
      <w:r w:rsidRPr="00DD7206">
        <w:rPr>
          <w:rFonts w:ascii="Times New Roman" w:hAnsi="Times New Roman"/>
          <w:sz w:val="24"/>
          <w:szCs w:val="24"/>
          <w:lang w:eastAsia="ar-SA"/>
        </w:rPr>
        <w:t>/</w:t>
      </w:r>
      <w:r>
        <w:rPr>
          <w:rFonts w:ascii="Times New Roman" w:hAnsi="Times New Roman"/>
          <w:sz w:val="24"/>
          <w:szCs w:val="24"/>
          <w:lang w:eastAsia="ar-SA"/>
        </w:rPr>
        <w:t>или культурно-массовых мероприятий</w:t>
      </w:r>
      <w:r w:rsidRPr="003C3CB1">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6D08">
        <w:rPr>
          <w:rFonts w:ascii="Times New Roman" w:hAnsi="Times New Roman"/>
          <w:sz w:val="24"/>
          <w:szCs w:val="24"/>
          <w:lang w:eastAsia="ar-SA"/>
        </w:rPr>
        <w:t>осуществляется Закупка горюче-смазочных материалов;</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6D08">
        <w:rPr>
          <w:rFonts w:ascii="Times New Roman" w:hAnsi="Times New Roman"/>
          <w:sz w:val="24"/>
          <w:szCs w:val="24"/>
          <w:lang w:eastAsia="ar-SA"/>
        </w:rPr>
        <w:t xml:space="preserve">осуществляется Закупка работ по плановому техническому обслуживанию и ремонту автомобильной техники </w:t>
      </w:r>
      <w:r w:rsidR="00531E4C" w:rsidRPr="00186D08">
        <w:rPr>
          <w:rFonts w:ascii="Times New Roman" w:hAnsi="Times New Roman"/>
          <w:sz w:val="24"/>
          <w:szCs w:val="24"/>
          <w:lang w:eastAsia="ar-SA"/>
        </w:rPr>
        <w:t>Компании</w:t>
      </w:r>
      <w:r w:rsidRPr="00186D08">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осуществляется Закупка услуг по предоставлению парковочных мест для автомобильной техники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6D08">
        <w:rPr>
          <w:rFonts w:ascii="Times New Roman" w:hAnsi="Times New Roman"/>
          <w:sz w:val="24"/>
          <w:szCs w:val="24"/>
          <w:lang w:eastAsia="ar-SA"/>
        </w:rPr>
        <w:t xml:space="preserve">осуществляется Закупка услуг и/или работ автомойки для автомобильной техники </w:t>
      </w:r>
      <w:r w:rsidR="00531E4C" w:rsidRPr="00186D08">
        <w:rPr>
          <w:rFonts w:ascii="Times New Roman" w:hAnsi="Times New Roman"/>
          <w:sz w:val="24"/>
          <w:szCs w:val="24"/>
          <w:lang w:eastAsia="ar-SA"/>
        </w:rPr>
        <w:t>Компании</w:t>
      </w:r>
      <w:r w:rsidRPr="00186D08">
        <w:rPr>
          <w:rFonts w:ascii="Times New Roman" w:hAnsi="Times New Roman"/>
          <w:sz w:val="24"/>
          <w:szCs w:val="24"/>
          <w:lang w:eastAsia="ar-SA"/>
        </w:rPr>
        <w:t>;</w:t>
      </w:r>
    </w:p>
    <w:p w:rsidR="00EF6BDF" w:rsidRPr="003C3CB1" w:rsidRDefault="00EF6BDF" w:rsidP="007519FD">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86D08">
        <w:rPr>
          <w:rFonts w:ascii="Times New Roman" w:hAnsi="Times New Roman"/>
          <w:sz w:val="24"/>
          <w:szCs w:val="24"/>
          <w:lang w:eastAsia="ar-SA"/>
        </w:rPr>
        <w:t xml:space="preserve">осуществляется Закупка на оказание услуг медицинского осмотра водительского состава </w:t>
      </w:r>
      <w:r w:rsidR="00531E4C" w:rsidRPr="00186D08">
        <w:rPr>
          <w:rFonts w:ascii="Times New Roman" w:hAnsi="Times New Roman"/>
          <w:sz w:val="24"/>
          <w:szCs w:val="24"/>
          <w:lang w:eastAsia="ar-SA"/>
        </w:rPr>
        <w:t>Компании</w:t>
      </w:r>
      <w:r w:rsidRPr="00186D08">
        <w:rPr>
          <w:rFonts w:ascii="Times New Roman" w:hAnsi="Times New Roman"/>
          <w:sz w:val="24"/>
          <w:szCs w:val="24"/>
          <w:lang w:eastAsia="ar-SA"/>
        </w:rPr>
        <w:t xml:space="preserve"> перед выездом;</w:t>
      </w:r>
    </w:p>
    <w:p w:rsidR="00EF6BDF" w:rsidRPr="003C3CB1" w:rsidRDefault="00EF6BDF" w:rsidP="00186D08">
      <w:pPr>
        <w:pStyle w:val="aff0"/>
        <w:numPr>
          <w:ilvl w:val="1"/>
          <w:numId w:val="201"/>
        </w:numPr>
        <w:tabs>
          <w:tab w:val="left" w:pos="993"/>
        </w:tabs>
        <w:suppressAutoHyphens/>
        <w:autoSpaceDE w:val="0"/>
        <w:spacing w:after="0" w:line="240" w:lineRule="auto"/>
        <w:ind w:left="0" w:firstLine="567"/>
        <w:jc w:val="both"/>
        <w:rPr>
          <w:rFonts w:ascii="Times New Roman" w:hAnsi="Times New Roman"/>
          <w:sz w:val="24"/>
          <w:szCs w:val="24"/>
        </w:rPr>
      </w:pPr>
      <w:r w:rsidRPr="003C3CB1">
        <w:rPr>
          <w:rFonts w:ascii="Times New Roman" w:hAnsi="Times New Roman"/>
          <w:sz w:val="24"/>
          <w:szCs w:val="24"/>
          <w:lang w:eastAsia="ar-SA"/>
        </w:rPr>
        <w:t>заключается Договор на оказание консультационных услуг с одной из следующих</w:t>
      </w:r>
      <w:r w:rsidRPr="003C3CB1">
        <w:rPr>
          <w:rFonts w:ascii="Times New Roman" w:hAnsi="Times New Roman"/>
          <w:sz w:val="24"/>
          <w:szCs w:val="24"/>
        </w:rPr>
        <w:t xml:space="preserve"> международных финансовых организаций:</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Международный банк реконструкции и развития;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Международная ассоциация развития;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Многостороннее агентство по гарантиям инвестиций;</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Международная финансовая корпорация;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Европейский банк реконструкции и развития;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Черноморский банк торговли и развития;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Евразийский банк развития;</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Межгосударственный банк;</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Международный инвестиционный банк;</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Международный банк экономического сотрудничества;</w:t>
      </w:r>
    </w:p>
    <w:p w:rsidR="00EF6BDF" w:rsidRPr="003C3CB1" w:rsidRDefault="00EF6BDF" w:rsidP="007519FD">
      <w:pPr>
        <w:pStyle w:val="aff0"/>
        <w:numPr>
          <w:ilvl w:val="0"/>
          <w:numId w:val="202"/>
        </w:numPr>
        <w:tabs>
          <w:tab w:val="left" w:pos="993"/>
        </w:tabs>
        <w:spacing w:after="0" w:line="240" w:lineRule="auto"/>
        <w:ind w:left="0" w:firstLine="556"/>
        <w:jc w:val="both"/>
        <w:rPr>
          <w:rFonts w:ascii="Times New Roman" w:hAnsi="Times New Roman"/>
          <w:sz w:val="24"/>
          <w:szCs w:val="24"/>
        </w:rPr>
      </w:pPr>
      <w:r w:rsidRPr="003C3CB1">
        <w:rPr>
          <w:rFonts w:ascii="Times New Roman" w:hAnsi="Times New Roman"/>
          <w:sz w:val="24"/>
          <w:szCs w:val="24"/>
        </w:rPr>
        <w:t>Европейский инвестиционный банк;</w:t>
      </w:r>
    </w:p>
    <w:p w:rsidR="00EF6BDF" w:rsidRPr="003C3CB1" w:rsidRDefault="00EF6BDF" w:rsidP="007519FD">
      <w:pPr>
        <w:pStyle w:val="aff0"/>
        <w:numPr>
          <w:ilvl w:val="0"/>
          <w:numId w:val="202"/>
        </w:numPr>
        <w:tabs>
          <w:tab w:val="left" w:pos="993"/>
        </w:tabs>
        <w:suppressAutoHyphens/>
        <w:autoSpaceDE w:val="0"/>
        <w:spacing w:after="0" w:line="240" w:lineRule="auto"/>
        <w:ind w:left="0" w:firstLine="556"/>
        <w:jc w:val="both"/>
        <w:rPr>
          <w:rFonts w:ascii="Times New Roman" w:hAnsi="Times New Roman"/>
          <w:sz w:val="24"/>
          <w:szCs w:val="24"/>
        </w:rPr>
      </w:pPr>
      <w:r w:rsidRPr="003C3CB1">
        <w:rPr>
          <w:rFonts w:ascii="Times New Roman" w:hAnsi="Times New Roman"/>
          <w:sz w:val="24"/>
          <w:szCs w:val="24"/>
        </w:rPr>
        <w:t>Северный инвестиционный банк;</w:t>
      </w:r>
    </w:p>
    <w:p w:rsidR="00864F27" w:rsidRPr="003C3CB1" w:rsidRDefault="00EF6BDF"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заключается Договор на </w:t>
      </w:r>
      <w:r w:rsidR="00120612" w:rsidRPr="00B258A6">
        <w:rPr>
          <w:rFonts w:ascii="Times New Roman" w:hAnsi="Times New Roman"/>
          <w:sz w:val="24"/>
          <w:szCs w:val="24"/>
        </w:rPr>
        <w:t>оказание консультационных услуг и/или</w:t>
      </w:r>
      <w:r w:rsidRPr="00B258A6">
        <w:rPr>
          <w:rFonts w:ascii="Times New Roman" w:hAnsi="Times New Roman"/>
          <w:sz w:val="24"/>
          <w:szCs w:val="24"/>
        </w:rPr>
        <w:t xml:space="preserve"> финансовых услуг</w:t>
      </w:r>
      <w:r w:rsidR="00120612" w:rsidRPr="00B258A6">
        <w:rPr>
          <w:rFonts w:ascii="Times New Roman" w:hAnsi="Times New Roman"/>
          <w:sz w:val="24"/>
          <w:szCs w:val="24"/>
        </w:rPr>
        <w:t xml:space="preserve"> и/или</w:t>
      </w:r>
      <w:r w:rsidRPr="00B258A6">
        <w:rPr>
          <w:rFonts w:ascii="Times New Roman" w:hAnsi="Times New Roman"/>
          <w:sz w:val="24"/>
          <w:szCs w:val="24"/>
        </w:rPr>
        <w:t xml:space="preserve"> предоставление кредита с Внешэкономбанком</w:t>
      </w:r>
      <w:r w:rsidR="00864F27" w:rsidRPr="00B258A6">
        <w:rPr>
          <w:rFonts w:ascii="Times New Roman" w:hAnsi="Times New Roman"/>
          <w:sz w:val="24"/>
          <w:szCs w:val="24"/>
        </w:rPr>
        <w:t xml:space="preserve">, </w:t>
      </w:r>
      <w:r w:rsidR="00E056B0" w:rsidRPr="00B258A6">
        <w:rPr>
          <w:rFonts w:ascii="Times New Roman" w:hAnsi="Times New Roman"/>
          <w:sz w:val="24"/>
          <w:szCs w:val="24"/>
        </w:rPr>
        <w:t>а также с его дочерним обществом – ОАО «Федеральный центр проектного финансирования»;</w:t>
      </w:r>
      <w:r w:rsidR="00864F27" w:rsidRPr="003C3CB1">
        <w:rPr>
          <w:rFonts w:ascii="Times New Roman" w:hAnsi="Times New Roman"/>
          <w:sz w:val="24"/>
          <w:szCs w:val="24"/>
        </w:rPr>
        <w:t xml:space="preserve"> </w:t>
      </w:r>
    </w:p>
    <w:p w:rsidR="00EF6BDF" w:rsidRPr="00B258A6" w:rsidRDefault="00280521"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lastRenderedPageBreak/>
        <w:t xml:space="preserve">осуществляется Закупка услуг по присвоению рейтингов </w:t>
      </w:r>
      <w:r w:rsidR="00531E4C" w:rsidRPr="00B258A6">
        <w:rPr>
          <w:rFonts w:ascii="Times New Roman" w:hAnsi="Times New Roman"/>
          <w:sz w:val="24"/>
          <w:szCs w:val="24"/>
        </w:rPr>
        <w:t>Компании</w:t>
      </w:r>
      <w:r w:rsidRPr="00B258A6">
        <w:rPr>
          <w:rFonts w:ascii="Times New Roman" w:hAnsi="Times New Roman"/>
          <w:sz w:val="24"/>
          <w:szCs w:val="24"/>
        </w:rPr>
        <w:t xml:space="preserve"> рейтинговыми агентствами России, США, </w:t>
      </w:r>
      <w:r w:rsidR="00653938" w:rsidRPr="00B258A6">
        <w:rPr>
          <w:rFonts w:ascii="Times New Roman" w:hAnsi="Times New Roman"/>
          <w:sz w:val="24"/>
          <w:szCs w:val="24"/>
        </w:rPr>
        <w:t xml:space="preserve">стран </w:t>
      </w:r>
      <w:r w:rsidRPr="00B258A6">
        <w:rPr>
          <w:rFonts w:ascii="Times New Roman" w:hAnsi="Times New Roman"/>
          <w:sz w:val="24"/>
          <w:szCs w:val="24"/>
        </w:rPr>
        <w:t>Европы и</w:t>
      </w:r>
      <w:r w:rsidR="00653938" w:rsidRPr="00B258A6">
        <w:rPr>
          <w:rFonts w:ascii="Times New Roman" w:hAnsi="Times New Roman"/>
          <w:sz w:val="24"/>
          <w:szCs w:val="24"/>
        </w:rPr>
        <w:t xml:space="preserve"> </w:t>
      </w:r>
      <w:r w:rsidR="00264A36" w:rsidRPr="00B258A6">
        <w:rPr>
          <w:rFonts w:ascii="Times New Roman" w:hAnsi="Times New Roman"/>
          <w:sz w:val="24"/>
          <w:szCs w:val="24"/>
        </w:rPr>
        <w:t>Азиатско-Тихоокеанского региона</w:t>
      </w:r>
      <w:r w:rsidR="00EF6BDF" w:rsidRPr="00B258A6">
        <w:rPr>
          <w:rFonts w:ascii="Times New Roman" w:hAnsi="Times New Roman"/>
          <w:sz w:val="24"/>
          <w:szCs w:val="24"/>
        </w:rPr>
        <w:t>;</w:t>
      </w:r>
    </w:p>
    <w:p w:rsidR="003C44C7" w:rsidRPr="00B258A6" w:rsidRDefault="00C373AD"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C373AD">
        <w:rPr>
          <w:rFonts w:ascii="Times New Roman" w:hAnsi="Times New Roman"/>
          <w:sz w:val="24"/>
          <w:szCs w:val="24"/>
        </w:rPr>
        <w:t>заключается Договор на оказание образовательных услуг по направлениям подготовки специалистов, необходимых для деятельности Компании, с ведущими российскими и зарубежными образовательными центрами, в частности, с Московской Школой Управления «Сколково», Национальным Исследовательским Университетом «Высшая Школа Экономики», Российской академией народного хозяйства и государственной службы при Президенте Российской Федерации (РАНХиГС), Финансовым университетом при Правительстве Российской Федерации и его структурными подразделениями, Институтом государства и права Российской академии наук, Московским государственным университетом им. М.В. Ломоносова, Санкт-Петербургским государственным университетом, Московским автомобильно-дорожным государственным техническим университетом (МАДИ</w:t>
      </w:r>
      <w:r>
        <w:rPr>
          <w:rFonts w:ascii="Times New Roman" w:hAnsi="Times New Roman"/>
          <w:sz w:val="24"/>
          <w:szCs w:val="24"/>
        </w:rPr>
        <w:t>)</w:t>
      </w:r>
      <w:r w:rsidR="003C44C7" w:rsidRPr="00B258A6">
        <w:rPr>
          <w:rFonts w:ascii="Times New Roman" w:hAnsi="Times New Roman"/>
          <w:sz w:val="24"/>
          <w:szCs w:val="24"/>
        </w:rPr>
        <w:t>;</w:t>
      </w:r>
    </w:p>
    <w:p w:rsidR="00EF6BDF" w:rsidRPr="00186D08" w:rsidRDefault="00EF6BDF"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186D08">
        <w:rPr>
          <w:rFonts w:ascii="Times New Roman" w:hAnsi="Times New Roman"/>
          <w:sz w:val="24"/>
          <w:szCs w:val="24"/>
        </w:rPr>
        <w:t>заключается Договор на оказание рекрутинговых услуг;</w:t>
      </w:r>
    </w:p>
    <w:p w:rsidR="00EF6BDF" w:rsidRPr="00B258A6" w:rsidRDefault="0050121B"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заключается Договор аренды</w:t>
      </w:r>
      <w:r w:rsidR="00AA78A1">
        <w:rPr>
          <w:rFonts w:ascii="Times New Roman" w:hAnsi="Times New Roman"/>
          <w:sz w:val="24"/>
          <w:szCs w:val="24"/>
        </w:rPr>
        <w:t xml:space="preserve"> </w:t>
      </w:r>
      <w:r w:rsidRPr="00B258A6">
        <w:rPr>
          <w:rFonts w:ascii="Times New Roman" w:hAnsi="Times New Roman"/>
          <w:sz w:val="24"/>
          <w:szCs w:val="24"/>
        </w:rPr>
        <w:t>недвижимого имущества</w:t>
      </w:r>
      <w:r w:rsidR="008D2E0B" w:rsidRPr="00B258A6">
        <w:rPr>
          <w:rFonts w:ascii="Times New Roman" w:hAnsi="Times New Roman"/>
          <w:sz w:val="24"/>
          <w:szCs w:val="24"/>
        </w:rPr>
        <w:t>;</w:t>
      </w:r>
    </w:p>
    <w:p w:rsidR="008D2E0B" w:rsidRPr="00B258A6" w:rsidRDefault="008D2E0B"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 xml:space="preserve">осуществляется Закупка прав </w:t>
      </w:r>
      <w:r w:rsidR="00327E7E" w:rsidRPr="00B258A6">
        <w:rPr>
          <w:rFonts w:ascii="Times New Roman" w:hAnsi="Times New Roman"/>
          <w:sz w:val="24"/>
          <w:szCs w:val="24"/>
        </w:rPr>
        <w:t>на результат интеллектуальной деятельности у лица, которому принадлежат исключительные права на такой результат интеллектуальной деятельности или исключительная лицензия на использование такого результата</w:t>
      </w:r>
      <w:r w:rsidR="00972F59" w:rsidRPr="00B258A6">
        <w:rPr>
          <w:rFonts w:ascii="Times New Roman" w:hAnsi="Times New Roman"/>
          <w:sz w:val="24"/>
          <w:szCs w:val="24"/>
        </w:rPr>
        <w:t>;</w:t>
      </w:r>
      <w:r w:rsidR="00327E7E" w:rsidRPr="00B258A6">
        <w:rPr>
          <w:rFonts w:ascii="Times New Roman" w:hAnsi="Times New Roman"/>
          <w:sz w:val="24"/>
          <w:szCs w:val="24"/>
        </w:rPr>
        <w:t xml:space="preserve"> </w:t>
      </w:r>
    </w:p>
    <w:p w:rsidR="00593EF3" w:rsidRPr="00B25B02" w:rsidRDefault="00593EF3"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Компания участв</w:t>
      </w:r>
      <w:r w:rsidR="00B25B02" w:rsidRPr="00B25B02">
        <w:rPr>
          <w:rFonts w:ascii="Times New Roman" w:hAnsi="Times New Roman"/>
          <w:sz w:val="24"/>
          <w:szCs w:val="24"/>
        </w:rPr>
        <w:t>овала и победила/была единственным участником закупки</w:t>
      </w:r>
      <w:r w:rsidRPr="00B25B02">
        <w:rPr>
          <w:rFonts w:ascii="Times New Roman" w:hAnsi="Times New Roman"/>
          <w:sz w:val="24"/>
          <w:szCs w:val="24"/>
        </w:rPr>
        <w:t xml:space="preserve"> в Конкурентной процедуре, в том числе, но не ограничиваясь, конкурсе, аукционе, запросе котировок на право заключения договора на выполнение работ, оказание услуг, поставку товаров, и в связи с этим возникла необходимость заключения договоров с привлекаемыми организациями для выполнения таких работ, ока</w:t>
      </w:r>
      <w:r w:rsidR="00186D08" w:rsidRPr="00B25B02">
        <w:rPr>
          <w:rFonts w:ascii="Times New Roman" w:hAnsi="Times New Roman"/>
          <w:sz w:val="24"/>
          <w:szCs w:val="24"/>
        </w:rPr>
        <w:t>зания услуг и поставки товаров,</w:t>
      </w:r>
      <w:r w:rsidRPr="00B25B02">
        <w:rPr>
          <w:rFonts w:ascii="Times New Roman" w:hAnsi="Times New Roman"/>
          <w:sz w:val="24"/>
          <w:szCs w:val="24"/>
        </w:rPr>
        <w:t xml:space="preserve"> </w:t>
      </w:r>
      <w:r w:rsidR="00B25B02" w:rsidRPr="00B25B02">
        <w:rPr>
          <w:rFonts w:ascii="Times New Roman" w:hAnsi="Times New Roman"/>
          <w:sz w:val="24"/>
          <w:szCs w:val="24"/>
        </w:rPr>
        <w:t xml:space="preserve">и </w:t>
      </w:r>
      <w:r w:rsidRPr="00B25B02">
        <w:rPr>
          <w:rFonts w:ascii="Times New Roman" w:hAnsi="Times New Roman"/>
          <w:sz w:val="24"/>
          <w:szCs w:val="24"/>
        </w:rPr>
        <w:t xml:space="preserve">такой способ закупки в отношении указанных договоров с привлекаемыми организациями одобрен </w:t>
      </w:r>
      <w:r w:rsidR="000A0110">
        <w:rPr>
          <w:rFonts w:ascii="Times New Roman" w:hAnsi="Times New Roman"/>
          <w:sz w:val="24"/>
          <w:szCs w:val="24"/>
        </w:rPr>
        <w:t>Генеральным директором</w:t>
      </w:r>
      <w:r w:rsidRPr="00B25B02">
        <w:rPr>
          <w:rFonts w:ascii="Times New Roman" w:hAnsi="Times New Roman"/>
          <w:sz w:val="24"/>
          <w:szCs w:val="24"/>
        </w:rPr>
        <w:t xml:space="preserve"> Компании</w:t>
      </w:r>
      <w:r w:rsidR="00186D08" w:rsidRPr="00B25B02">
        <w:rPr>
          <w:rFonts w:ascii="Times New Roman" w:hAnsi="Times New Roman"/>
          <w:sz w:val="24"/>
          <w:szCs w:val="24"/>
        </w:rPr>
        <w:t xml:space="preserve">, при этом </w:t>
      </w:r>
      <w:r w:rsidR="00B25B02" w:rsidRPr="00B25B02">
        <w:rPr>
          <w:rFonts w:ascii="Times New Roman" w:hAnsi="Times New Roman"/>
          <w:sz w:val="24"/>
          <w:szCs w:val="24"/>
        </w:rPr>
        <w:t xml:space="preserve">в связи с установленным Договором, заключенным по результатам Конкурентной процедуры, </w:t>
      </w:r>
      <w:r w:rsidR="00186D08" w:rsidRPr="00B25B02">
        <w:rPr>
          <w:rFonts w:ascii="Times New Roman" w:hAnsi="Times New Roman"/>
          <w:sz w:val="24"/>
          <w:szCs w:val="24"/>
        </w:rPr>
        <w:t>срок</w:t>
      </w:r>
      <w:r w:rsidR="00B25B02" w:rsidRPr="00B25B02">
        <w:rPr>
          <w:rFonts w:ascii="Times New Roman" w:hAnsi="Times New Roman"/>
          <w:sz w:val="24"/>
          <w:szCs w:val="24"/>
        </w:rPr>
        <w:t>ом</w:t>
      </w:r>
      <w:r w:rsidR="00186D08" w:rsidRPr="00B25B02">
        <w:rPr>
          <w:rFonts w:ascii="Times New Roman" w:hAnsi="Times New Roman"/>
          <w:sz w:val="24"/>
          <w:szCs w:val="24"/>
        </w:rPr>
        <w:t xml:space="preserve"> </w:t>
      </w:r>
      <w:r w:rsidR="00B25B02" w:rsidRPr="00B25B02">
        <w:rPr>
          <w:rFonts w:ascii="Times New Roman" w:hAnsi="Times New Roman"/>
          <w:sz w:val="24"/>
          <w:szCs w:val="24"/>
        </w:rPr>
        <w:t>вы</w:t>
      </w:r>
      <w:r w:rsidR="00186D08" w:rsidRPr="00B25B02">
        <w:rPr>
          <w:rFonts w:ascii="Times New Roman" w:hAnsi="Times New Roman"/>
          <w:sz w:val="24"/>
          <w:szCs w:val="24"/>
        </w:rPr>
        <w:t xml:space="preserve">полнения </w:t>
      </w:r>
      <w:r w:rsidR="00B25B02" w:rsidRPr="00B25B02">
        <w:rPr>
          <w:rFonts w:ascii="Times New Roman" w:hAnsi="Times New Roman"/>
          <w:sz w:val="24"/>
          <w:szCs w:val="24"/>
        </w:rPr>
        <w:t>работ (оказания услуг) заключение Компанией договоров с привлекаемыми организациями путем Конкурентных процедур, установленных настоящим Порядком, невозможно</w:t>
      </w:r>
      <w:r w:rsidRPr="00B25B02">
        <w:rPr>
          <w:rFonts w:ascii="Times New Roman" w:hAnsi="Times New Roman"/>
          <w:sz w:val="24"/>
          <w:szCs w:val="24"/>
        </w:rPr>
        <w:t>;</w:t>
      </w:r>
    </w:p>
    <w:p w:rsidR="00593EF3" w:rsidRPr="00B258A6" w:rsidRDefault="00593EF3"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заключается Договор аренды транспортных средств</w:t>
      </w:r>
      <w:r w:rsidR="00F7559F" w:rsidRPr="00B258A6">
        <w:rPr>
          <w:rFonts w:ascii="Times New Roman" w:hAnsi="Times New Roman"/>
          <w:sz w:val="24"/>
          <w:szCs w:val="24"/>
        </w:rPr>
        <w:t>;</w:t>
      </w:r>
    </w:p>
    <w:p w:rsidR="00593EF3" w:rsidRPr="00B258A6" w:rsidRDefault="00593EF3"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заключается договор на проведение аудита бухгалтерской (финансовой) отчетности Компании  (в том числе обязательного) с аудиторской организацией, определенной по результатам торгов на право заключения договора на оказание услуг по аудиту бухгалтерской (финансовой) и консолидированной отчетности, проведённых Государственной компанией «Российские автомобильные дороги»</w:t>
      </w:r>
      <w:r w:rsidR="00F7559F" w:rsidRPr="00B258A6">
        <w:rPr>
          <w:rFonts w:ascii="Times New Roman" w:hAnsi="Times New Roman"/>
          <w:sz w:val="24"/>
          <w:szCs w:val="24"/>
        </w:rPr>
        <w:t>;</w:t>
      </w:r>
    </w:p>
    <w:p w:rsidR="00593EF3" w:rsidRPr="00B258A6" w:rsidRDefault="00593EF3"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рамках исполнения агентского(-их)  договора (-ов), ранее заключенного(-ых) с Государственной компанией «Автодор», в том числе, во исполнение поручений/решений Правительства Российской Федерации, предусматривающих сокращенные сроки исполнения обязательств, заключается договор по проведению технологического и ценового аудита проекта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без привлечения средств федерального бюджета с использованием механизма федеральной адресной инвестиционной программы, а также без привлечения бюджетных ассигнований Инвестиционного фонда Российской Федерации</w:t>
      </w:r>
      <w:r w:rsidR="00F7559F" w:rsidRPr="00B258A6">
        <w:rPr>
          <w:rFonts w:ascii="Times New Roman" w:hAnsi="Times New Roman"/>
          <w:sz w:val="24"/>
          <w:szCs w:val="24"/>
        </w:rPr>
        <w:t>;</w:t>
      </w:r>
    </w:p>
    <w:p w:rsidR="00593EF3" w:rsidRDefault="00F7559F"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B258A6">
        <w:rPr>
          <w:rFonts w:ascii="Times New Roman" w:hAnsi="Times New Roman"/>
          <w:sz w:val="24"/>
          <w:szCs w:val="24"/>
        </w:rPr>
        <w:t>в рамках ранее заключенного договора субаренды нежилого помещения осуществляется возмещение расходов на подготовку помещений (ремонт и/или отделка), подлежащих передаче Компании;</w:t>
      </w:r>
    </w:p>
    <w:p w:rsidR="00C42A18" w:rsidRDefault="00C42A18" w:rsidP="007519FD">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C42A18">
        <w:rPr>
          <w:rFonts w:ascii="Times New Roman" w:hAnsi="Times New Roman"/>
          <w:sz w:val="24"/>
          <w:szCs w:val="24"/>
        </w:rPr>
        <w:t>осуществляется Закупка товаров, работ, услуг у Исполнителя, занимающегося адвокатской деятельностью при любой из форм адвокатского образования</w:t>
      </w:r>
      <w:r>
        <w:rPr>
          <w:rFonts w:ascii="Times New Roman" w:hAnsi="Times New Roman"/>
          <w:sz w:val="24"/>
          <w:szCs w:val="24"/>
        </w:rPr>
        <w:t>;</w:t>
      </w:r>
    </w:p>
    <w:p w:rsidR="00C42A18" w:rsidRPr="00061D12" w:rsidRDefault="00C42A18" w:rsidP="00C42A18">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0232C9">
        <w:rPr>
          <w:rFonts w:ascii="Times New Roman" w:hAnsi="Times New Roman"/>
          <w:sz w:val="24"/>
          <w:szCs w:val="24"/>
        </w:rPr>
        <w:t xml:space="preserve">осуществляется Закупка в рамках исполнения ранее заключенных </w:t>
      </w:r>
      <w:r>
        <w:rPr>
          <w:rFonts w:ascii="Times New Roman" w:hAnsi="Times New Roman"/>
          <w:sz w:val="24"/>
          <w:szCs w:val="24"/>
        </w:rPr>
        <w:t>Компанией договоров и в целях исполнения предписаний и/или требований органов государственной власти или органов местного самоуправления;</w:t>
      </w:r>
    </w:p>
    <w:p w:rsidR="00C42A18" w:rsidRPr="00061D12" w:rsidRDefault="00C42A18" w:rsidP="00C42A18">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заключается Договор на основании судебных решений и в иных случаях, когда заключение договора обязательно для Компании;</w:t>
      </w:r>
    </w:p>
    <w:p w:rsidR="00C42A18" w:rsidRPr="00061D12" w:rsidRDefault="00F56091" w:rsidP="00C42A18">
      <w:pPr>
        <w:pStyle w:val="aff0"/>
        <w:numPr>
          <w:ilvl w:val="1"/>
          <w:numId w:val="201"/>
        </w:numPr>
        <w:tabs>
          <w:tab w:val="left" w:pos="993"/>
        </w:tabs>
        <w:suppressAutoHyphens/>
        <w:spacing w:after="0" w:line="240" w:lineRule="auto"/>
        <w:ind w:left="0" w:firstLine="567"/>
        <w:jc w:val="both"/>
        <w:rPr>
          <w:rFonts w:ascii="Times New Roman" w:hAnsi="Times New Roman"/>
          <w:sz w:val="24"/>
          <w:szCs w:val="24"/>
        </w:rPr>
      </w:pPr>
      <w:r w:rsidRPr="00F56091">
        <w:rPr>
          <w:rFonts w:ascii="Times New Roman" w:hAnsi="Times New Roman"/>
          <w:sz w:val="24"/>
          <w:szCs w:val="24"/>
        </w:rPr>
        <w:lastRenderedPageBreak/>
        <w:t>осуществляется Закупка товаров/работ/услуг вследствие приобретения Компанией прав и/или обязанностей по договору, ранее заключенному Компанией, входящей в Группу «Автодор», за исключением договоров, заключенных по результатам торгов, в которых Компания, входящая в группу компаний «Автодор», выступала в качестве участника торгов</w:t>
      </w:r>
      <w:r w:rsidR="00C42A18">
        <w:rPr>
          <w:rFonts w:ascii="Times New Roman" w:hAnsi="Times New Roman"/>
          <w:sz w:val="24"/>
          <w:szCs w:val="24"/>
        </w:rPr>
        <w:t>.</w:t>
      </w:r>
    </w:p>
    <w:p w:rsidR="00EF6BDF" w:rsidRPr="00B258A6" w:rsidRDefault="00531E4C" w:rsidP="007519FD">
      <w:pPr>
        <w:pStyle w:val="aff0"/>
        <w:numPr>
          <w:ilvl w:val="3"/>
          <w:numId w:val="20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Компания</w:t>
      </w:r>
      <w:r w:rsidR="00EF6BDF" w:rsidRPr="00B258A6">
        <w:rPr>
          <w:rFonts w:ascii="Times New Roman" w:hAnsi="Times New Roman"/>
          <w:sz w:val="24"/>
          <w:szCs w:val="24"/>
          <w:lang w:eastAsia="ar-SA"/>
        </w:rPr>
        <w:t xml:space="preserve"> вправе осуществлять Прямую Закупку также в случаях:</w:t>
      </w:r>
    </w:p>
    <w:p w:rsidR="003F76E9" w:rsidRPr="003C3CB1" w:rsidRDefault="00F7559F" w:rsidP="007519FD">
      <w:pPr>
        <w:pStyle w:val="aff0"/>
        <w:numPr>
          <w:ilvl w:val="0"/>
          <w:numId w:val="204"/>
        </w:numPr>
        <w:tabs>
          <w:tab w:val="left" w:pos="993"/>
        </w:tabs>
        <w:suppressAutoHyphens/>
        <w:autoSpaceDE w:val="0"/>
        <w:spacing w:after="0" w:line="240" w:lineRule="auto"/>
        <w:ind w:left="0" w:firstLine="567"/>
        <w:jc w:val="both"/>
        <w:rPr>
          <w:rFonts w:ascii="Times New Roman" w:hAnsi="Times New Roman"/>
          <w:sz w:val="24"/>
          <w:szCs w:val="24"/>
        </w:rPr>
      </w:pPr>
      <w:r w:rsidRPr="003C3CB1">
        <w:rPr>
          <w:rFonts w:ascii="Times New Roman" w:hAnsi="Times New Roman"/>
          <w:sz w:val="24"/>
          <w:szCs w:val="24"/>
        </w:rPr>
        <w:t>заключения Договора с</w:t>
      </w:r>
      <w:r w:rsidR="003C3CB1">
        <w:rPr>
          <w:rFonts w:ascii="Times New Roman" w:hAnsi="Times New Roman"/>
          <w:sz w:val="24"/>
          <w:szCs w:val="24"/>
        </w:rPr>
        <w:t xml:space="preserve"> </w:t>
      </w:r>
      <w:r w:rsidRPr="003C3CB1">
        <w:rPr>
          <w:rFonts w:ascii="Times New Roman" w:hAnsi="Times New Roman"/>
          <w:sz w:val="24"/>
          <w:szCs w:val="24"/>
        </w:rPr>
        <w:t>созданным Компанией дочерним (материнским) обществом или его зависимым обществами, а также со всеми Компаниями Группы «Автодор»;</w:t>
      </w:r>
    </w:p>
    <w:p w:rsidR="00EF6BDF" w:rsidRPr="003C3CB1" w:rsidRDefault="00EF6BDF" w:rsidP="007519FD">
      <w:pPr>
        <w:pStyle w:val="aff0"/>
        <w:numPr>
          <w:ilvl w:val="0"/>
          <w:numId w:val="204"/>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если заключается Договор по Проекту. Прямая Закупка по данному основанию применяется в случае, если ранее заключенным Инвестиционным Соглашением устанавливается обязательство </w:t>
      </w:r>
      <w:r w:rsidR="00531E4C" w:rsidRPr="003C3CB1">
        <w:rPr>
          <w:rFonts w:ascii="Times New Roman" w:hAnsi="Times New Roman"/>
          <w:sz w:val="24"/>
          <w:szCs w:val="24"/>
        </w:rPr>
        <w:t>Компании</w:t>
      </w:r>
      <w:r w:rsidRPr="003C3CB1">
        <w:rPr>
          <w:rFonts w:ascii="Times New Roman" w:hAnsi="Times New Roman"/>
          <w:sz w:val="24"/>
          <w:szCs w:val="24"/>
        </w:rPr>
        <w:t xml:space="preserve"> во взаимодействии с Исполнителем и/или иными лицами, участвующими в реализации Инвестиционного Проекта, заключить соответствующий Договор. Если иное не следует из Инвестиционного Соглашения, соответствующий Договор по Проекту заключается </w:t>
      </w:r>
      <w:r w:rsidR="00531E4C" w:rsidRPr="003C3CB1">
        <w:rPr>
          <w:rFonts w:ascii="Times New Roman" w:hAnsi="Times New Roman"/>
          <w:sz w:val="24"/>
          <w:szCs w:val="24"/>
        </w:rPr>
        <w:t>Компанией</w:t>
      </w:r>
      <w:r w:rsidRPr="003C3CB1">
        <w:rPr>
          <w:rFonts w:ascii="Times New Roman" w:hAnsi="Times New Roman"/>
          <w:sz w:val="24"/>
          <w:szCs w:val="24"/>
        </w:rPr>
        <w:t xml:space="preserve"> по решению </w:t>
      </w:r>
      <w:r w:rsidR="009D3E3D" w:rsidRPr="003C3CB1">
        <w:rPr>
          <w:rFonts w:ascii="Times New Roman" w:hAnsi="Times New Roman"/>
          <w:sz w:val="24"/>
          <w:szCs w:val="24"/>
        </w:rPr>
        <w:t>уполномоченного лица</w:t>
      </w:r>
      <w:r w:rsidRPr="003C3CB1">
        <w:rPr>
          <w:rFonts w:ascii="Times New Roman" w:hAnsi="Times New Roman"/>
          <w:sz w:val="24"/>
          <w:szCs w:val="24"/>
        </w:rPr>
        <w:t>;</w:t>
      </w:r>
    </w:p>
    <w:p w:rsidR="00EF6BDF" w:rsidRPr="003C3CB1" w:rsidRDefault="00EF6BDF" w:rsidP="007519FD">
      <w:pPr>
        <w:pStyle w:val="aff0"/>
        <w:numPr>
          <w:ilvl w:val="0"/>
          <w:numId w:val="204"/>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если заключение Договора осуществляется в ситуации отсутствия возможности проведения Конкурентных Процедур. Прямая Закупка по данному основанию применяется в случае, если для реализации Инвестиционного Проекта необходимо заключение Договора (включая случай заключения соглашения о совместной реализации Инвестиционного Проекта) с участием органов власти субъекта Российской Федерации, и/или органов местного самоуправления, и/или государственными и/или муниципальными учреждениями, предприятиями и/или при их участии, и/или субъектом естественной монополии, и/или владельцем имущества (имущественных прав), которое необходимо для реализации Инвестиционного Проекта, при том условии, что без такого имущества (имущественных прав), реализация Инвестиционного Проекта будет невозможна, и/или международными межправительственными и/или неправительственными организациями, некоммерческими фондами, действующие в сфере, связанной с реализацией Инвестиционных Проектов.</w:t>
      </w:r>
    </w:p>
    <w:p w:rsidR="00CB5B9C" w:rsidRPr="00CB5B9C" w:rsidRDefault="00EF6BDF" w:rsidP="00CB5B9C">
      <w:pPr>
        <w:pStyle w:val="aff0"/>
        <w:numPr>
          <w:ilvl w:val="3"/>
          <w:numId w:val="200"/>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Договор, указанный в пункте </w:t>
      </w:r>
      <w:r w:rsidR="00B25B02">
        <w:rPr>
          <w:rFonts w:ascii="Times New Roman" w:hAnsi="Times New Roman"/>
          <w:sz w:val="24"/>
          <w:szCs w:val="24"/>
          <w:lang w:eastAsia="ar-SA"/>
        </w:rPr>
        <w:t>3</w:t>
      </w:r>
      <w:r w:rsidRPr="00B258A6">
        <w:rPr>
          <w:rFonts w:ascii="Times New Roman" w:hAnsi="Times New Roman"/>
          <w:sz w:val="24"/>
          <w:szCs w:val="24"/>
          <w:lang w:eastAsia="ar-SA"/>
        </w:rPr>
        <w:t xml:space="preserve">) части 3 настоящей статьи, может быть заключен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только при соблюдении следующих условий:</w:t>
      </w:r>
    </w:p>
    <w:p w:rsidR="00CB5B9C" w:rsidRDefault="00CB5B9C" w:rsidP="007519FD">
      <w:pPr>
        <w:pStyle w:val="aff0"/>
        <w:numPr>
          <w:ilvl w:val="1"/>
          <w:numId w:val="203"/>
        </w:numPr>
        <w:tabs>
          <w:tab w:val="left" w:pos="993"/>
        </w:tabs>
        <w:spacing w:after="0" w:line="240" w:lineRule="auto"/>
        <w:ind w:left="0" w:firstLine="567"/>
        <w:jc w:val="both"/>
        <w:rPr>
          <w:rFonts w:ascii="Times New Roman" w:hAnsi="Times New Roman"/>
          <w:sz w:val="24"/>
          <w:szCs w:val="24"/>
        </w:rPr>
      </w:pPr>
      <w:r w:rsidRPr="00CB5B9C">
        <w:rPr>
          <w:rFonts w:ascii="Times New Roman" w:hAnsi="Times New Roman"/>
          <w:sz w:val="24"/>
          <w:szCs w:val="24"/>
        </w:rPr>
        <w:t xml:space="preserve">заключение соответствующего Договора предусмотрено Бюджетным пакетом </w:t>
      </w:r>
      <w:r>
        <w:rPr>
          <w:rFonts w:ascii="Times New Roman" w:hAnsi="Times New Roman"/>
          <w:sz w:val="24"/>
          <w:szCs w:val="24"/>
        </w:rPr>
        <w:t>Компании</w:t>
      </w:r>
      <w:r w:rsidRPr="00CB5B9C">
        <w:rPr>
          <w:rFonts w:ascii="Times New Roman" w:hAnsi="Times New Roman"/>
          <w:sz w:val="24"/>
          <w:szCs w:val="24"/>
        </w:rPr>
        <w:t xml:space="preserve"> на соответствующий год</w:t>
      </w:r>
      <w:r>
        <w:rPr>
          <w:rFonts w:ascii="Times New Roman" w:hAnsi="Times New Roman"/>
          <w:sz w:val="24"/>
          <w:szCs w:val="24"/>
        </w:rPr>
        <w:t>;</w:t>
      </w:r>
    </w:p>
    <w:p w:rsidR="00D27BCD" w:rsidRPr="003C3CB1" w:rsidRDefault="00EF6BDF" w:rsidP="007519FD">
      <w:pPr>
        <w:pStyle w:val="aff0"/>
        <w:numPr>
          <w:ilvl w:val="1"/>
          <w:numId w:val="203"/>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 xml:space="preserve">проект Договора был одобрен решением </w:t>
      </w:r>
      <w:r w:rsidR="000A0110">
        <w:rPr>
          <w:rFonts w:ascii="Times New Roman" w:hAnsi="Times New Roman"/>
          <w:sz w:val="24"/>
          <w:szCs w:val="24"/>
        </w:rPr>
        <w:t>Генерального директора</w:t>
      </w:r>
      <w:r w:rsidRPr="003C3CB1">
        <w:rPr>
          <w:rFonts w:ascii="Times New Roman" w:hAnsi="Times New Roman"/>
          <w:sz w:val="24"/>
          <w:szCs w:val="24"/>
        </w:rPr>
        <w:t>;</w:t>
      </w:r>
    </w:p>
    <w:p w:rsidR="00EF6BDF" w:rsidRPr="003C3CB1" w:rsidRDefault="000A0110" w:rsidP="007519FD">
      <w:pPr>
        <w:pStyle w:val="aff0"/>
        <w:numPr>
          <w:ilvl w:val="1"/>
          <w:numId w:val="203"/>
        </w:numPr>
        <w:tabs>
          <w:tab w:val="left" w:pos="993"/>
        </w:tabs>
        <w:spacing w:after="0" w:line="240" w:lineRule="auto"/>
        <w:ind w:left="0" w:firstLine="567"/>
        <w:jc w:val="both"/>
        <w:rPr>
          <w:rFonts w:ascii="Times New Roman" w:hAnsi="Times New Roman"/>
          <w:sz w:val="24"/>
          <w:szCs w:val="24"/>
        </w:rPr>
      </w:pPr>
      <w:r w:rsidRPr="000A0110">
        <w:rPr>
          <w:rFonts w:ascii="Times New Roman" w:hAnsi="Times New Roman"/>
          <w:sz w:val="24"/>
          <w:szCs w:val="24"/>
        </w:rPr>
        <w:t xml:space="preserve">на заключение Договора было получено согласие на совершение  крупной сделки / сделки, на которую распространяется порядок принятия решения о согласии на совершение крупной сделки/ сделки, в совершении которой имеется заинтересованность соответствующего органа управления Компании (если такое </w:t>
      </w:r>
      <w:r w:rsidR="001B0608">
        <w:rPr>
          <w:rFonts w:ascii="Times New Roman" w:hAnsi="Times New Roman"/>
          <w:sz w:val="24"/>
          <w:szCs w:val="24"/>
        </w:rPr>
        <w:t xml:space="preserve">получение такого согласия </w:t>
      </w:r>
      <w:r w:rsidRPr="000A0110">
        <w:rPr>
          <w:rFonts w:ascii="Times New Roman" w:hAnsi="Times New Roman"/>
          <w:sz w:val="24"/>
          <w:szCs w:val="24"/>
        </w:rPr>
        <w:t>требовалось в соответствии с действующим законодательством и/или локальными нормативными актами Компании)</w:t>
      </w:r>
      <w:r w:rsidR="00EF6BDF" w:rsidRPr="003C3CB1">
        <w:rPr>
          <w:rFonts w:ascii="Times New Roman" w:hAnsi="Times New Roman"/>
          <w:sz w:val="24"/>
          <w:szCs w:val="24"/>
        </w:rPr>
        <w:t>).</w:t>
      </w:r>
    </w:p>
    <w:p w:rsidR="00E2395D" w:rsidRPr="00465161" w:rsidRDefault="00E2395D" w:rsidP="00B25B02">
      <w:pPr>
        <w:pStyle w:val="1"/>
        <w:numPr>
          <w:ilvl w:val="1"/>
          <w:numId w:val="25"/>
        </w:numPr>
        <w:spacing w:before="120" w:after="120" w:line="240" w:lineRule="auto"/>
        <w:ind w:left="0" w:firstLine="0"/>
        <w:jc w:val="both"/>
      </w:pPr>
      <w:bookmarkStart w:id="412" w:name="_Toc486247940"/>
      <w:r w:rsidRPr="00465161">
        <w:t>Порядок размещения информации о проведении Прямой Закупки</w:t>
      </w:r>
      <w:bookmarkEnd w:id="412"/>
    </w:p>
    <w:p w:rsidR="00E2395D" w:rsidRPr="003C3CB1" w:rsidRDefault="00E2395D" w:rsidP="007519FD">
      <w:pPr>
        <w:pStyle w:val="aff0"/>
        <w:numPr>
          <w:ilvl w:val="3"/>
          <w:numId w:val="205"/>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eastAsia="Calibri" w:hAnsi="Times New Roman"/>
          <w:sz w:val="24"/>
          <w:szCs w:val="24"/>
        </w:rPr>
        <w:t>Извещение о проведении Прямой Закупки</w:t>
      </w:r>
      <w:r w:rsidRPr="003C3CB1" w:rsidDel="00CC2213">
        <w:rPr>
          <w:rFonts w:ascii="Times New Roman" w:hAnsi="Times New Roman"/>
          <w:sz w:val="24"/>
          <w:szCs w:val="24"/>
          <w:lang w:eastAsia="ar-SA"/>
        </w:rPr>
        <w:t xml:space="preserve"> </w:t>
      </w:r>
      <w:r w:rsidRPr="003C3CB1">
        <w:rPr>
          <w:rFonts w:ascii="Times New Roman" w:hAnsi="Times New Roman"/>
          <w:sz w:val="24"/>
          <w:szCs w:val="24"/>
          <w:lang w:eastAsia="ar-SA"/>
        </w:rPr>
        <w:t xml:space="preserve"> должн</w:t>
      </w:r>
      <w:r w:rsidR="005E7813" w:rsidRPr="003C3CB1">
        <w:rPr>
          <w:rFonts w:ascii="Times New Roman" w:hAnsi="Times New Roman"/>
          <w:sz w:val="24"/>
          <w:szCs w:val="24"/>
          <w:lang w:eastAsia="ar-SA"/>
        </w:rPr>
        <w:t>о</w:t>
      </w:r>
      <w:r w:rsidRPr="003C3CB1">
        <w:rPr>
          <w:rFonts w:ascii="Times New Roman" w:hAnsi="Times New Roman"/>
          <w:sz w:val="24"/>
          <w:szCs w:val="24"/>
          <w:lang w:eastAsia="ar-SA"/>
        </w:rPr>
        <w:t xml:space="preserve"> содержать следующие сведения:</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наименование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ее почтовый адрес, адрес электронной почты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адреса Интернет-сайта </w:t>
      </w:r>
      <w:r w:rsidR="00531E4C" w:rsidRPr="003C3CB1">
        <w:rPr>
          <w:rFonts w:ascii="Times New Roman" w:hAnsi="Times New Roman"/>
          <w:sz w:val="24"/>
          <w:szCs w:val="24"/>
          <w:lang w:eastAsia="ar-SA"/>
        </w:rPr>
        <w:t>Компании</w:t>
      </w:r>
      <w:r w:rsidRPr="003C3CB1">
        <w:rPr>
          <w:rFonts w:ascii="Times New Roman" w:hAnsi="Times New Roman"/>
          <w:sz w:val="24"/>
          <w:szCs w:val="24"/>
          <w:lang w:eastAsia="ar-SA"/>
        </w:rPr>
        <w:t xml:space="preserve">, </w:t>
      </w:r>
      <w:r w:rsidR="004A0753" w:rsidRPr="003C3CB1">
        <w:rPr>
          <w:rFonts w:ascii="Times New Roman" w:hAnsi="Times New Roman"/>
          <w:sz w:val="24"/>
          <w:szCs w:val="24"/>
          <w:lang w:eastAsia="ar-SA"/>
        </w:rPr>
        <w:t>ЕИС</w:t>
      </w:r>
      <w:r w:rsidRPr="003C3CB1">
        <w:rPr>
          <w:rFonts w:ascii="Times New Roman" w:hAnsi="Times New Roman"/>
          <w:sz w:val="24"/>
          <w:szCs w:val="24"/>
          <w:lang w:eastAsia="ar-SA"/>
        </w:rPr>
        <w:t xml:space="preserve">, ЭТП, на которых размещено извещение о проведении </w:t>
      </w:r>
      <w:r w:rsidR="009D6070" w:rsidRPr="003C3CB1">
        <w:rPr>
          <w:rFonts w:ascii="Times New Roman" w:hAnsi="Times New Roman"/>
          <w:sz w:val="24"/>
          <w:szCs w:val="24"/>
          <w:lang w:eastAsia="ar-SA"/>
        </w:rPr>
        <w:t>Прямой Закупки</w:t>
      </w:r>
      <w:r w:rsidRPr="003C3CB1">
        <w:rPr>
          <w:rFonts w:ascii="Times New Roman" w:hAnsi="Times New Roman"/>
          <w:sz w:val="24"/>
          <w:szCs w:val="24"/>
          <w:lang w:eastAsia="ar-SA"/>
        </w:rPr>
        <w:t>;</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способ закупки (</w:t>
      </w:r>
      <w:r w:rsidR="000D551C" w:rsidRPr="003C3CB1">
        <w:rPr>
          <w:rFonts w:ascii="Times New Roman" w:hAnsi="Times New Roman"/>
          <w:bCs/>
          <w:sz w:val="24"/>
          <w:szCs w:val="24"/>
        </w:rPr>
        <w:t>Прямая Закупка</w:t>
      </w:r>
      <w:r w:rsidRPr="003C3CB1">
        <w:rPr>
          <w:rFonts w:ascii="Times New Roman" w:hAnsi="Times New Roman"/>
          <w:sz w:val="24"/>
          <w:szCs w:val="24"/>
          <w:lang w:eastAsia="ar-SA"/>
        </w:rPr>
        <w:t>);</w:t>
      </w:r>
    </w:p>
    <w:p w:rsidR="00E2395D" w:rsidRPr="00B25B02" w:rsidRDefault="00E2395D" w:rsidP="007519FD">
      <w:pPr>
        <w:pStyle w:val="aff0"/>
        <w:numPr>
          <w:ilvl w:val="1"/>
          <w:numId w:val="207"/>
        </w:numPr>
        <w:tabs>
          <w:tab w:val="left" w:pos="993"/>
        </w:tabs>
        <w:suppressAutoHyphens/>
        <w:spacing w:after="0" w:line="240" w:lineRule="auto"/>
        <w:ind w:left="0" w:firstLine="567"/>
        <w:jc w:val="both"/>
        <w:rPr>
          <w:rFonts w:ascii="Times New Roman" w:hAnsi="Times New Roman"/>
          <w:sz w:val="24"/>
          <w:szCs w:val="24"/>
          <w:lang w:eastAsia="ar-SA"/>
        </w:rPr>
      </w:pPr>
      <w:r w:rsidRPr="00B25B02">
        <w:rPr>
          <w:rFonts w:ascii="Times New Roman" w:hAnsi="Times New Roman"/>
          <w:sz w:val="24"/>
          <w:szCs w:val="24"/>
        </w:rPr>
        <w:t>предмет договора с указанием количества поставляемого товара, объема выполняемых работ, оказываемых услуг;</w:t>
      </w:r>
      <w:r w:rsidRPr="00B25B02">
        <w:rPr>
          <w:rFonts w:ascii="Times New Roman" w:hAnsi="Times New Roman"/>
          <w:sz w:val="24"/>
          <w:szCs w:val="24"/>
          <w:lang w:eastAsia="ar-SA"/>
        </w:rPr>
        <w:t xml:space="preserve"> </w:t>
      </w:r>
    </w:p>
    <w:p w:rsidR="00E2395D" w:rsidRPr="00B258A6" w:rsidRDefault="00E2395D" w:rsidP="007519FD">
      <w:pPr>
        <w:pStyle w:val="ConsPlusNormal"/>
        <w:numPr>
          <w:ilvl w:val="1"/>
          <w:numId w:val="207"/>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2395D" w:rsidRPr="00B258A6" w:rsidRDefault="00E2395D" w:rsidP="007519FD">
      <w:pPr>
        <w:pStyle w:val="ConsPlusNormal"/>
        <w:numPr>
          <w:ilvl w:val="1"/>
          <w:numId w:val="207"/>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 xml:space="preserve">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w:t>
      </w:r>
      <w:r w:rsidR="00531E4C" w:rsidRPr="00B258A6">
        <w:rPr>
          <w:rFonts w:ascii="Times New Roman" w:hAnsi="Times New Roman" w:cs="Times New Roman"/>
          <w:sz w:val="24"/>
          <w:szCs w:val="24"/>
          <w:lang w:eastAsia="ar-SA"/>
        </w:rPr>
        <w:t>Компанией</w:t>
      </w:r>
      <w:r w:rsidRPr="00B258A6">
        <w:rPr>
          <w:rFonts w:ascii="Times New Roman" w:hAnsi="Times New Roman" w:cs="Times New Roman"/>
          <w:sz w:val="24"/>
          <w:szCs w:val="24"/>
          <w:lang w:eastAsia="ar-SA"/>
        </w:rPr>
        <w:t xml:space="preserve">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услуг и иные показатели, связанные с определением соответствия </w:t>
      </w:r>
      <w:r w:rsidRPr="00B258A6">
        <w:rPr>
          <w:rFonts w:ascii="Times New Roman" w:hAnsi="Times New Roman" w:cs="Times New Roman"/>
          <w:sz w:val="24"/>
          <w:szCs w:val="24"/>
          <w:lang w:eastAsia="ar-SA"/>
        </w:rPr>
        <w:lastRenderedPageBreak/>
        <w:t xml:space="preserve">поставляемого товара, выполняемых работ, оказываемых услуг потребностям </w:t>
      </w:r>
      <w:r w:rsidR="00531E4C" w:rsidRPr="00B258A6">
        <w:rPr>
          <w:rFonts w:ascii="Times New Roman" w:hAnsi="Times New Roman" w:cs="Times New Roman"/>
          <w:sz w:val="24"/>
          <w:szCs w:val="24"/>
          <w:lang w:eastAsia="ar-SA"/>
        </w:rPr>
        <w:t>Компании</w:t>
      </w:r>
      <w:r w:rsidRPr="00B258A6">
        <w:rPr>
          <w:rFonts w:ascii="Times New Roman" w:hAnsi="Times New Roman" w:cs="Times New Roman"/>
          <w:sz w:val="24"/>
          <w:szCs w:val="24"/>
          <w:lang w:eastAsia="ar-SA"/>
        </w:rPr>
        <w:t xml:space="preserve">; может содержать эскиз, рисунок, чертеж, фотографию, иное графическое изображение, связанное с объектом </w:t>
      </w:r>
      <w:r w:rsidR="000D551C" w:rsidRPr="00B258A6">
        <w:rPr>
          <w:rFonts w:ascii="Times New Roman" w:hAnsi="Times New Roman" w:cs="Times New Roman"/>
          <w:sz w:val="24"/>
          <w:szCs w:val="24"/>
          <w:lang w:eastAsia="ar-SA"/>
        </w:rPr>
        <w:t>Прямой Закупки</w:t>
      </w:r>
      <w:r w:rsidRPr="00B258A6">
        <w:rPr>
          <w:rFonts w:ascii="Times New Roman" w:hAnsi="Times New Roman" w:cs="Times New Roman"/>
          <w:sz w:val="24"/>
          <w:szCs w:val="24"/>
          <w:lang w:eastAsia="ar-SA"/>
        </w:rPr>
        <w:t>;</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место поставки товара, место выполнения работ, оказания услуг;</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сроки поставки товара, выполнения работ, оказания услуг;</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сведения о включенных (не включенных) в цену товара, работ, услуг расходах, в том числе расходах на перевозку, страхование, уплату таможенных пошлин, налогов, сборов и других обязательных платежей;</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 xml:space="preserve">сведения о </w:t>
      </w:r>
      <w:r w:rsidR="002C4A6C" w:rsidRPr="003C3CB1">
        <w:rPr>
          <w:rFonts w:ascii="Times New Roman" w:hAnsi="Times New Roman"/>
          <w:sz w:val="24"/>
          <w:szCs w:val="24"/>
          <w:lang w:eastAsia="ar-SA"/>
        </w:rPr>
        <w:t>Начальной (максимальной) ц</w:t>
      </w:r>
      <w:r w:rsidRPr="003C3CB1">
        <w:rPr>
          <w:rFonts w:ascii="Times New Roman" w:hAnsi="Times New Roman"/>
          <w:sz w:val="24"/>
          <w:szCs w:val="24"/>
          <w:lang w:eastAsia="ar-SA"/>
        </w:rPr>
        <w:t xml:space="preserve">ене Договора, в том числе обоснование </w:t>
      </w:r>
      <w:r w:rsidR="002C4A6C" w:rsidRPr="003C3CB1">
        <w:rPr>
          <w:rFonts w:ascii="Times New Roman" w:hAnsi="Times New Roman"/>
          <w:sz w:val="24"/>
          <w:szCs w:val="24"/>
          <w:lang w:eastAsia="ar-SA"/>
        </w:rPr>
        <w:t>Начальной (максимальной) цены</w:t>
      </w:r>
      <w:r w:rsidRPr="003C3CB1">
        <w:rPr>
          <w:rFonts w:ascii="Times New Roman" w:hAnsi="Times New Roman"/>
          <w:sz w:val="24"/>
          <w:szCs w:val="24"/>
          <w:lang w:eastAsia="ar-SA"/>
        </w:rPr>
        <w:t xml:space="preserve"> Договора;</w:t>
      </w:r>
    </w:p>
    <w:p w:rsidR="00E2395D" w:rsidRPr="003C3CB1" w:rsidRDefault="00E2395D" w:rsidP="007519FD">
      <w:pPr>
        <w:pStyle w:val="aff0"/>
        <w:numPr>
          <w:ilvl w:val="1"/>
          <w:numId w:val="207"/>
        </w:numPr>
        <w:tabs>
          <w:tab w:val="left" w:pos="993"/>
        </w:tabs>
        <w:suppressAutoHyphens/>
        <w:autoSpaceDE w:val="0"/>
        <w:spacing w:after="0" w:line="240" w:lineRule="auto"/>
        <w:ind w:left="0" w:firstLine="567"/>
        <w:jc w:val="both"/>
        <w:rPr>
          <w:rFonts w:ascii="Times New Roman" w:hAnsi="Times New Roman"/>
          <w:bCs/>
          <w:iCs/>
          <w:sz w:val="24"/>
          <w:szCs w:val="24"/>
          <w:lang w:eastAsia="ar-SA"/>
        </w:rPr>
      </w:pPr>
      <w:r w:rsidRPr="003C3CB1">
        <w:rPr>
          <w:rFonts w:ascii="Times New Roman" w:hAnsi="Times New Roman"/>
          <w:sz w:val="24"/>
          <w:szCs w:val="24"/>
          <w:lang w:eastAsia="ar-SA"/>
        </w:rPr>
        <w:t xml:space="preserve">срок и условия оплаты поставок товаров, выполнения работ, оказания услуг. </w:t>
      </w:r>
      <w:r w:rsidR="00531E4C" w:rsidRPr="003C3CB1">
        <w:rPr>
          <w:rFonts w:ascii="Times New Roman" w:hAnsi="Times New Roman"/>
          <w:sz w:val="24"/>
          <w:szCs w:val="24"/>
          <w:lang w:eastAsia="ar-SA"/>
        </w:rPr>
        <w:t>Компания</w:t>
      </w:r>
      <w:r w:rsidRPr="003C3CB1">
        <w:rPr>
          <w:rFonts w:ascii="Times New Roman" w:hAnsi="Times New Roman"/>
          <w:sz w:val="24"/>
          <w:szCs w:val="24"/>
          <w:lang w:eastAsia="ar-SA"/>
        </w:rPr>
        <w:t xml:space="preserve"> вправе установить возможность выплаты Участнику Закупки, с которым заключается Договор, аванса в размере до 30 (тридцати) % от Цены Договора.</w:t>
      </w:r>
      <w:r w:rsidRPr="003C3CB1">
        <w:rPr>
          <w:rFonts w:ascii="Times New Roman" w:hAnsi="Times New Roman"/>
          <w:i/>
          <w:color w:val="000000" w:themeColor="text1"/>
          <w:sz w:val="24"/>
          <w:szCs w:val="24"/>
          <w:lang w:eastAsia="ar-SA"/>
        </w:rPr>
        <w:t xml:space="preserve"> </w:t>
      </w:r>
      <w:r w:rsidRPr="003C3CB1">
        <w:rPr>
          <w:rFonts w:ascii="Times New Roman" w:hAnsi="Times New Roman"/>
          <w:bCs/>
          <w:iCs/>
          <w:sz w:val="24"/>
          <w:szCs w:val="24"/>
          <w:lang w:eastAsia="ar-SA"/>
        </w:rPr>
        <w:t>При осуществлении Закупки в соответствии с пунктом «б» части 1 статьи 2.7 настоящего Порядка максимальный срок оплаты по Договору (отдельному этапу Договора)  должен составлять не более 30 (тридцати) календарных дней со дня исполнения обязательств по Договору (отдельному этапу Договора)</w:t>
      </w:r>
      <w:r w:rsidR="000D551C" w:rsidRPr="003C3CB1">
        <w:rPr>
          <w:rFonts w:ascii="Times New Roman" w:hAnsi="Times New Roman"/>
          <w:sz w:val="24"/>
          <w:szCs w:val="24"/>
          <w:lang w:eastAsia="ar-SA"/>
        </w:rPr>
        <w:t>.</w:t>
      </w:r>
    </w:p>
    <w:p w:rsidR="008B0DE2" w:rsidRPr="003C3CB1" w:rsidRDefault="000D551C" w:rsidP="007519FD">
      <w:pPr>
        <w:pStyle w:val="aff0"/>
        <w:numPr>
          <w:ilvl w:val="3"/>
          <w:numId w:val="205"/>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3C3CB1">
        <w:rPr>
          <w:rFonts w:ascii="Times New Roman" w:eastAsia="Calibri" w:hAnsi="Times New Roman"/>
          <w:sz w:val="24"/>
          <w:szCs w:val="24"/>
        </w:rPr>
        <w:t>Прямая Закупка</w:t>
      </w:r>
      <w:r w:rsidR="00E2395D" w:rsidRPr="003C3CB1">
        <w:rPr>
          <w:rFonts w:ascii="Times New Roman" w:eastAsia="Calibri" w:hAnsi="Times New Roman"/>
          <w:sz w:val="24"/>
          <w:szCs w:val="24"/>
        </w:rPr>
        <w:t>, в силу объективных причин не предполагает наличие такой информации и сведений, как</w:t>
      </w:r>
      <w:r w:rsidR="008B0DE2" w:rsidRPr="003C3CB1">
        <w:rPr>
          <w:rFonts w:ascii="Times New Roman" w:eastAsia="Calibri" w:hAnsi="Times New Roman"/>
          <w:sz w:val="24"/>
          <w:szCs w:val="24"/>
        </w:rPr>
        <w:t>:</w:t>
      </w:r>
    </w:p>
    <w:p w:rsidR="008B0DE2" w:rsidRPr="00B258A6" w:rsidRDefault="00E2395D"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критерии оценки и сопоставления Заявок</w:t>
      </w:r>
      <w:r w:rsidR="008B0DE2" w:rsidRPr="00B258A6">
        <w:rPr>
          <w:rFonts w:ascii="Times New Roman" w:hAnsi="Times New Roman" w:cs="Times New Roman"/>
          <w:sz w:val="24"/>
          <w:szCs w:val="24"/>
        </w:rPr>
        <w:t>;</w:t>
      </w:r>
      <w:r w:rsidRPr="00B258A6">
        <w:rPr>
          <w:rFonts w:ascii="Times New Roman" w:hAnsi="Times New Roman" w:cs="Times New Roman"/>
          <w:sz w:val="24"/>
          <w:szCs w:val="24"/>
        </w:rPr>
        <w:t xml:space="preserve"> </w:t>
      </w:r>
    </w:p>
    <w:p w:rsidR="008B0DE2"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требования к содержанию, форме, оформлению и составу Заявки</w:t>
      </w:r>
      <w:r w:rsidR="008B0DE2" w:rsidRPr="00B258A6">
        <w:rPr>
          <w:rFonts w:ascii="Times New Roman" w:hAnsi="Times New Roman" w:cs="Times New Roman"/>
          <w:sz w:val="24"/>
          <w:szCs w:val="24"/>
        </w:rPr>
        <w:t>;</w:t>
      </w:r>
    </w:p>
    <w:p w:rsidR="008B0DE2"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 xml:space="preserve">инструкция по заполнению формы </w:t>
      </w:r>
      <w:r w:rsidR="008B0DE2" w:rsidRPr="00B258A6">
        <w:rPr>
          <w:rFonts w:ascii="Times New Roman" w:hAnsi="Times New Roman" w:cs="Times New Roman"/>
          <w:sz w:val="24"/>
          <w:szCs w:val="24"/>
        </w:rPr>
        <w:t>Заявки;</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 xml:space="preserve">срок, место и порядок предоставления Извещения о проведении </w:t>
      </w:r>
      <w:r w:rsidR="008B0DE2" w:rsidRPr="00B258A6">
        <w:rPr>
          <w:rFonts w:ascii="Times New Roman" w:hAnsi="Times New Roman" w:cs="Times New Roman"/>
          <w:sz w:val="24"/>
          <w:szCs w:val="24"/>
        </w:rPr>
        <w:t>Прямой Закупки</w:t>
      </w:r>
      <w:r w:rsidRPr="00B258A6">
        <w:rPr>
          <w:rFonts w:ascii="Times New Roman" w:hAnsi="Times New Roman" w:cs="Times New Roman"/>
          <w:sz w:val="24"/>
          <w:szCs w:val="24"/>
        </w:rPr>
        <w:t xml:space="preserve">, размер, порядок и сроки внесения платы, взимаемой </w:t>
      </w:r>
      <w:r w:rsidR="00531E4C" w:rsidRPr="00B258A6">
        <w:rPr>
          <w:rFonts w:ascii="Times New Roman" w:hAnsi="Times New Roman" w:cs="Times New Roman"/>
          <w:sz w:val="24"/>
          <w:szCs w:val="24"/>
        </w:rPr>
        <w:t>Компанией</w:t>
      </w:r>
      <w:r w:rsidRPr="00B258A6">
        <w:rPr>
          <w:rFonts w:ascii="Times New Roman" w:hAnsi="Times New Roman" w:cs="Times New Roman"/>
          <w:sz w:val="24"/>
          <w:szCs w:val="24"/>
        </w:rPr>
        <w:t xml:space="preserve"> за предоставление Извещения о проведении </w:t>
      </w:r>
      <w:r w:rsidR="008B0DE2" w:rsidRPr="00B258A6">
        <w:rPr>
          <w:rFonts w:ascii="Times New Roman" w:hAnsi="Times New Roman" w:cs="Times New Roman"/>
          <w:sz w:val="24"/>
          <w:szCs w:val="24"/>
        </w:rPr>
        <w:t>Прямой Закупки</w:t>
      </w:r>
      <w:r w:rsidRPr="00B258A6">
        <w:rPr>
          <w:rFonts w:ascii="Times New Roman" w:hAnsi="Times New Roman" w:cs="Times New Roman"/>
          <w:sz w:val="24"/>
          <w:szCs w:val="24"/>
        </w:rPr>
        <w:t xml:space="preserve">, если такая плата установлена </w:t>
      </w:r>
      <w:r w:rsidR="00531E4C" w:rsidRPr="00B258A6">
        <w:rPr>
          <w:rFonts w:ascii="Times New Roman" w:hAnsi="Times New Roman" w:cs="Times New Roman"/>
          <w:sz w:val="24"/>
          <w:szCs w:val="24"/>
        </w:rPr>
        <w:t>Компанией</w:t>
      </w:r>
      <w:r w:rsidRPr="00B258A6">
        <w:rPr>
          <w:rFonts w:ascii="Times New Roman" w:hAnsi="Times New Roman" w:cs="Times New Roman"/>
          <w:sz w:val="24"/>
          <w:szCs w:val="24"/>
        </w:rPr>
        <w:t xml:space="preserve">, за исключением случаев предоставления Извещения о проведении </w:t>
      </w:r>
      <w:r w:rsidR="008B0DE2" w:rsidRPr="00B258A6">
        <w:rPr>
          <w:rFonts w:ascii="Times New Roman" w:hAnsi="Times New Roman" w:cs="Times New Roman"/>
          <w:sz w:val="24"/>
          <w:szCs w:val="24"/>
        </w:rPr>
        <w:t>Прямой Закупки</w:t>
      </w:r>
      <w:r w:rsidRPr="00B258A6">
        <w:rPr>
          <w:rFonts w:ascii="Times New Roman" w:hAnsi="Times New Roman" w:cs="Times New Roman"/>
          <w:sz w:val="24"/>
          <w:szCs w:val="24"/>
        </w:rPr>
        <w:t xml:space="preserve"> в форме электронного документа</w:t>
      </w:r>
      <w:r w:rsidR="008B0DE2" w:rsidRPr="00B258A6">
        <w:rPr>
          <w:rFonts w:ascii="Times New Roman" w:hAnsi="Times New Roman" w:cs="Times New Roman"/>
          <w:sz w:val="24"/>
          <w:szCs w:val="24"/>
        </w:rPr>
        <w:t>;</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lang w:eastAsia="ar-SA"/>
        </w:rPr>
      </w:pPr>
      <w:r w:rsidRPr="00B258A6">
        <w:rPr>
          <w:rFonts w:ascii="Times New Roman" w:hAnsi="Times New Roman" w:cs="Times New Roman"/>
          <w:sz w:val="24"/>
          <w:szCs w:val="24"/>
          <w:lang w:eastAsia="ar-SA"/>
        </w:rPr>
        <w:t>место подачи Заявок, срок их подачи, в том числе дата и время окончания срока подачи Заявок;</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 xml:space="preserve">место и дата рассмотрения и оценки Заявок и подведения итогов </w:t>
      </w:r>
      <w:r w:rsidR="008B0DE2" w:rsidRPr="00B258A6">
        <w:rPr>
          <w:rFonts w:ascii="Times New Roman" w:hAnsi="Times New Roman" w:cs="Times New Roman"/>
          <w:sz w:val="24"/>
          <w:szCs w:val="24"/>
        </w:rPr>
        <w:t>Закупки</w:t>
      </w:r>
      <w:r w:rsidRPr="00B258A6">
        <w:rPr>
          <w:rFonts w:ascii="Times New Roman" w:hAnsi="Times New Roman" w:cs="Times New Roman"/>
          <w:sz w:val="24"/>
          <w:szCs w:val="24"/>
        </w:rPr>
        <w:t>;</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порядок оценки и сопоставления Заявок;</w:t>
      </w:r>
    </w:p>
    <w:p w:rsidR="000D551C" w:rsidRPr="00B258A6" w:rsidRDefault="000D551C" w:rsidP="007519FD">
      <w:pPr>
        <w:pStyle w:val="ConsPlusNormal"/>
        <w:numPr>
          <w:ilvl w:val="0"/>
          <w:numId w:val="206"/>
        </w:numPr>
        <w:tabs>
          <w:tab w:val="left" w:pos="993"/>
        </w:tabs>
        <w:ind w:left="0" w:firstLine="567"/>
        <w:jc w:val="both"/>
        <w:rPr>
          <w:rFonts w:ascii="Times New Roman" w:hAnsi="Times New Roman" w:cs="Times New Roman"/>
          <w:sz w:val="24"/>
          <w:szCs w:val="24"/>
        </w:rPr>
      </w:pPr>
      <w:r w:rsidRPr="00B258A6">
        <w:rPr>
          <w:rFonts w:ascii="Times New Roman" w:hAnsi="Times New Roman" w:cs="Times New Roman"/>
          <w:sz w:val="24"/>
          <w:szCs w:val="24"/>
        </w:rPr>
        <w:t xml:space="preserve">формы, порядок, дата начала и дата окончания срока предоставления Участникам Закупки разъяснений положений Извещения о проведении </w:t>
      </w:r>
      <w:r w:rsidR="008B0DE2" w:rsidRPr="00B258A6">
        <w:rPr>
          <w:rFonts w:ascii="Times New Roman" w:hAnsi="Times New Roman" w:cs="Times New Roman"/>
          <w:sz w:val="24"/>
          <w:szCs w:val="24"/>
        </w:rPr>
        <w:t>Прямой закупки.</w:t>
      </w:r>
    </w:p>
    <w:p w:rsidR="008B0DE2" w:rsidRPr="00B258A6" w:rsidRDefault="002A60D3" w:rsidP="00C84A2A">
      <w:pPr>
        <w:pStyle w:val="ConsPlusNormal"/>
        <w:ind w:firstLine="540"/>
        <w:jc w:val="both"/>
        <w:rPr>
          <w:rFonts w:ascii="Times New Roman" w:hAnsi="Times New Roman" w:cs="Times New Roman"/>
          <w:sz w:val="24"/>
          <w:szCs w:val="24"/>
        </w:rPr>
      </w:pPr>
      <w:r w:rsidRPr="00B258A6">
        <w:rPr>
          <w:rFonts w:ascii="Times New Roman" w:hAnsi="Times New Roman" w:cs="Times New Roman"/>
          <w:sz w:val="24"/>
          <w:szCs w:val="24"/>
        </w:rPr>
        <w:t>Относительно у</w:t>
      </w:r>
      <w:r w:rsidR="008B0DE2" w:rsidRPr="00B258A6">
        <w:rPr>
          <w:rFonts w:ascii="Times New Roman" w:hAnsi="Times New Roman" w:cs="Times New Roman"/>
          <w:sz w:val="24"/>
          <w:szCs w:val="24"/>
        </w:rPr>
        <w:t>казанн</w:t>
      </w:r>
      <w:r w:rsidR="005E7813" w:rsidRPr="00B258A6">
        <w:rPr>
          <w:rFonts w:ascii="Times New Roman" w:hAnsi="Times New Roman" w:cs="Times New Roman"/>
          <w:sz w:val="24"/>
          <w:szCs w:val="24"/>
        </w:rPr>
        <w:t>ы</w:t>
      </w:r>
      <w:r w:rsidRPr="00B258A6">
        <w:rPr>
          <w:rFonts w:ascii="Times New Roman" w:hAnsi="Times New Roman" w:cs="Times New Roman"/>
          <w:sz w:val="24"/>
          <w:szCs w:val="24"/>
        </w:rPr>
        <w:t>х</w:t>
      </w:r>
      <w:r w:rsidR="008B0DE2" w:rsidRPr="00B258A6">
        <w:rPr>
          <w:rFonts w:ascii="Times New Roman" w:hAnsi="Times New Roman" w:cs="Times New Roman"/>
          <w:sz w:val="24"/>
          <w:szCs w:val="24"/>
        </w:rPr>
        <w:t xml:space="preserve"> в настоящей части статьи информаци</w:t>
      </w:r>
      <w:r w:rsidRPr="00B258A6">
        <w:rPr>
          <w:rFonts w:ascii="Times New Roman" w:hAnsi="Times New Roman" w:cs="Times New Roman"/>
          <w:sz w:val="24"/>
          <w:szCs w:val="24"/>
        </w:rPr>
        <w:t>и</w:t>
      </w:r>
      <w:r w:rsidR="008B0DE2" w:rsidRPr="00B258A6">
        <w:rPr>
          <w:rFonts w:ascii="Times New Roman" w:hAnsi="Times New Roman" w:cs="Times New Roman"/>
          <w:sz w:val="24"/>
          <w:szCs w:val="24"/>
        </w:rPr>
        <w:t xml:space="preserve"> и сведени</w:t>
      </w:r>
      <w:r w:rsidRPr="00B258A6">
        <w:rPr>
          <w:rFonts w:ascii="Times New Roman" w:hAnsi="Times New Roman" w:cs="Times New Roman"/>
          <w:sz w:val="24"/>
          <w:szCs w:val="24"/>
        </w:rPr>
        <w:t>й</w:t>
      </w:r>
      <w:r w:rsidR="008B0DE2" w:rsidRPr="00B258A6">
        <w:rPr>
          <w:rFonts w:ascii="Times New Roman" w:hAnsi="Times New Roman" w:cs="Times New Roman"/>
          <w:sz w:val="24"/>
          <w:szCs w:val="24"/>
        </w:rPr>
        <w:t xml:space="preserve"> в </w:t>
      </w:r>
      <w:r w:rsidR="008B0DE2" w:rsidRPr="00B258A6">
        <w:rPr>
          <w:rFonts w:ascii="Times New Roman" w:eastAsia="Calibri" w:hAnsi="Times New Roman" w:cs="Times New Roman"/>
          <w:sz w:val="24"/>
          <w:szCs w:val="24"/>
        </w:rPr>
        <w:t>Извещении о проведении Прямой Закупки</w:t>
      </w:r>
      <w:r w:rsidR="008B0DE2" w:rsidRPr="00B258A6" w:rsidDel="00CC2213">
        <w:rPr>
          <w:rFonts w:ascii="Times New Roman" w:hAnsi="Times New Roman" w:cs="Times New Roman"/>
          <w:sz w:val="24"/>
          <w:szCs w:val="24"/>
          <w:lang w:eastAsia="ar-SA"/>
        </w:rPr>
        <w:t xml:space="preserve"> </w:t>
      </w:r>
      <w:r w:rsidR="00B32027" w:rsidRPr="00B258A6">
        <w:rPr>
          <w:rFonts w:ascii="Times New Roman" w:hAnsi="Times New Roman" w:cs="Times New Roman"/>
          <w:sz w:val="24"/>
          <w:szCs w:val="24"/>
        </w:rPr>
        <w:t>указывается</w:t>
      </w:r>
      <w:r w:rsidR="00914231" w:rsidRPr="00B258A6">
        <w:rPr>
          <w:rFonts w:ascii="Times New Roman" w:hAnsi="Times New Roman" w:cs="Times New Roman"/>
          <w:sz w:val="24"/>
          <w:szCs w:val="24"/>
        </w:rPr>
        <w:t>, что такая информация и сведения отсутствуют</w:t>
      </w:r>
      <w:r w:rsidR="008B0DE2" w:rsidRPr="00B258A6">
        <w:rPr>
          <w:rFonts w:ascii="Times New Roman" w:hAnsi="Times New Roman" w:cs="Times New Roman"/>
          <w:sz w:val="24"/>
          <w:szCs w:val="24"/>
        </w:rPr>
        <w:t>.</w:t>
      </w:r>
    </w:p>
    <w:p w:rsidR="003F76E9" w:rsidRPr="003C3CB1" w:rsidRDefault="00E2395D" w:rsidP="007519FD">
      <w:pPr>
        <w:pStyle w:val="aff0"/>
        <w:numPr>
          <w:ilvl w:val="3"/>
          <w:numId w:val="205"/>
        </w:numPr>
        <w:tabs>
          <w:tab w:val="left" w:pos="993"/>
        </w:tabs>
        <w:suppressAutoHyphens/>
        <w:autoSpaceDE w:val="0"/>
        <w:spacing w:after="0" w:line="240" w:lineRule="auto"/>
        <w:ind w:left="0" w:firstLine="567"/>
        <w:jc w:val="both"/>
        <w:rPr>
          <w:rFonts w:ascii="Times New Roman" w:eastAsia="Calibri" w:hAnsi="Times New Roman"/>
          <w:sz w:val="24"/>
          <w:szCs w:val="24"/>
        </w:rPr>
      </w:pPr>
      <w:r w:rsidRPr="00B258A6">
        <w:rPr>
          <w:rFonts w:ascii="Times New Roman" w:eastAsia="Calibri" w:hAnsi="Times New Roman"/>
          <w:sz w:val="24"/>
          <w:szCs w:val="24"/>
        </w:rPr>
        <w:t xml:space="preserve">Извещение о проведении </w:t>
      </w:r>
      <w:r w:rsidR="008B0DE2" w:rsidRPr="00B258A6">
        <w:rPr>
          <w:rFonts w:ascii="Times New Roman" w:eastAsia="Calibri" w:hAnsi="Times New Roman"/>
          <w:sz w:val="24"/>
          <w:szCs w:val="24"/>
        </w:rPr>
        <w:t xml:space="preserve">Прямой Закупки размещается </w:t>
      </w:r>
      <w:r w:rsidR="004A0753" w:rsidRPr="003C3CB1">
        <w:rPr>
          <w:rFonts w:ascii="Times New Roman" w:eastAsia="Calibri" w:hAnsi="Times New Roman"/>
          <w:sz w:val="24"/>
          <w:szCs w:val="24"/>
        </w:rPr>
        <w:t>в ЕИС</w:t>
      </w:r>
      <w:r w:rsidR="008B0DE2" w:rsidRPr="003C3CB1">
        <w:rPr>
          <w:rFonts w:ascii="Times New Roman" w:eastAsia="Calibri" w:hAnsi="Times New Roman"/>
          <w:sz w:val="24"/>
          <w:szCs w:val="24"/>
        </w:rPr>
        <w:t xml:space="preserve"> не позднее дня заключения Договора и </w:t>
      </w:r>
      <w:r w:rsidRPr="003C3CB1">
        <w:rPr>
          <w:rFonts w:ascii="Times New Roman" w:eastAsia="Calibri" w:hAnsi="Times New Roman"/>
          <w:sz w:val="24"/>
          <w:szCs w:val="24"/>
        </w:rPr>
        <w:t>должно быть доступн</w:t>
      </w:r>
      <w:r w:rsidR="008B0DE2" w:rsidRPr="003C3CB1">
        <w:rPr>
          <w:rFonts w:ascii="Times New Roman" w:eastAsia="Calibri" w:hAnsi="Times New Roman"/>
          <w:sz w:val="24"/>
          <w:szCs w:val="24"/>
        </w:rPr>
        <w:t>о</w:t>
      </w:r>
      <w:r w:rsidRPr="003C3CB1">
        <w:rPr>
          <w:rFonts w:ascii="Times New Roman" w:eastAsia="Calibri" w:hAnsi="Times New Roman"/>
          <w:sz w:val="24"/>
          <w:szCs w:val="24"/>
        </w:rPr>
        <w:t xml:space="preserve"> без взимания платы.</w:t>
      </w:r>
    </w:p>
    <w:p w:rsidR="00EF6BDF" w:rsidRPr="00465161" w:rsidRDefault="00EF6BDF" w:rsidP="007519FD">
      <w:pPr>
        <w:pStyle w:val="1"/>
        <w:numPr>
          <w:ilvl w:val="0"/>
          <w:numId w:val="24"/>
        </w:numPr>
        <w:spacing w:before="240" w:after="120" w:line="240" w:lineRule="auto"/>
        <w:ind w:left="0" w:firstLine="0"/>
      </w:pPr>
      <w:bookmarkStart w:id="413" w:name="_Toc331756953"/>
      <w:bookmarkStart w:id="414" w:name="_Toc353782982"/>
      <w:bookmarkStart w:id="415" w:name="_Toc486247941"/>
      <w:r w:rsidRPr="00465161">
        <w:t>ИСПОЛНЕНИЕ, ВНЕСЕНИЕ ИЗМЕНЕНИЙ И ПРЕКРАЩЕНИЕ ДОГОВОРОВ</w:t>
      </w:r>
      <w:bookmarkEnd w:id="413"/>
      <w:bookmarkEnd w:id="414"/>
      <w:bookmarkEnd w:id="415"/>
    </w:p>
    <w:p w:rsidR="00EF6BDF" w:rsidRPr="00465161" w:rsidRDefault="00EF6BDF" w:rsidP="00B25B02">
      <w:pPr>
        <w:pStyle w:val="1"/>
        <w:numPr>
          <w:ilvl w:val="1"/>
          <w:numId w:val="25"/>
        </w:numPr>
        <w:spacing w:before="120" w:after="120" w:line="240" w:lineRule="auto"/>
        <w:ind w:left="0" w:firstLine="0"/>
        <w:jc w:val="both"/>
      </w:pPr>
      <w:bookmarkStart w:id="416" w:name="_Toc331756954"/>
      <w:bookmarkStart w:id="417" w:name="_Toc353782983"/>
      <w:bookmarkStart w:id="418" w:name="_Toc486247942"/>
      <w:r w:rsidRPr="00465161">
        <w:t>Порядок исполнения Договоров</w:t>
      </w:r>
      <w:bookmarkEnd w:id="416"/>
      <w:bookmarkEnd w:id="417"/>
      <w:bookmarkEnd w:id="418"/>
    </w:p>
    <w:p w:rsidR="00EF6BDF" w:rsidRPr="003C3CB1" w:rsidRDefault="00EF6BDF" w:rsidP="007519FD">
      <w:pPr>
        <w:pStyle w:val="aff0"/>
        <w:numPr>
          <w:ilvl w:val="3"/>
          <w:numId w:val="208"/>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Исполнение Договоров осуществляется в соответствии с требованиями законодательства и условиями таких Договоров.</w:t>
      </w:r>
    </w:p>
    <w:p w:rsidR="00EF6BDF" w:rsidRPr="003C3CB1" w:rsidRDefault="00531E4C" w:rsidP="007519FD">
      <w:pPr>
        <w:pStyle w:val="aff0"/>
        <w:numPr>
          <w:ilvl w:val="3"/>
          <w:numId w:val="208"/>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Компания</w:t>
      </w:r>
      <w:r w:rsidR="00EF6BDF" w:rsidRPr="003C3CB1">
        <w:rPr>
          <w:rFonts w:ascii="Times New Roman" w:hAnsi="Times New Roman"/>
          <w:sz w:val="24"/>
          <w:szCs w:val="24"/>
        </w:rPr>
        <w:t xml:space="preserve"> вправе разрабатывать и применять соответствующие локальные нормативные и распорядительные акты, инструкции, методики и рекомендации, определяющие порядок взаимодействия ее структурных подразделений, сотрудников, привлекаемых к исполнению Договоров, порядок формирования и деятельности соответствующих проектных групп по </w:t>
      </w:r>
      <w:r w:rsidR="00EF6BDF" w:rsidRPr="003C3CB1">
        <w:rPr>
          <w:rFonts w:ascii="Times New Roman" w:hAnsi="Times New Roman"/>
          <w:sz w:val="24"/>
          <w:szCs w:val="24"/>
        </w:rPr>
        <w:lastRenderedPageBreak/>
        <w:t>Договорам в целях обеспечения наиболее эффективного, качественного исполнения таких Договоров, контроля и мониторинга их реализации.</w:t>
      </w:r>
    </w:p>
    <w:p w:rsidR="00EF6BDF" w:rsidRPr="003C3CB1" w:rsidRDefault="00EF6BDF" w:rsidP="007519FD">
      <w:pPr>
        <w:pStyle w:val="aff0"/>
        <w:numPr>
          <w:ilvl w:val="3"/>
          <w:numId w:val="208"/>
        </w:numPr>
        <w:tabs>
          <w:tab w:val="left" w:pos="993"/>
        </w:tabs>
        <w:spacing w:after="0" w:line="240" w:lineRule="auto"/>
        <w:ind w:left="0" w:firstLine="567"/>
        <w:jc w:val="both"/>
        <w:rPr>
          <w:rFonts w:ascii="Times New Roman" w:hAnsi="Times New Roman"/>
          <w:sz w:val="24"/>
          <w:szCs w:val="24"/>
        </w:rPr>
      </w:pPr>
      <w:r w:rsidRPr="003C3CB1">
        <w:rPr>
          <w:rFonts w:ascii="Times New Roman" w:hAnsi="Times New Roman"/>
          <w:sz w:val="24"/>
          <w:szCs w:val="24"/>
        </w:rPr>
        <w:t>Исполнитель обязан обеспечить свое соответствие Общим и Квалификационным требованиям на протяжении всего срока исполнения Договора, так же как и при заключении соответствующего Договора, если иное не предусмотрено Договором или законодательством Российской Федерации.</w:t>
      </w:r>
    </w:p>
    <w:p w:rsidR="00EF6BDF" w:rsidRPr="00465161" w:rsidRDefault="00EF6BDF" w:rsidP="00B25B02">
      <w:pPr>
        <w:pStyle w:val="1"/>
        <w:numPr>
          <w:ilvl w:val="1"/>
          <w:numId w:val="25"/>
        </w:numPr>
        <w:spacing w:before="120" w:after="120" w:line="240" w:lineRule="auto"/>
        <w:ind w:left="0" w:firstLine="0"/>
        <w:jc w:val="both"/>
      </w:pPr>
      <w:bookmarkStart w:id="419" w:name="_Toc331756955"/>
      <w:bookmarkStart w:id="420" w:name="_Toc353782984"/>
      <w:bookmarkStart w:id="421" w:name="_Toc486247943"/>
      <w:r w:rsidRPr="00465161">
        <w:t>Внесение изменений в Договор</w:t>
      </w:r>
      <w:bookmarkEnd w:id="419"/>
      <w:bookmarkEnd w:id="420"/>
      <w:bookmarkEnd w:id="421"/>
    </w:p>
    <w:p w:rsidR="00EF6BDF" w:rsidRPr="003C3CB1"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3C3CB1">
        <w:rPr>
          <w:rFonts w:ascii="Times New Roman" w:hAnsi="Times New Roman"/>
          <w:sz w:val="24"/>
          <w:szCs w:val="24"/>
          <w:lang w:eastAsia="ar-SA"/>
        </w:rPr>
        <w:t>Устанавливаются следующие ограничения на внесение изменений в Договор:</w:t>
      </w:r>
    </w:p>
    <w:p w:rsidR="00EF6BDF" w:rsidRPr="00B25B02" w:rsidRDefault="00EF6BDF" w:rsidP="00B25B02">
      <w:pPr>
        <w:pStyle w:val="aff0"/>
        <w:numPr>
          <w:ilvl w:val="1"/>
          <w:numId w:val="217"/>
        </w:numPr>
        <w:tabs>
          <w:tab w:val="left" w:pos="993"/>
        </w:tabs>
        <w:suppressAutoHyphens/>
        <w:autoSpaceDE w:val="0"/>
        <w:spacing w:after="0" w:line="240" w:lineRule="auto"/>
        <w:ind w:left="0" w:firstLine="567"/>
        <w:jc w:val="both"/>
        <w:rPr>
          <w:rFonts w:ascii="Times New Roman" w:hAnsi="Times New Roman"/>
          <w:sz w:val="24"/>
          <w:szCs w:val="24"/>
        </w:rPr>
      </w:pPr>
      <w:r w:rsidRPr="00B25B02">
        <w:rPr>
          <w:rFonts w:ascii="Times New Roman" w:hAnsi="Times New Roman"/>
          <w:sz w:val="24"/>
          <w:szCs w:val="24"/>
          <w:lang w:eastAsia="ar-SA"/>
        </w:rPr>
        <w:t>Цена Договора может быть изменена только по основаниям и в порядке, предусмотренном законод</w:t>
      </w:r>
      <w:r w:rsidR="001B0608">
        <w:rPr>
          <w:rFonts w:ascii="Times New Roman" w:hAnsi="Times New Roman"/>
          <w:sz w:val="24"/>
          <w:szCs w:val="24"/>
          <w:lang w:eastAsia="ar-SA"/>
        </w:rPr>
        <w:t>ательством Российской Федерации,</w:t>
      </w:r>
      <w:r w:rsidRPr="00B25B02">
        <w:rPr>
          <w:rFonts w:ascii="Times New Roman" w:hAnsi="Times New Roman"/>
          <w:sz w:val="24"/>
          <w:szCs w:val="24"/>
          <w:lang w:eastAsia="ar-SA"/>
        </w:rPr>
        <w:t xml:space="preserve"> настоящим Порядком закупочной деятельности</w:t>
      </w:r>
      <w:r w:rsidR="001B0608">
        <w:rPr>
          <w:rFonts w:ascii="Times New Roman" w:hAnsi="Times New Roman"/>
          <w:sz w:val="24"/>
          <w:szCs w:val="24"/>
          <w:lang w:eastAsia="ar-SA"/>
        </w:rPr>
        <w:t xml:space="preserve"> и Договором</w:t>
      </w:r>
      <w:r w:rsidRPr="00B25B02">
        <w:rPr>
          <w:rFonts w:ascii="Times New Roman" w:hAnsi="Times New Roman"/>
          <w:sz w:val="24"/>
          <w:szCs w:val="24"/>
          <w:lang w:eastAsia="ar-SA"/>
        </w:rPr>
        <w:t xml:space="preserve">. При этом в отношении существенных финансовых условий Инвестиционных Соглашений подлежат применению положения части 8 </w:t>
      </w:r>
      <w:r w:rsidR="002E5BB1" w:rsidRPr="00B25B02">
        <w:rPr>
          <w:rFonts w:ascii="Times New Roman" w:hAnsi="Times New Roman"/>
          <w:sz w:val="24"/>
          <w:szCs w:val="24"/>
          <w:lang w:eastAsia="ar-SA"/>
        </w:rPr>
        <w:t>статьи 2</w:t>
      </w:r>
      <w:r w:rsidRPr="00B25B02">
        <w:rPr>
          <w:rFonts w:ascii="Times New Roman" w:hAnsi="Times New Roman"/>
          <w:sz w:val="24"/>
          <w:szCs w:val="24"/>
          <w:lang w:eastAsia="ar-SA"/>
        </w:rPr>
        <w:t>.3 настоящего</w:t>
      </w:r>
      <w:r w:rsidRPr="00B25B02">
        <w:rPr>
          <w:rFonts w:ascii="Times New Roman" w:hAnsi="Times New Roman"/>
          <w:sz w:val="24"/>
          <w:szCs w:val="24"/>
        </w:rPr>
        <w:t xml:space="preserve"> Порядка.</w:t>
      </w:r>
    </w:p>
    <w:p w:rsidR="00EF6BDF" w:rsidRPr="00B25B02" w:rsidRDefault="00EF6BDF" w:rsidP="00B25B02">
      <w:pPr>
        <w:pStyle w:val="aff0"/>
        <w:numPr>
          <w:ilvl w:val="1"/>
          <w:numId w:val="21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B02">
        <w:rPr>
          <w:rFonts w:ascii="Times New Roman" w:hAnsi="Times New Roman"/>
          <w:sz w:val="24"/>
          <w:szCs w:val="24"/>
          <w:lang w:eastAsia="ar-SA"/>
        </w:rPr>
        <w:t>При заключении и исполнении Договора изменение его существенных условий не допускается, за исключением оснований, предусмотренных условиями такого Договора, законодательством Российской Федерации и настоящим Порядком.</w:t>
      </w:r>
    </w:p>
    <w:p w:rsidR="00EF6BDF" w:rsidRPr="00B25B02" w:rsidRDefault="005B3D59" w:rsidP="00B25B02">
      <w:pPr>
        <w:pStyle w:val="aff0"/>
        <w:numPr>
          <w:ilvl w:val="1"/>
          <w:numId w:val="217"/>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B02">
        <w:rPr>
          <w:rFonts w:ascii="Times New Roman" w:eastAsia="Calibri" w:hAnsi="Times New Roman"/>
          <w:sz w:val="24"/>
          <w:szCs w:val="24"/>
        </w:rPr>
        <w:t>Одновременная передача Исполнителем другому лицу всех прав и обязанностей по Договору (передача Договора)</w:t>
      </w:r>
      <w:r w:rsidRPr="00B25B02">
        <w:rPr>
          <w:rFonts w:ascii="Times New Roman" w:hAnsi="Times New Roman"/>
          <w:sz w:val="24"/>
          <w:szCs w:val="24"/>
          <w:lang w:eastAsia="ar-SA"/>
        </w:rPr>
        <w:t xml:space="preserve">, заключение которого согласно настоящему Порядку возможно только путем проведения торгов, не допускается, за исключением случаев, когда новый Исполнитель является правопреемником Исполнителя по такому Договору вследствие реорганизации юридического лица. </w:t>
      </w:r>
    </w:p>
    <w:p w:rsidR="00EF6BDF" w:rsidRPr="00B25B02" w:rsidRDefault="00EF6BDF" w:rsidP="00B25B02">
      <w:pPr>
        <w:pStyle w:val="aff0"/>
        <w:numPr>
          <w:ilvl w:val="1"/>
          <w:numId w:val="217"/>
        </w:numPr>
        <w:tabs>
          <w:tab w:val="left" w:pos="993"/>
        </w:tabs>
        <w:suppressAutoHyphens/>
        <w:autoSpaceDE w:val="0"/>
        <w:spacing w:after="0" w:line="240" w:lineRule="auto"/>
        <w:ind w:left="0" w:firstLine="567"/>
        <w:jc w:val="both"/>
        <w:rPr>
          <w:rFonts w:ascii="Times New Roman" w:hAnsi="Times New Roman"/>
          <w:sz w:val="24"/>
          <w:szCs w:val="24"/>
        </w:rPr>
      </w:pPr>
      <w:r w:rsidRPr="00B25B02">
        <w:rPr>
          <w:rFonts w:ascii="Times New Roman" w:hAnsi="Times New Roman"/>
          <w:sz w:val="24"/>
          <w:szCs w:val="24"/>
          <w:lang w:eastAsia="ar-SA"/>
        </w:rPr>
        <w:t xml:space="preserve">В случае изменения в соответствии с законодательством Российской Федерации регулируемых государством видов и/или ставок налогов и обязательных платежей, цен/тарифов на товары, работы, услуги субъектов естественных монополий, видов и/или ставок налогов и обязательных платежей цен/тарифов в области газоснабжения, видов и/или ставок налогов и обязательных платежей, цен/тарифов на товары и услуги организаций коммунального комплекса </w:t>
      </w:r>
      <w:r w:rsidR="00531E4C" w:rsidRPr="00B25B02">
        <w:rPr>
          <w:rFonts w:ascii="Times New Roman" w:hAnsi="Times New Roman"/>
          <w:sz w:val="24"/>
          <w:szCs w:val="24"/>
          <w:lang w:eastAsia="ar-SA"/>
        </w:rPr>
        <w:t>Компания</w:t>
      </w:r>
      <w:r w:rsidRPr="00B25B02">
        <w:rPr>
          <w:rFonts w:ascii="Times New Roman" w:hAnsi="Times New Roman"/>
          <w:sz w:val="24"/>
          <w:szCs w:val="24"/>
          <w:lang w:eastAsia="ar-SA"/>
        </w:rPr>
        <w:t xml:space="preserve"> при исполнении Договора, заключенного на основании пункта 1 или 2 части 2 </w:t>
      </w:r>
      <w:hyperlink w:anchor="_Статья_11.1._Случаи" w:history="1">
        <w:r w:rsidRPr="00B25B02">
          <w:rPr>
            <w:rFonts w:ascii="Times New Roman" w:hAnsi="Times New Roman"/>
            <w:sz w:val="24"/>
            <w:szCs w:val="24"/>
            <w:u w:val="single"/>
            <w:lang w:eastAsia="ar-SA"/>
          </w:rPr>
          <w:t>статьи 11.1</w:t>
        </w:r>
      </w:hyperlink>
      <w:r w:rsidRPr="00B25B02">
        <w:rPr>
          <w:rFonts w:ascii="Times New Roman" w:hAnsi="Times New Roman"/>
          <w:sz w:val="24"/>
          <w:szCs w:val="24"/>
          <w:lang w:eastAsia="ar-SA"/>
        </w:rPr>
        <w:t xml:space="preserve"> настоящего Порядка, может изменить Цену такого Договора соответственно размеру изменения вышеуказанных видов и/или ставок налогов и обязательных платежей, цен/тарифов на товары, работы, услуги. В случае изменения цен на электрическую энергию гарантирующим поставщиком электрической энергии </w:t>
      </w:r>
      <w:r w:rsidR="00531E4C" w:rsidRPr="00B25B02">
        <w:rPr>
          <w:rFonts w:ascii="Times New Roman" w:hAnsi="Times New Roman"/>
          <w:sz w:val="24"/>
          <w:szCs w:val="24"/>
          <w:lang w:eastAsia="ar-SA"/>
        </w:rPr>
        <w:t>Компания</w:t>
      </w:r>
      <w:r w:rsidRPr="00B25B02">
        <w:rPr>
          <w:rFonts w:ascii="Times New Roman" w:hAnsi="Times New Roman"/>
          <w:sz w:val="24"/>
          <w:szCs w:val="24"/>
          <w:lang w:eastAsia="ar-SA"/>
        </w:rPr>
        <w:t xml:space="preserve"> при исполнении Договора энергоснабжения или купли-продажи электрической энергии, заключенного не с гарантирующим поставщиком электрической энергии, может изменить Цену такого Договора пропорционально размеру изменения гарантирующим поставщиком цен на электрическую энергию.</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Изменения в Договоры могут относиться к следующим типам:</w:t>
      </w:r>
    </w:p>
    <w:p w:rsidR="00EF6BDF" w:rsidRPr="00B25B02" w:rsidRDefault="00EF6BDF" w:rsidP="00B25B02">
      <w:pPr>
        <w:pStyle w:val="aff0"/>
        <w:numPr>
          <w:ilvl w:val="1"/>
          <w:numId w:val="219"/>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технические изменения, связанные с исправлением опечаток, редакционных, стилистических, орфографических, пунктуационных, арифметических и иных ошибок, изменение реквизитов и контактных данных сторон Договора, сведений об уполномоченных лицах сторон Договора, то есть технические изменения, не влекущие изменение содержания Договора;</w:t>
      </w:r>
    </w:p>
    <w:p w:rsidR="00EF6BDF" w:rsidRPr="00B25B02" w:rsidRDefault="00EF6BDF" w:rsidP="00B25B02">
      <w:pPr>
        <w:pStyle w:val="aff0"/>
        <w:numPr>
          <w:ilvl w:val="1"/>
          <w:numId w:val="219"/>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несущественные изменения, связанные с уточнением оперативных вопросов исполнения Договора, взаимодействия сторон Договора, в частности, вопросы пересмотра (уточнения) отдельных календарных сроков поставки товаров, выполнения отдельных видов работ, услуг, без изменения общего срока Договора, изменения Цены Договора/Объема Инвестиций Исполнителя (если применимо) в пределах, установленных самим Договором, изменения, которые прямо предусмотрены условиями Договора, и иных вопросов, которые не затрагивают изменение предмета и существенных условий Договора, в том числе определенных по итогам проведения Конкурса на основании Критериев Конкурса;</w:t>
      </w:r>
    </w:p>
    <w:p w:rsidR="00EF6BDF" w:rsidRPr="00B25B02" w:rsidRDefault="00EF6BDF" w:rsidP="00B25B02">
      <w:pPr>
        <w:pStyle w:val="aff0"/>
        <w:numPr>
          <w:ilvl w:val="1"/>
          <w:numId w:val="219"/>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существенные изменения, влекущие изменение предмета Договора, параметров и условий Договора, определенных по результатам Конкурса (на основании Критериев Конкурса</w:t>
      </w:r>
      <w:r w:rsidR="001B0608">
        <w:rPr>
          <w:rFonts w:ascii="Times New Roman" w:hAnsi="Times New Roman"/>
          <w:sz w:val="24"/>
          <w:szCs w:val="24"/>
        </w:rPr>
        <w:t>)</w:t>
      </w:r>
      <w:r w:rsidRPr="00B25B02">
        <w:rPr>
          <w:rFonts w:ascii="Times New Roman" w:hAnsi="Times New Roman"/>
          <w:sz w:val="24"/>
          <w:szCs w:val="24"/>
        </w:rPr>
        <w:t>.</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Внесение изменений в Договор осуществляется в соответствии с законодательством Российской Федерации, условиями Договора с учетом требований настоящего Порядка:</w:t>
      </w:r>
    </w:p>
    <w:p w:rsidR="00EF6BDF" w:rsidRPr="00B25B02" w:rsidRDefault="00EF6BDF" w:rsidP="00B25B02">
      <w:pPr>
        <w:pStyle w:val="aff0"/>
        <w:numPr>
          <w:ilvl w:val="1"/>
          <w:numId w:val="221"/>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по соглашению сторон Договора;</w:t>
      </w:r>
    </w:p>
    <w:p w:rsidR="00EF6BDF" w:rsidRPr="00B25B02" w:rsidRDefault="00EF6BDF" w:rsidP="00B25B02">
      <w:pPr>
        <w:pStyle w:val="aff0"/>
        <w:numPr>
          <w:ilvl w:val="1"/>
          <w:numId w:val="221"/>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lastRenderedPageBreak/>
        <w:t>в одностороннем порядке путем частичного внесудебного отказа от исполнения Договора, если это допускается в соответствии с законодательством Российской Федерации и условиями Договора;</w:t>
      </w:r>
    </w:p>
    <w:p w:rsidR="00EF6BDF" w:rsidRPr="00B25B02" w:rsidRDefault="00EF6BDF" w:rsidP="00B25B02">
      <w:pPr>
        <w:pStyle w:val="aff0"/>
        <w:numPr>
          <w:ilvl w:val="1"/>
          <w:numId w:val="221"/>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в силу решения суда, вступившего в законную силу, по основаниям, предусмотренным законодательством Российской Федерации и Договором;</w:t>
      </w:r>
    </w:p>
    <w:p w:rsidR="00EF6BDF" w:rsidRPr="00B25B02" w:rsidRDefault="00EF6BDF" w:rsidP="00B25B02">
      <w:pPr>
        <w:pStyle w:val="aff0"/>
        <w:numPr>
          <w:ilvl w:val="1"/>
          <w:numId w:val="221"/>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в иных случаях, установленных законодательством Российской Федерации.</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Внесение изменений в Договор по соглашению сторон допускается, если иное не предусмотрено Гражданским кодексом Российской Федерации, другими законами или самим Договором при учете положений настоящего Порядка. Внесение изменений в Договор по соглашению сторон осуществляется путем заключения дополнительных соглашений к Договору. </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Внесение существенных изменений в Договор может быть произведено в следующих случаях:</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изменение законодательства Российской Федерации, при котором наступают существенные риски неисполнения условий Договора одной из его сторон;</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изменение Инвестиционного Проекта по решению органов государственной власти, влекущее существенное изменение ключевых параметров объекта Договора;</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возникновение незапланированных экологических рисков и социальной напряженности, выраженной в противодействии реализации Договора со стороны населения;</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 xml:space="preserve">допущение задержки сроков исполнения обязательств </w:t>
      </w:r>
      <w:r w:rsidR="00531E4C" w:rsidRPr="00B25B02">
        <w:rPr>
          <w:rFonts w:ascii="Times New Roman" w:hAnsi="Times New Roman"/>
          <w:sz w:val="24"/>
          <w:szCs w:val="24"/>
        </w:rPr>
        <w:t>Компании</w:t>
      </w:r>
      <w:r w:rsidRPr="00B25B02">
        <w:rPr>
          <w:rFonts w:ascii="Times New Roman" w:hAnsi="Times New Roman"/>
          <w:sz w:val="24"/>
          <w:szCs w:val="24"/>
        </w:rPr>
        <w:t xml:space="preserve"> по обеспечению предварительных условий реализации Инвестиционного Проекта;</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существенное изменение обстоятельств (включая значительное изменение макроэкономических показателей), из которых стороны исходили при заключении Договора, при этом изменение обстоятельств рассматривается в качестве существенного, если таковые изменились настолько, что, если бы стороны могли это разумно предвидеть, Договор вообще бы не был ими заключен или был бы заключен на значительно отличающихся условиях, при этом в момент заключения Договора стороны исходили из того, что такого изменения обстоятельств не произойдет, изменение обстоятельств вызвано причинами, которые соответствующая сторона не могла преодолеть при той степени заботливости и осмотрительности, какая от нее требовалась по характеру Договора и условиям оборота,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в изменениях стороны такой ущерб, что она в значительной степени лишалась бы того, на что была бы вправе рассчитывать при заключении Договора и из обычаев делового оборота и/или существа Договора не вытекает, что риск изменения соответствующих обязательств несет сторона, заинтересованная во внесении таких изменения;</w:t>
      </w:r>
    </w:p>
    <w:p w:rsidR="00EF6BDF" w:rsidRPr="00B25B02" w:rsidRDefault="00EF6BDF" w:rsidP="00B25B02">
      <w:pPr>
        <w:pStyle w:val="aff0"/>
        <w:numPr>
          <w:ilvl w:val="1"/>
          <w:numId w:val="223"/>
        </w:numPr>
        <w:tabs>
          <w:tab w:val="left" w:pos="993"/>
        </w:tabs>
        <w:spacing w:after="0" w:line="240" w:lineRule="auto"/>
        <w:ind w:left="0" w:firstLine="567"/>
        <w:jc w:val="both"/>
        <w:rPr>
          <w:rFonts w:ascii="Times New Roman" w:hAnsi="Times New Roman"/>
          <w:sz w:val="24"/>
          <w:szCs w:val="24"/>
        </w:rPr>
      </w:pPr>
      <w:r w:rsidRPr="00B25B02">
        <w:rPr>
          <w:rFonts w:ascii="Times New Roman" w:hAnsi="Times New Roman"/>
          <w:sz w:val="24"/>
          <w:szCs w:val="24"/>
        </w:rPr>
        <w:t>и иных случаях.</w:t>
      </w:r>
    </w:p>
    <w:p w:rsidR="00EF6BDF" w:rsidRPr="00B258A6" w:rsidRDefault="001B0608"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B0608">
        <w:rPr>
          <w:rFonts w:ascii="Times New Roman" w:hAnsi="Times New Roman"/>
          <w:sz w:val="24"/>
          <w:szCs w:val="24"/>
          <w:lang w:eastAsia="ar-SA"/>
        </w:rPr>
        <w:t>Внесение существенных изменений в Договор, в случае, если изменяются условия крупной сделки/сделки, на которую распространяется порядок получения согласия на совершение крупной сделки/сделки, в совершении которой имеется заинтересованность, на совершение которой ранее было получено согласие органов управления Компании, а также если Цена Договора с учетом изменений является для Компании крупной сделкой/сделкой, на которую распространяется порядок получения согласия на совершение крупной сделки, возможно только после получения согласия органа управления Компании на внесение изменений в соответствии с требованиями законодательства Российской Федерации и локальных нормативных актов Компании</w:t>
      </w:r>
      <w:r w:rsidR="00EF6BDF" w:rsidRPr="003C3CB1">
        <w:rPr>
          <w:rFonts w:ascii="Times New Roman" w:hAnsi="Times New Roman"/>
          <w:sz w:val="24"/>
          <w:szCs w:val="24"/>
          <w:lang w:eastAsia="ar-SA"/>
        </w:rPr>
        <w:t>.</w:t>
      </w:r>
      <w:r w:rsidR="00EF6BDF" w:rsidRPr="00B258A6">
        <w:rPr>
          <w:rFonts w:ascii="Times New Roman" w:hAnsi="Times New Roman"/>
          <w:sz w:val="24"/>
          <w:szCs w:val="24"/>
          <w:lang w:eastAsia="ar-SA"/>
        </w:rPr>
        <w:t xml:space="preserve"> </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Внесение изменений в Договор путем частичного внесудебного отказа от исполнения Договора осуществляется только в случаях, если это допускается в соответствии с законодательством Российской Федерации и условиями Договора и при условии соблюдения порядка осуществления такого отказа, как это предусмотрено законодательством Российской Федерации и Договором.</w:t>
      </w:r>
    </w:p>
    <w:p w:rsidR="00EF6BDF" w:rsidRPr="00B258A6" w:rsidRDefault="00533EE1"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Внесение предложений о реализации Компанией права на частичный внесудебный отказ от исполнения Договора относится к компетенции соответствующего ответственного структурного подразделения Компании (руководителя проекта), путем направления Генеральному директору (лицу, его замещающему) соответствующей пояснительной записки с приложением необходимых </w:t>
      </w:r>
      <w:r w:rsidRPr="00B258A6">
        <w:rPr>
          <w:rFonts w:ascii="Times New Roman" w:hAnsi="Times New Roman"/>
          <w:sz w:val="24"/>
          <w:szCs w:val="24"/>
          <w:lang w:eastAsia="ar-SA"/>
        </w:rPr>
        <w:lastRenderedPageBreak/>
        <w:t xml:space="preserve">материалов, сведений, расчетов и детальным анализом последствий реализации таких действий. Такое предложение подлежит согласованию с заинтересованными структурными подразделениями Компании в порядке, определяемом локальными нормативными и (или) распорядительными актами Компании. </w:t>
      </w:r>
      <w:r w:rsidR="001B0608" w:rsidRPr="001B0608">
        <w:rPr>
          <w:rFonts w:ascii="Times New Roman" w:hAnsi="Times New Roman"/>
          <w:sz w:val="24"/>
          <w:szCs w:val="24"/>
          <w:lang w:eastAsia="ar-SA"/>
        </w:rPr>
        <w:t>Соответствующее решение принимается уполномоченным органом управления Компании</w:t>
      </w:r>
      <w:r w:rsidR="00EF6BDF" w:rsidRPr="00B258A6">
        <w:rPr>
          <w:rFonts w:ascii="Times New Roman" w:hAnsi="Times New Roman"/>
          <w:sz w:val="24"/>
          <w:szCs w:val="24"/>
          <w:lang w:eastAsia="ar-SA"/>
        </w:rPr>
        <w:t>.</w:t>
      </w:r>
    </w:p>
    <w:p w:rsidR="00EF6BDF" w:rsidRPr="00B258A6" w:rsidRDefault="00533EE1"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Внесение изменений в Договор по инициативе Компании по решению суда по основаниям, предусмотренным законодательством Российской Федерации и Договором, осуществляется только, если это допускается в соответствии с законодательством Российской Федерации и условиями Договора</w:t>
      </w:r>
      <w:r w:rsidR="00EF6BDF" w:rsidRPr="00B258A6">
        <w:rPr>
          <w:rFonts w:ascii="Times New Roman" w:hAnsi="Times New Roman"/>
          <w:sz w:val="24"/>
          <w:szCs w:val="24"/>
          <w:lang w:eastAsia="ar-SA"/>
        </w:rPr>
        <w:t>.</w:t>
      </w:r>
    </w:p>
    <w:p w:rsidR="00EF6BDF" w:rsidRPr="00B258A6" w:rsidRDefault="00533EE1"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Внесение предложений об обращении Компании в суд в целях внесения изменений в Договор относится к компетенции соответствующего ответственного структурного подразделения Компании (руководителя проекта), путем направления Генеральному директору (лицу, его замещающему) соответствующей пояснительной записки с приложением необходимых материалов, сведений, расчетов и детальным анализом последствий реализации таких действий. Указанное решение подлежит согласованию с заинтересованными структурными подразделениями Компании в порядке, определяемом локальными нормативными и (или) распорядительными актами Компании. </w:t>
      </w:r>
      <w:r w:rsidR="001B0608" w:rsidRPr="001B0608">
        <w:rPr>
          <w:rFonts w:ascii="Times New Roman" w:hAnsi="Times New Roman"/>
          <w:sz w:val="24"/>
          <w:szCs w:val="24"/>
          <w:lang w:eastAsia="ar-SA"/>
        </w:rPr>
        <w:t>Соответствующее решение принимается уполномоченным органом управления Компании</w:t>
      </w:r>
      <w:r w:rsidR="00EF6BDF" w:rsidRPr="00B258A6">
        <w:rPr>
          <w:rFonts w:ascii="Times New Roman" w:hAnsi="Times New Roman"/>
          <w:sz w:val="24"/>
          <w:szCs w:val="24"/>
          <w:lang w:eastAsia="ar-SA"/>
        </w:rPr>
        <w:t>.</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Реализация соответствующего решения осуществляется в соответствии с законодательством Российской Федерации, условиями Договора и требованиями локальных нормативных и/или распорядительных актов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включая акты, регулирующие порядок судебно-претензионной работы.</w:t>
      </w:r>
    </w:p>
    <w:p w:rsidR="00EF6BDF" w:rsidRPr="00B258A6" w:rsidRDefault="001B0608"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B0608">
        <w:rPr>
          <w:rFonts w:ascii="Times New Roman" w:hAnsi="Times New Roman"/>
          <w:sz w:val="24"/>
          <w:szCs w:val="24"/>
          <w:lang w:eastAsia="ar-SA"/>
        </w:rPr>
        <w:t>Изменения в Договор, внесенные в соответствии с п.п. 9 – 11 статьи 12.2 настоящего Порядка, считаются внесенными в Договор в дату вступления в силу соответствующего решения суда, если таким решением не установлено иное</w:t>
      </w:r>
      <w:r w:rsidR="00EF6BDF" w:rsidRPr="00B258A6">
        <w:rPr>
          <w:rFonts w:ascii="Times New Roman" w:hAnsi="Times New Roman"/>
          <w:sz w:val="24"/>
          <w:szCs w:val="24"/>
          <w:lang w:eastAsia="ar-SA"/>
        </w:rPr>
        <w:t>.</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sidR="004A0753" w:rsidRPr="00B258A6">
        <w:rPr>
          <w:rFonts w:ascii="Times New Roman" w:hAnsi="Times New Roman"/>
          <w:sz w:val="24"/>
          <w:szCs w:val="24"/>
          <w:lang w:eastAsia="ar-SA"/>
        </w:rPr>
        <w:t>в ЕИС</w:t>
      </w:r>
      <w:r w:rsidRPr="00B258A6">
        <w:rPr>
          <w:rFonts w:ascii="Times New Roman" w:hAnsi="Times New Roman"/>
          <w:sz w:val="24"/>
          <w:szCs w:val="24"/>
          <w:lang w:eastAsia="ar-SA"/>
        </w:rPr>
        <w:t xml:space="preserve">, </w:t>
      </w:r>
      <w:r w:rsidR="004A0753" w:rsidRPr="00B258A6">
        <w:rPr>
          <w:rFonts w:ascii="Times New Roman" w:hAnsi="Times New Roman"/>
          <w:sz w:val="24"/>
          <w:szCs w:val="24"/>
          <w:lang w:eastAsia="ar-SA"/>
        </w:rPr>
        <w:t xml:space="preserve">на </w:t>
      </w:r>
      <w:r w:rsidRPr="00B258A6">
        <w:rPr>
          <w:rFonts w:ascii="Times New Roman" w:hAnsi="Times New Roman"/>
          <w:sz w:val="24"/>
          <w:szCs w:val="24"/>
          <w:lang w:eastAsia="ar-SA"/>
        </w:rPr>
        <w:t xml:space="preserve">Интернет-сайте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ЭТП (если применимо) размещается информация об изменении Договора с указанием измененных условий.</w:t>
      </w:r>
    </w:p>
    <w:p w:rsidR="00EF6BDF" w:rsidRPr="00B258A6" w:rsidRDefault="00EF6BDF"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Расторжение Договора допускается исключительно по основаниям, предусмотренным условиями Договора и/или законодательством Российской Федерации.</w:t>
      </w:r>
    </w:p>
    <w:p w:rsidR="00EF6BDF" w:rsidRPr="00B258A6" w:rsidRDefault="001B0608" w:rsidP="007519FD">
      <w:pPr>
        <w:pStyle w:val="aff0"/>
        <w:numPr>
          <w:ilvl w:val="3"/>
          <w:numId w:val="209"/>
        </w:numPr>
        <w:tabs>
          <w:tab w:val="left" w:pos="993"/>
        </w:tabs>
        <w:suppressAutoHyphens/>
        <w:autoSpaceDE w:val="0"/>
        <w:spacing w:after="0" w:line="240" w:lineRule="auto"/>
        <w:ind w:left="0" w:firstLine="567"/>
        <w:jc w:val="both"/>
        <w:rPr>
          <w:rFonts w:ascii="Times New Roman" w:hAnsi="Times New Roman"/>
          <w:sz w:val="24"/>
          <w:szCs w:val="24"/>
          <w:lang w:eastAsia="ar-SA"/>
        </w:rPr>
      </w:pPr>
      <w:r w:rsidRPr="001B0608">
        <w:rPr>
          <w:rFonts w:ascii="Times New Roman" w:hAnsi="Times New Roman"/>
          <w:sz w:val="24"/>
          <w:szCs w:val="24"/>
          <w:lang w:eastAsia="ar-SA"/>
        </w:rPr>
        <w:t>В случае расторжения Договора в связи с неисполнением или ненадлежащим исполнением Исполнителем своих обязательств по такому Договору Компания вправе заключить Договор с Участником Закупки, с которым в соответствии с настоящим Порядком заключается Договор при уклонении Победителя Закупки от заключения Договора, с согласия такого Участника Закупки. Договор заключается с указанным Участником Закупки на условиях, предусмотренных Заявкой на участие в Закупке такого Участника Закупки и условиями Закупочной Документации, с учетом особенностей, предусмотренных частью 15 статьи 12.2 настоящего Порядка. Если до расторжения Договора Исполнителем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Конкурса, Аукциона, Победителем в проведении Запроса Котировок. При этом Цена Договора должна быть уменьшена пропорционально количеству поставленного товара, объему выполненных работ, оказанных услуг</w:t>
      </w:r>
      <w:r w:rsidR="00EF6BDF" w:rsidRPr="00B258A6">
        <w:rPr>
          <w:rFonts w:ascii="Times New Roman" w:hAnsi="Times New Roman"/>
          <w:sz w:val="24"/>
          <w:szCs w:val="24"/>
          <w:lang w:eastAsia="ar-SA"/>
        </w:rPr>
        <w:t>.</w:t>
      </w:r>
    </w:p>
    <w:p w:rsidR="00EF6BDF" w:rsidRPr="00465161" w:rsidRDefault="00EF6BDF" w:rsidP="00B25B02">
      <w:pPr>
        <w:pStyle w:val="1"/>
        <w:numPr>
          <w:ilvl w:val="1"/>
          <w:numId w:val="25"/>
        </w:numPr>
        <w:spacing w:before="120" w:after="120" w:line="240" w:lineRule="auto"/>
        <w:ind w:left="0" w:firstLine="0"/>
        <w:jc w:val="both"/>
      </w:pPr>
      <w:bookmarkStart w:id="422" w:name="_Toc331756956"/>
      <w:bookmarkStart w:id="423" w:name="_Toc353782985"/>
      <w:bookmarkStart w:id="424" w:name="_Toc486247944"/>
      <w:r w:rsidRPr="00465161">
        <w:t>Прекращение Договоров</w:t>
      </w:r>
      <w:bookmarkEnd w:id="422"/>
      <w:bookmarkEnd w:id="423"/>
      <w:bookmarkEnd w:id="424"/>
    </w:p>
    <w:p w:rsidR="00EF6BDF" w:rsidRPr="00B258A6" w:rsidRDefault="00EF6BDF" w:rsidP="00DE2756">
      <w:pPr>
        <w:numPr>
          <w:ilvl w:val="0"/>
          <w:numId w:val="15"/>
        </w:numPr>
        <w:tabs>
          <w:tab w:val="left" w:pos="0"/>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Договор может быть прекращен по следующим основаниям:</w:t>
      </w:r>
    </w:p>
    <w:p w:rsidR="00EF6BDF" w:rsidRPr="00B258A6" w:rsidRDefault="00EF6BDF" w:rsidP="00DE2756">
      <w:pPr>
        <w:numPr>
          <w:ilvl w:val="1"/>
          <w:numId w:val="15"/>
        </w:numPr>
        <w:tabs>
          <w:tab w:val="left" w:pos="567"/>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исполнение Договора;</w:t>
      </w:r>
    </w:p>
    <w:p w:rsidR="00EF6BDF" w:rsidRPr="00B258A6" w:rsidRDefault="00EF6BDF" w:rsidP="00DE2756">
      <w:pPr>
        <w:numPr>
          <w:ilvl w:val="1"/>
          <w:numId w:val="15"/>
        </w:numPr>
        <w:tabs>
          <w:tab w:val="left" w:pos="567"/>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соглашение сторон Договора;</w:t>
      </w:r>
    </w:p>
    <w:p w:rsidR="00EF6BDF" w:rsidRPr="00B258A6" w:rsidRDefault="00EF6BDF" w:rsidP="00DE2756">
      <w:pPr>
        <w:numPr>
          <w:ilvl w:val="1"/>
          <w:numId w:val="15"/>
        </w:numPr>
        <w:tabs>
          <w:tab w:val="left" w:pos="567"/>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lastRenderedPageBreak/>
        <w:t>односторонний отказ от исполнения Договора, в случаях, предусмотренных Договором и законодательством Российской Федерации;</w:t>
      </w:r>
    </w:p>
    <w:p w:rsidR="00EF6BDF" w:rsidRPr="00B258A6" w:rsidRDefault="00EF6BDF" w:rsidP="00DE2756">
      <w:pPr>
        <w:numPr>
          <w:ilvl w:val="1"/>
          <w:numId w:val="15"/>
        </w:numPr>
        <w:tabs>
          <w:tab w:val="left" w:pos="567"/>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расторжение Договора в судебном порядке;</w:t>
      </w:r>
    </w:p>
    <w:p w:rsidR="00EF6BDF" w:rsidRPr="00B258A6" w:rsidRDefault="00EF6BDF" w:rsidP="00DE2756">
      <w:pPr>
        <w:numPr>
          <w:ilvl w:val="1"/>
          <w:numId w:val="15"/>
        </w:numPr>
        <w:tabs>
          <w:tab w:val="left" w:pos="0"/>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иные основания, предусмотренные Договором и законодательством Российской Федерации.</w:t>
      </w:r>
    </w:p>
    <w:p w:rsidR="00EF6BDF" w:rsidRPr="00B258A6" w:rsidRDefault="00EF6BDF" w:rsidP="00DE2756">
      <w:pPr>
        <w:numPr>
          <w:ilvl w:val="0"/>
          <w:numId w:val="15"/>
        </w:numPr>
        <w:tabs>
          <w:tab w:val="left" w:pos="0"/>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Расторжение Договора допускается исключительно по основаниям, предусмотренным условиями Договора и законодательством Российской Федерации.</w:t>
      </w:r>
    </w:p>
    <w:p w:rsidR="00EF6BDF" w:rsidRPr="00B258A6" w:rsidRDefault="001B0608" w:rsidP="00DE2756">
      <w:pPr>
        <w:numPr>
          <w:ilvl w:val="0"/>
          <w:numId w:val="15"/>
        </w:numPr>
        <w:tabs>
          <w:tab w:val="left" w:pos="0"/>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1B0608">
        <w:rPr>
          <w:rFonts w:ascii="Times New Roman" w:hAnsi="Times New Roman"/>
          <w:sz w:val="24"/>
          <w:szCs w:val="24"/>
          <w:lang w:eastAsia="ar-SA"/>
        </w:rPr>
        <w:t>В случае расторжения Договора в связи с неисполнением или ненадлежащим исполнением Исполнителем своих обязательств по Договору Компания вправе заключить Договор с Участником Закупки, с которым в соответствии с настоящим Порядком заключается Договор при уклонении Победителя Закупки от заключения Договора, с согласия такого Участника Закупки. Договор заключается с указанным Участником Закупки на условиях, предусмотренных Заявкой такого Участника Закупки и условиями Закупочной Документации, с учетом особенностей, предусмотренных настоящей статьей. Отдельные условия заключаемого Договора, касающиеся порядка его исполнения, могут быть изменены по решению уполномоченного органа управления Компании</w:t>
      </w:r>
      <w:r w:rsidR="007D013C" w:rsidRPr="00B258A6">
        <w:rPr>
          <w:rFonts w:ascii="Times New Roman" w:hAnsi="Times New Roman"/>
          <w:sz w:val="24"/>
          <w:szCs w:val="24"/>
          <w:lang w:eastAsia="ar-SA"/>
        </w:rPr>
        <w:t>.</w:t>
      </w:r>
      <w:r w:rsidR="00EF6BDF" w:rsidRPr="00B258A6">
        <w:rPr>
          <w:rFonts w:ascii="Times New Roman" w:hAnsi="Times New Roman"/>
          <w:sz w:val="24"/>
          <w:szCs w:val="24"/>
          <w:lang w:eastAsia="ar-SA"/>
        </w:rPr>
        <w:t xml:space="preserve"> </w:t>
      </w:r>
    </w:p>
    <w:p w:rsidR="00EF6BDF" w:rsidRPr="00B258A6" w:rsidRDefault="00EF6BDF" w:rsidP="00DE2756">
      <w:pPr>
        <w:numPr>
          <w:ilvl w:val="0"/>
          <w:numId w:val="15"/>
        </w:numPr>
        <w:tabs>
          <w:tab w:val="left" w:pos="0"/>
          <w:tab w:val="left" w:pos="993"/>
        </w:tabs>
        <w:suppressAutoHyphens/>
        <w:autoSpaceDE w:val="0"/>
        <w:spacing w:after="0" w:line="240" w:lineRule="auto"/>
        <w:ind w:left="0"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Если до расторжения Договора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уже исполненного по Договору, ранее заключенному с Победителем Конкурентной Процедуры. При этом Цена Договора должна быть уменьшена пропорционально количеству исполненного.</w:t>
      </w:r>
    </w:p>
    <w:p w:rsidR="00EF6BDF" w:rsidRPr="00465161" w:rsidRDefault="00EF6BDF" w:rsidP="007519FD">
      <w:pPr>
        <w:pStyle w:val="1"/>
        <w:numPr>
          <w:ilvl w:val="0"/>
          <w:numId w:val="24"/>
        </w:numPr>
        <w:spacing w:before="240" w:after="120" w:line="240" w:lineRule="auto"/>
        <w:ind w:left="0" w:firstLine="0"/>
      </w:pPr>
      <w:bookmarkStart w:id="425" w:name="_Toc331756957"/>
      <w:bookmarkStart w:id="426" w:name="_Toc353782986"/>
      <w:bookmarkStart w:id="427" w:name="_Toc486247945"/>
      <w:r w:rsidRPr="00465161">
        <w:t>ЗАКЛЮЧИТЕЛЬНЫЕ / ПЕРЕХОДНЫЕ ПОЛОЖЕНИЯ</w:t>
      </w:r>
      <w:bookmarkEnd w:id="425"/>
      <w:bookmarkEnd w:id="426"/>
      <w:bookmarkEnd w:id="427"/>
    </w:p>
    <w:p w:rsidR="00EF6BDF" w:rsidRPr="00465161" w:rsidRDefault="00EF6BDF" w:rsidP="00B25B02">
      <w:pPr>
        <w:pStyle w:val="1"/>
        <w:numPr>
          <w:ilvl w:val="1"/>
          <w:numId w:val="25"/>
        </w:numPr>
        <w:spacing w:before="120" w:after="120" w:line="240" w:lineRule="auto"/>
        <w:ind w:left="0" w:firstLine="0"/>
        <w:jc w:val="both"/>
      </w:pPr>
      <w:bookmarkStart w:id="428" w:name="_Toc331756958"/>
      <w:bookmarkStart w:id="429" w:name="_Toc353782987"/>
      <w:bookmarkStart w:id="430" w:name="_Toc486247946"/>
      <w:r w:rsidRPr="00465161">
        <w:t>Обеспечение защиты прав и законных интересов Участников Закупки</w:t>
      </w:r>
      <w:bookmarkEnd w:id="428"/>
      <w:bookmarkEnd w:id="429"/>
      <w:bookmarkEnd w:id="430"/>
    </w:p>
    <w:p w:rsidR="00EF6BDF" w:rsidRPr="006A2112" w:rsidRDefault="00EF6BDF" w:rsidP="007519FD">
      <w:pPr>
        <w:pStyle w:val="aff0"/>
        <w:numPr>
          <w:ilvl w:val="3"/>
          <w:numId w:val="210"/>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Любой Участник Закупки имеет право обжаловать в судебном порядке действия (бездействие) </w:t>
      </w:r>
      <w:r w:rsidR="00531E4C" w:rsidRPr="006A2112">
        <w:rPr>
          <w:rFonts w:ascii="Times New Roman" w:hAnsi="Times New Roman"/>
          <w:sz w:val="24"/>
          <w:szCs w:val="24"/>
        </w:rPr>
        <w:t>Компании</w:t>
      </w:r>
      <w:r w:rsidRPr="006A2112">
        <w:rPr>
          <w:rFonts w:ascii="Times New Roman" w:hAnsi="Times New Roman"/>
          <w:sz w:val="24"/>
          <w:szCs w:val="24"/>
        </w:rPr>
        <w:t>, Комиссии, Оператора ЭТП, если такие действия (бездействие) нарушают его права и законные интересы.</w:t>
      </w:r>
    </w:p>
    <w:p w:rsidR="00EF6BDF" w:rsidRPr="006A2112" w:rsidRDefault="00EF6BDF" w:rsidP="007519FD">
      <w:pPr>
        <w:pStyle w:val="aff0"/>
        <w:numPr>
          <w:ilvl w:val="3"/>
          <w:numId w:val="210"/>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Участник Закупки вправе обжаловать в антимонопольный орган в порядке, установленном антимонопольным органом, действия (бездействие) </w:t>
      </w:r>
      <w:r w:rsidR="00531E4C" w:rsidRPr="006A2112">
        <w:rPr>
          <w:rFonts w:ascii="Times New Roman" w:hAnsi="Times New Roman"/>
          <w:sz w:val="24"/>
          <w:szCs w:val="24"/>
        </w:rPr>
        <w:t>Компании</w:t>
      </w:r>
      <w:r w:rsidRPr="006A2112">
        <w:rPr>
          <w:rFonts w:ascii="Times New Roman" w:hAnsi="Times New Roman"/>
          <w:sz w:val="24"/>
          <w:szCs w:val="24"/>
        </w:rPr>
        <w:t xml:space="preserve"> при осуществлении</w:t>
      </w:r>
      <w:r w:rsidRPr="006A2112">
        <w:rPr>
          <w:rFonts w:ascii="Times New Roman" w:hAnsi="Times New Roman"/>
          <w:sz w:val="24"/>
          <w:szCs w:val="24"/>
          <w:lang w:eastAsia="ar-SA"/>
        </w:rPr>
        <w:t xml:space="preserve"> закупки товаров, работ, услуг и/или </w:t>
      </w:r>
      <w:r w:rsidRPr="006A2112">
        <w:rPr>
          <w:rFonts w:ascii="Times New Roman" w:hAnsi="Times New Roman"/>
          <w:sz w:val="24"/>
          <w:szCs w:val="24"/>
        </w:rPr>
        <w:t>при проведении</w:t>
      </w:r>
      <w:r w:rsidRPr="006A2112">
        <w:rPr>
          <w:rFonts w:ascii="Times New Roman" w:hAnsi="Times New Roman"/>
          <w:sz w:val="24"/>
          <w:szCs w:val="24"/>
          <w:lang w:eastAsia="ar-SA"/>
        </w:rPr>
        <w:t xml:space="preserve"> </w:t>
      </w:r>
      <w:r w:rsidRPr="006A2112">
        <w:rPr>
          <w:rFonts w:ascii="Times New Roman" w:hAnsi="Times New Roman"/>
          <w:sz w:val="24"/>
          <w:szCs w:val="24"/>
        </w:rPr>
        <w:t>Закупки в случаях:</w:t>
      </w:r>
    </w:p>
    <w:p w:rsidR="00EF6BDF" w:rsidRPr="006A2112" w:rsidRDefault="00EF6BDF" w:rsidP="007519FD">
      <w:pPr>
        <w:pStyle w:val="aff0"/>
        <w:numPr>
          <w:ilvl w:val="1"/>
          <w:numId w:val="211"/>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неразмещения  </w:t>
      </w:r>
      <w:r w:rsidR="004A0753" w:rsidRPr="006A2112">
        <w:rPr>
          <w:rFonts w:ascii="Times New Roman" w:hAnsi="Times New Roman"/>
          <w:sz w:val="24"/>
          <w:szCs w:val="24"/>
        </w:rPr>
        <w:t>в ЕИС</w:t>
      </w:r>
      <w:r w:rsidRPr="006A2112">
        <w:rPr>
          <w:rFonts w:ascii="Times New Roman" w:hAnsi="Times New Roman"/>
          <w:sz w:val="24"/>
          <w:szCs w:val="24"/>
        </w:rPr>
        <w:t xml:space="preserve"> настоящего Порядка, изменений, вносимых в Порядок, информации о проведении Закупок, осуществляемых в соответствии с настоящим Порядком, подлежащей в соответствии с Федеральным законом от 18 июля 2011 года </w:t>
      </w:r>
      <w:r w:rsidR="00C51A0B" w:rsidRPr="006A2112">
        <w:rPr>
          <w:rFonts w:ascii="Times New Roman" w:hAnsi="Times New Roman"/>
          <w:sz w:val="24"/>
          <w:szCs w:val="24"/>
        </w:rPr>
        <w:t>№</w:t>
      </w:r>
      <w:r w:rsidR="00C51A0B" w:rsidRPr="006A2112">
        <w:rPr>
          <w:rFonts w:ascii="Times New Roman" w:hAnsi="Times New Roman"/>
          <w:sz w:val="24"/>
          <w:szCs w:val="24"/>
          <w:lang w:val="en-US"/>
        </w:rPr>
        <w:t> </w:t>
      </w:r>
      <w:r w:rsidRPr="006A2112">
        <w:rPr>
          <w:rFonts w:ascii="Times New Roman" w:hAnsi="Times New Roman"/>
          <w:sz w:val="24"/>
          <w:szCs w:val="24"/>
        </w:rPr>
        <w:t xml:space="preserve">223-ФЗ «О закупках товаров, работ, услуг отдельными видами юридических лиц» размещению </w:t>
      </w:r>
      <w:r w:rsidR="004A0753" w:rsidRPr="006A2112">
        <w:rPr>
          <w:rFonts w:ascii="Times New Roman" w:hAnsi="Times New Roman"/>
          <w:sz w:val="24"/>
          <w:szCs w:val="24"/>
        </w:rPr>
        <w:t>в ЕИС</w:t>
      </w:r>
      <w:r w:rsidRPr="006A2112">
        <w:rPr>
          <w:rFonts w:ascii="Times New Roman" w:hAnsi="Times New Roman"/>
          <w:sz w:val="24"/>
          <w:szCs w:val="24"/>
        </w:rPr>
        <w:t>, или нарушения сроков такого размещения;</w:t>
      </w:r>
    </w:p>
    <w:p w:rsidR="00EF6BDF" w:rsidRPr="006A2112" w:rsidRDefault="00EF6BDF" w:rsidP="007519FD">
      <w:pPr>
        <w:pStyle w:val="aff0"/>
        <w:numPr>
          <w:ilvl w:val="1"/>
          <w:numId w:val="211"/>
        </w:numPr>
        <w:tabs>
          <w:tab w:val="left" w:pos="993"/>
        </w:tabs>
        <w:spacing w:after="0" w:line="240" w:lineRule="auto"/>
        <w:ind w:left="0" w:firstLine="567"/>
        <w:jc w:val="both"/>
        <w:rPr>
          <w:rFonts w:ascii="Times New Roman" w:hAnsi="Times New Roman"/>
          <w:sz w:val="24"/>
          <w:szCs w:val="24"/>
          <w:lang w:eastAsia="ar-SA"/>
        </w:rPr>
      </w:pPr>
      <w:r w:rsidRPr="006A2112">
        <w:rPr>
          <w:rFonts w:ascii="Times New Roman" w:hAnsi="Times New Roman"/>
          <w:sz w:val="24"/>
          <w:szCs w:val="24"/>
        </w:rPr>
        <w:t xml:space="preserve">предъявления к Участникам Закупки требований о представлении документов, не предусмотренных документацией, </w:t>
      </w:r>
      <w:r w:rsidRPr="006A2112">
        <w:rPr>
          <w:rFonts w:ascii="Times New Roman" w:hAnsi="Times New Roman"/>
          <w:sz w:val="24"/>
          <w:szCs w:val="24"/>
          <w:lang w:eastAsia="ar-SA"/>
        </w:rPr>
        <w:t>соответственно, о Проведении Закупок</w:t>
      </w:r>
      <w:r w:rsidRPr="006A2112">
        <w:rPr>
          <w:rFonts w:ascii="Times New Roman" w:hAnsi="Times New Roman"/>
          <w:sz w:val="24"/>
          <w:szCs w:val="24"/>
        </w:rPr>
        <w:t xml:space="preserve"> или о заключении Соглашения.</w:t>
      </w:r>
    </w:p>
    <w:p w:rsidR="00EF6BDF" w:rsidRPr="00465161" w:rsidRDefault="00EF6BDF" w:rsidP="00B25B02">
      <w:pPr>
        <w:pStyle w:val="1"/>
        <w:numPr>
          <w:ilvl w:val="1"/>
          <w:numId w:val="25"/>
        </w:numPr>
        <w:spacing w:before="120" w:after="120" w:line="240" w:lineRule="auto"/>
        <w:ind w:left="0" w:firstLine="0"/>
        <w:jc w:val="both"/>
      </w:pPr>
      <w:bookmarkStart w:id="431" w:name="_Toc331756959"/>
      <w:bookmarkStart w:id="432" w:name="_Toc353782988"/>
      <w:bookmarkStart w:id="433" w:name="_Toc486247947"/>
      <w:r w:rsidRPr="00465161">
        <w:t>Вступление в силу и актуализация Порядка</w:t>
      </w:r>
      <w:bookmarkEnd w:id="431"/>
      <w:bookmarkEnd w:id="432"/>
      <w:bookmarkEnd w:id="433"/>
    </w:p>
    <w:p w:rsidR="00EF6BDF" w:rsidRPr="006A2112" w:rsidRDefault="00EF6BDF" w:rsidP="007519FD">
      <w:pPr>
        <w:pStyle w:val="aff0"/>
        <w:numPr>
          <w:ilvl w:val="3"/>
          <w:numId w:val="212"/>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Порядок вступает в силу со дня утверждения </w:t>
      </w:r>
      <w:r w:rsidR="00AC24D5" w:rsidRPr="006A2112">
        <w:rPr>
          <w:rFonts w:ascii="Times New Roman" w:hAnsi="Times New Roman"/>
          <w:sz w:val="24"/>
          <w:szCs w:val="24"/>
        </w:rPr>
        <w:t>Общим собранием участников</w:t>
      </w:r>
      <w:r w:rsidRPr="006A2112">
        <w:rPr>
          <w:rFonts w:ascii="Times New Roman" w:hAnsi="Times New Roman"/>
          <w:sz w:val="24"/>
          <w:szCs w:val="24"/>
        </w:rPr>
        <w:t xml:space="preserve"> и применяется к Договорам, заключаемым после даты вступления его в силу, а также к отношениям по ранее заключенным Договорам, которые возникли после даты вступления в силу настоящего Порядка в части, не противоречащей условиям таких ранее заключенных Договоров.</w:t>
      </w:r>
    </w:p>
    <w:p w:rsidR="00EF6BDF" w:rsidRPr="006A2112" w:rsidRDefault="00EF6BDF" w:rsidP="007519FD">
      <w:pPr>
        <w:pStyle w:val="aff0"/>
        <w:numPr>
          <w:ilvl w:val="3"/>
          <w:numId w:val="212"/>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При необходимости, в частности, в случае изменения законодательства Российской Федерации и/или внутренних актов </w:t>
      </w:r>
      <w:r w:rsidR="00531E4C" w:rsidRPr="006A2112">
        <w:rPr>
          <w:rFonts w:ascii="Times New Roman" w:hAnsi="Times New Roman"/>
          <w:sz w:val="24"/>
          <w:szCs w:val="24"/>
        </w:rPr>
        <w:t>Компании</w:t>
      </w:r>
      <w:r w:rsidRPr="006A2112">
        <w:rPr>
          <w:rFonts w:ascii="Times New Roman" w:hAnsi="Times New Roman"/>
          <w:sz w:val="24"/>
          <w:szCs w:val="24"/>
        </w:rPr>
        <w:t>, касающихся области применения настоящего Порядка, в Порядок вносятся соответствующие изменения.</w:t>
      </w:r>
    </w:p>
    <w:p w:rsidR="00EF6BDF" w:rsidRPr="006A2112" w:rsidRDefault="00EF6BDF" w:rsidP="007519FD">
      <w:pPr>
        <w:pStyle w:val="aff0"/>
        <w:numPr>
          <w:ilvl w:val="3"/>
          <w:numId w:val="212"/>
        </w:numPr>
        <w:tabs>
          <w:tab w:val="left" w:pos="993"/>
        </w:tabs>
        <w:spacing w:after="0" w:line="240" w:lineRule="auto"/>
        <w:ind w:left="0" w:firstLine="567"/>
        <w:jc w:val="both"/>
        <w:rPr>
          <w:rFonts w:ascii="Times New Roman" w:hAnsi="Times New Roman"/>
          <w:sz w:val="24"/>
          <w:szCs w:val="24"/>
        </w:rPr>
      </w:pPr>
      <w:r w:rsidRPr="006A2112">
        <w:rPr>
          <w:rFonts w:ascii="Times New Roman" w:hAnsi="Times New Roman"/>
          <w:sz w:val="24"/>
          <w:szCs w:val="24"/>
        </w:rPr>
        <w:t xml:space="preserve">В отношении договоров и/или соглашений, заключенных с участием </w:t>
      </w:r>
      <w:r w:rsidR="00531E4C" w:rsidRPr="006A2112">
        <w:rPr>
          <w:rFonts w:ascii="Times New Roman" w:hAnsi="Times New Roman"/>
          <w:sz w:val="24"/>
          <w:szCs w:val="24"/>
        </w:rPr>
        <w:t>Компании</w:t>
      </w:r>
      <w:r w:rsidRPr="006A2112">
        <w:rPr>
          <w:rFonts w:ascii="Times New Roman" w:hAnsi="Times New Roman"/>
          <w:sz w:val="24"/>
          <w:szCs w:val="24"/>
        </w:rPr>
        <w:t xml:space="preserve"> до вступления в силу Порядка, Порядок применяется к правам и обязанностям сторон, возникших после даты вступления в силу Порядка.</w:t>
      </w:r>
    </w:p>
    <w:p w:rsidR="0050121B" w:rsidRPr="00B258A6" w:rsidRDefault="0050121B" w:rsidP="00C84A2A">
      <w:pPr>
        <w:spacing w:after="0" w:line="240" w:lineRule="auto"/>
        <w:rPr>
          <w:rFonts w:ascii="Times New Roman" w:hAnsi="Times New Roman"/>
          <w:i/>
          <w:sz w:val="24"/>
          <w:szCs w:val="24"/>
          <w:lang w:eastAsia="ar-SA"/>
        </w:rPr>
      </w:pPr>
      <w:r w:rsidRPr="00B258A6">
        <w:rPr>
          <w:rFonts w:ascii="Times New Roman" w:hAnsi="Times New Roman"/>
          <w:i/>
          <w:sz w:val="24"/>
          <w:szCs w:val="24"/>
          <w:lang w:eastAsia="ar-SA"/>
        </w:rPr>
        <w:br w:type="page"/>
      </w:r>
    </w:p>
    <w:p w:rsidR="0050121B" w:rsidRPr="00B258A6" w:rsidRDefault="0050121B" w:rsidP="00C84A2A">
      <w:pPr>
        <w:spacing w:after="0" w:line="240" w:lineRule="auto"/>
        <w:jc w:val="both"/>
        <w:rPr>
          <w:rFonts w:ascii="Times New Roman" w:hAnsi="Times New Roman"/>
          <w:sz w:val="24"/>
          <w:szCs w:val="24"/>
        </w:rPr>
      </w:pPr>
    </w:p>
    <w:p w:rsidR="00EF6BDF" w:rsidRPr="00B258A6" w:rsidRDefault="00EF6BDF" w:rsidP="00C84A2A">
      <w:pPr>
        <w:keepNext/>
        <w:keepLines/>
        <w:spacing w:after="0" w:line="240" w:lineRule="auto"/>
        <w:jc w:val="center"/>
        <w:outlineLvl w:val="0"/>
        <w:rPr>
          <w:rFonts w:ascii="Times New Roman" w:hAnsi="Times New Roman"/>
          <w:b/>
          <w:sz w:val="24"/>
          <w:szCs w:val="24"/>
          <w:lang w:eastAsia="ar-SA"/>
        </w:rPr>
      </w:pPr>
      <w:bookmarkStart w:id="434" w:name="_Toc331756960"/>
      <w:bookmarkStart w:id="435" w:name="_Toc353782989"/>
      <w:bookmarkStart w:id="436" w:name="_Toc486247948"/>
      <w:r w:rsidRPr="00B258A6">
        <w:rPr>
          <w:rFonts w:ascii="Times New Roman" w:hAnsi="Times New Roman"/>
          <w:b/>
          <w:sz w:val="24"/>
          <w:szCs w:val="24"/>
          <w:lang w:eastAsia="ar-SA"/>
        </w:rPr>
        <w:t>СПИСОК ПРИЛОЖЕНИЙ</w:t>
      </w:r>
      <w:bookmarkEnd w:id="434"/>
      <w:bookmarkEnd w:id="435"/>
      <w:bookmarkEnd w:id="436"/>
    </w:p>
    <w:p w:rsidR="00EF6BDF" w:rsidRPr="00B258A6" w:rsidRDefault="00EF6BDF" w:rsidP="00C84A2A">
      <w:pPr>
        <w:spacing w:after="0" w:line="240" w:lineRule="auto"/>
        <w:rPr>
          <w:rFonts w:ascii="Times New Roman" w:hAnsi="Times New Roman"/>
          <w:sz w:val="24"/>
          <w:szCs w:val="24"/>
          <w:lang w:eastAsia="en-US"/>
        </w:rPr>
      </w:pPr>
    </w:p>
    <w:p w:rsidR="00EF6BDF" w:rsidRPr="00B258A6" w:rsidRDefault="00EF6BDF"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Перечень Общих Требований к Участникам Закупки и документов, предоставляемых в подтверждение их соблюдения.</w:t>
      </w:r>
    </w:p>
    <w:p w:rsidR="00EF6BDF" w:rsidRPr="00B258A6" w:rsidRDefault="00EF6BDF"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Перечень Квалификационных Требований к Участникам Закупки, критериев и порядка оценки Заявок Участников Закупки по видам Закупок.</w:t>
      </w:r>
    </w:p>
    <w:p w:rsidR="00EF6BDF" w:rsidRPr="00B258A6" w:rsidRDefault="00EF6BDF" w:rsidP="00DE2756">
      <w:pPr>
        <w:numPr>
          <w:ilvl w:val="1"/>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Квалификационные Требования к Участникам Закупки, критерии и порядок оценки заявок Участников Закупки по Договорам, не предусматривающим инвестиционные обязательства Участников Закупки.</w:t>
      </w:r>
    </w:p>
    <w:p w:rsidR="00EF6BDF" w:rsidRPr="00B258A6" w:rsidRDefault="00EF6BDF" w:rsidP="00DE2756">
      <w:pPr>
        <w:numPr>
          <w:ilvl w:val="1"/>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Основные типы Инвестиционных Соглашений, Квалификационные Требования к Участникам Закупки, Критерии Конкурса и порядок расчета баллов по Критериям Конкурса при реализации Инвестиционных Проектов.</w:t>
      </w:r>
    </w:p>
    <w:p w:rsidR="00EF6BDF" w:rsidRPr="00B258A6" w:rsidRDefault="00EF6BDF"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Требования к обеспечению исполнения обязательств по Договору в виде банковской гарантии.</w:t>
      </w:r>
    </w:p>
    <w:p w:rsidR="00EF6BDF" w:rsidRPr="00B258A6" w:rsidRDefault="00EF6BDF"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Предоставление Участниками Закупки технико-экономического расчета снижения Цены Договора, не предусматривающего инвестиционные обязательства Участников Закупки.</w:t>
      </w:r>
    </w:p>
    <w:p w:rsidR="00EF6BDF" w:rsidRPr="00B258A6" w:rsidRDefault="00EF6BDF"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Порядок и правила предоставления Участниками Конкурса технико-экономического расчета превышения допустимого отклонения параметров Критериев Конкурса при заключении Инвестиционных Соглашений.</w:t>
      </w:r>
    </w:p>
    <w:p w:rsidR="0050121B" w:rsidRPr="00B258A6" w:rsidRDefault="0050121B" w:rsidP="00DE2756">
      <w:pPr>
        <w:numPr>
          <w:ilvl w:val="0"/>
          <w:numId w:val="12"/>
        </w:numPr>
        <w:spacing w:after="0" w:line="240" w:lineRule="auto"/>
        <w:ind w:left="714" w:hanging="357"/>
        <w:contextualSpacing/>
        <w:jc w:val="both"/>
        <w:rPr>
          <w:rFonts w:ascii="Times New Roman" w:hAnsi="Times New Roman"/>
          <w:sz w:val="24"/>
          <w:szCs w:val="24"/>
          <w:lang w:eastAsia="en-US"/>
        </w:rPr>
      </w:pPr>
      <w:r w:rsidRPr="00B258A6">
        <w:rPr>
          <w:rFonts w:ascii="Times New Roman" w:hAnsi="Times New Roman"/>
          <w:sz w:val="24"/>
          <w:szCs w:val="24"/>
          <w:lang w:eastAsia="en-US"/>
        </w:rPr>
        <w:t>Форма декларации о соответствии критериям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1D018F" w:rsidRPr="00B258A6" w:rsidRDefault="001D018F" w:rsidP="00DE2756">
      <w:pPr>
        <w:pStyle w:val="aff0"/>
        <w:numPr>
          <w:ilvl w:val="0"/>
          <w:numId w:val="12"/>
        </w:numPr>
        <w:spacing w:after="0" w:line="240" w:lineRule="auto"/>
        <w:jc w:val="both"/>
        <w:rPr>
          <w:rFonts w:ascii="Times New Roman" w:hAnsi="Times New Roman"/>
          <w:sz w:val="24"/>
          <w:szCs w:val="24"/>
          <w:lang w:eastAsia="ar-SA"/>
        </w:rPr>
      </w:pPr>
      <w:bookmarkStart w:id="437" w:name="_Статья_7.3._Размещение"/>
      <w:bookmarkStart w:id="438" w:name="_Статья_7_3__Размещение"/>
      <w:bookmarkStart w:id="439" w:name="_Статья_7.6._Ознакомление"/>
      <w:bookmarkStart w:id="440" w:name="_Статья_7_6__Ознакомление"/>
      <w:bookmarkStart w:id="441" w:name="_Статья_8.1._Общий"/>
      <w:bookmarkStart w:id="442" w:name="_Статья_8_1__Общий"/>
      <w:bookmarkStart w:id="443" w:name="_Статья_8.3._Порядок"/>
      <w:bookmarkStart w:id="444" w:name="_Статья_8_3__Порядок"/>
      <w:bookmarkStart w:id="445" w:name="_Статья_8.4._Порядок_1"/>
      <w:bookmarkStart w:id="446" w:name="_Статья_8_4__Порядок_1"/>
      <w:bookmarkStart w:id="447" w:name="_Статья_8.6._Признание"/>
      <w:bookmarkStart w:id="448" w:name="_Статья_8_6__Признание"/>
      <w:bookmarkStart w:id="449" w:name="_Статья_7__Условия"/>
      <w:bookmarkStart w:id="450" w:name="_Статья_11._Конкурс"/>
      <w:bookmarkStart w:id="451" w:name="_Статья_15._Конкурс"/>
      <w:bookmarkStart w:id="452" w:name="_Статья_12._Извещение"/>
      <w:bookmarkStart w:id="453" w:name="_Статья_16._Извещение"/>
      <w:bookmarkStart w:id="454" w:name="_Статья_27._Конкурс"/>
      <w:bookmarkStart w:id="455" w:name="_Статья_13._Содержание"/>
      <w:bookmarkStart w:id="456" w:name="_Статья_17._Содержание"/>
      <w:bookmarkStart w:id="457" w:name="_Статья_16._Порядок"/>
      <w:bookmarkStart w:id="458" w:name="_Статья_20._Порядок"/>
      <w:bookmarkStart w:id="459" w:name="_Статья_17._Порядок"/>
      <w:bookmarkStart w:id="460" w:name="_Статья_21._Порядок"/>
      <w:bookmarkStart w:id="461" w:name="_Статья_18._Порядок"/>
      <w:bookmarkStart w:id="462" w:name="_Статья_22._Порядок"/>
      <w:bookmarkStart w:id="463" w:name="_Статья_20._Заключение"/>
      <w:bookmarkStart w:id="464" w:name="_Статья_24._Заключение"/>
      <w:bookmarkStart w:id="465" w:name="_Статья_36._Заключение"/>
      <w:bookmarkStart w:id="466" w:name="_Статья_21._Последствия"/>
      <w:bookmarkStart w:id="467" w:name="_Статья_25._Последствия"/>
      <w:bookmarkStart w:id="468" w:name="_Статья_11__Конкурс"/>
      <w:bookmarkStart w:id="469" w:name="_Статья_15__Конкурс"/>
      <w:bookmarkStart w:id="470" w:name="_Статья_12__Извещение"/>
      <w:bookmarkStart w:id="471" w:name="_Статья_16__Извещение"/>
      <w:bookmarkStart w:id="472" w:name="_Статья_27__Конкурс"/>
      <w:bookmarkStart w:id="473" w:name="_Статья_13__Содержание"/>
      <w:bookmarkStart w:id="474" w:name="_Статья_17__Содержание"/>
      <w:bookmarkStart w:id="475" w:name="_Статья_16__Порядок"/>
      <w:bookmarkStart w:id="476" w:name="_Статья_20__Порядок"/>
      <w:bookmarkStart w:id="477" w:name="_Статья_17__Порядок"/>
      <w:bookmarkStart w:id="478" w:name="_Статья_21__Порядок"/>
      <w:bookmarkStart w:id="479" w:name="_Статья_18__Порядок"/>
      <w:bookmarkStart w:id="480" w:name="_Статья_22__Порядок"/>
      <w:bookmarkStart w:id="481" w:name="_Статья_20__Заключение"/>
      <w:bookmarkStart w:id="482" w:name="_Статья_24__Заключение"/>
      <w:bookmarkStart w:id="483" w:name="_Статья_36__Заключение"/>
      <w:bookmarkStart w:id="484" w:name="_Статья_21__Последствия"/>
      <w:bookmarkStart w:id="485" w:name="_Статья_25__Последствия"/>
      <w:bookmarkStart w:id="486" w:name="_Статья_64._Подготовка"/>
      <w:bookmarkStart w:id="487" w:name="_Статья_39._Извещение"/>
      <w:bookmarkStart w:id="488" w:name="_Статья_64__Подготовка"/>
      <w:bookmarkStart w:id="489" w:name="_Статья_39__Извещение"/>
      <w:bookmarkStart w:id="490" w:name="_Статья_9.3._Порядок"/>
      <w:bookmarkStart w:id="491" w:name="_Статья_9_3__Порядок"/>
      <w:bookmarkStart w:id="492" w:name="_Статья_42._Запрос"/>
      <w:bookmarkStart w:id="493" w:name="_Статья_45._Запрос"/>
      <w:bookmarkStart w:id="494" w:name="_Статья_44._Требования,"/>
      <w:bookmarkStart w:id="495" w:name="_Статья_46._Требования,"/>
      <w:bookmarkStart w:id="496" w:name="_Статья_77._Требования,"/>
      <w:bookmarkStart w:id="497" w:name="_Статья_10.1._Требования,"/>
      <w:bookmarkStart w:id="498" w:name="_Статья_42__Запрос"/>
      <w:bookmarkStart w:id="499" w:name="_Статья_45__Запрос"/>
      <w:bookmarkStart w:id="500" w:name="_Статья_44__Требования_"/>
      <w:bookmarkStart w:id="501" w:name="_Статья_46__Требования_"/>
      <w:bookmarkStart w:id="502" w:name="_Статья_77__Требования_"/>
      <w:bookmarkStart w:id="503" w:name="_Статья_10_1__Требования_"/>
      <w:bookmarkStart w:id="504" w:name="_Статья_8.4._Порядок"/>
      <w:bookmarkStart w:id="505" w:name="_Статья_8_4__Порядок"/>
      <w:bookmarkStart w:id="506" w:name="_Статья_47._Порядок"/>
      <w:bookmarkStart w:id="507" w:name="_Статья_49._Порядок"/>
      <w:bookmarkStart w:id="508" w:name="_Статья_10.4._Порядок"/>
      <w:bookmarkStart w:id="509" w:name="_Статья_47__Порядок"/>
      <w:bookmarkStart w:id="510" w:name="_Статья_49__Порядок"/>
      <w:bookmarkStart w:id="511" w:name="_Статья_10_4__Порядок"/>
      <w:bookmarkStart w:id="512" w:name="_Статья_48._Рассмотрение"/>
      <w:bookmarkStart w:id="513" w:name="_Статья_47._Рассмотрение"/>
      <w:bookmarkStart w:id="514" w:name="_Статья_10.5._Рассмотрение"/>
      <w:bookmarkStart w:id="515" w:name="_Статья_48__Рассмотрение"/>
      <w:bookmarkStart w:id="516" w:name="_Статья_47__Рассмотрение"/>
      <w:bookmarkStart w:id="517" w:name="_Статья_10_5__Рассмотрение"/>
      <w:bookmarkStart w:id="518" w:name="_Статья_49._Случаи"/>
      <w:bookmarkStart w:id="519" w:name="_Статья_48._Случаи"/>
      <w:bookmarkStart w:id="520" w:name="_Статья_51._Случаи"/>
      <w:bookmarkStart w:id="521" w:name="_Статья_82._Случаи"/>
      <w:bookmarkStart w:id="522" w:name="_Статья_9.1._Случаи"/>
      <w:bookmarkStart w:id="523" w:name="_Статья_49__Случаи"/>
      <w:bookmarkStart w:id="524" w:name="_Статья_48__Случаи"/>
      <w:bookmarkStart w:id="525" w:name="_Статья_51__Случаи"/>
      <w:bookmarkStart w:id="526" w:name="_Статья_82__Случаи"/>
      <w:bookmarkStart w:id="527" w:name="_Статья_9_1__Случаи"/>
      <w:bookmarkStart w:id="528" w:name="_Статья_11.1._Случаи"/>
      <w:bookmarkStart w:id="529" w:name="_Статья_11_1__Случаи"/>
      <w:bookmarkStart w:id="530" w:name="_Статья_89._Обеспечение"/>
      <w:bookmarkStart w:id="531" w:name="_Статья_89__Обеспечение"/>
      <w:bookmarkStart w:id="532" w:name="_Toc138682566"/>
      <w:bookmarkStart w:id="533" w:name="_Toc139089225"/>
      <w:bookmarkStart w:id="534" w:name="_Toc139089333"/>
      <w:bookmarkStart w:id="535" w:name="_Toc139089439"/>
      <w:bookmarkStart w:id="536" w:name="_Toc139096639"/>
      <w:bookmarkStart w:id="537" w:name="_Hlt99646594"/>
      <w:bookmarkStart w:id="538" w:name="_Hlt99725344"/>
      <w:bookmarkStart w:id="539" w:name="_Toc139096657"/>
      <w:bookmarkStart w:id="540" w:name="_Toc139096670"/>
      <w:bookmarkStart w:id="541" w:name="_Toc139096672"/>
      <w:bookmarkStart w:id="542" w:name="_Toc139096675"/>
      <w:bookmarkStart w:id="543" w:name="_Toc139096680"/>
      <w:bookmarkStart w:id="544" w:name="_Toc139096681"/>
      <w:bookmarkStart w:id="545" w:name="_Toc139096682"/>
      <w:bookmarkStart w:id="546" w:name="_Toc139096683"/>
      <w:bookmarkStart w:id="547" w:name="_Toc139096684"/>
      <w:bookmarkStart w:id="548" w:name="_Hlt99643344"/>
      <w:bookmarkStart w:id="549" w:name="_Приложение_2.1_Перечень"/>
      <w:bookmarkStart w:id="550" w:name="_Приложение_1._Перечень"/>
      <w:bookmarkStart w:id="551" w:name="_Приложение_№2_"/>
      <w:bookmarkStart w:id="552" w:name="_Приложение_2.2_Требования"/>
      <w:bookmarkStart w:id="553" w:name="_Приложение_2._Требования"/>
      <w:bookmarkStart w:id="554" w:name="_Приложение_2.3._Предоставление"/>
      <w:bookmarkStart w:id="555" w:name="_Приложение_3.2._Основные"/>
      <w:bookmarkStart w:id="556" w:name="_Приложение_5._Основные"/>
      <w:bookmarkStart w:id="557" w:name="_Toc135893285"/>
      <w:bookmarkStart w:id="558" w:name="_Toc136061433"/>
      <w:bookmarkStart w:id="559" w:name="_Toc135800495"/>
      <w:bookmarkStart w:id="560" w:name="_Toc135800781"/>
      <w:bookmarkStart w:id="561" w:name="_Toc135893287"/>
      <w:bookmarkStart w:id="562" w:name="_Toc136061435"/>
      <w:bookmarkStart w:id="563" w:name="_Toc135800499"/>
      <w:bookmarkStart w:id="564" w:name="_Toc135800785"/>
      <w:bookmarkStart w:id="565" w:name="_Toc135893291"/>
      <w:bookmarkStart w:id="566" w:name="_Toc136061439"/>
      <w:bookmarkStart w:id="567" w:name="_Toc135800504"/>
      <w:bookmarkStart w:id="568" w:name="_Toc135800790"/>
      <w:bookmarkStart w:id="569" w:name="_Toc135893296"/>
      <w:bookmarkStart w:id="570" w:name="_Toc136061444"/>
      <w:bookmarkStart w:id="571" w:name="_Toc135800509"/>
      <w:bookmarkStart w:id="572" w:name="_Toc135800795"/>
      <w:bookmarkStart w:id="573" w:name="_Toc135893301"/>
      <w:bookmarkStart w:id="574" w:name="_Toc136061449"/>
      <w:bookmarkStart w:id="575" w:name="_Toc135800510"/>
      <w:bookmarkStart w:id="576" w:name="_Toc135800796"/>
      <w:bookmarkStart w:id="577" w:name="_Toc135893302"/>
      <w:bookmarkStart w:id="578" w:name="_Toc136061450"/>
      <w:bookmarkStart w:id="579" w:name="_Toc135800519"/>
      <w:bookmarkStart w:id="580" w:name="_Toc135800805"/>
      <w:bookmarkStart w:id="581" w:name="_Toc135893311"/>
      <w:bookmarkStart w:id="582" w:name="_Toc136061459"/>
      <w:bookmarkStart w:id="583" w:name="_Toc135800522"/>
      <w:bookmarkStart w:id="584" w:name="_Toc135800808"/>
      <w:bookmarkStart w:id="585" w:name="_Toc135893314"/>
      <w:bookmarkStart w:id="586" w:name="_Toc136061462"/>
      <w:bookmarkStart w:id="587" w:name="_Toc135800524"/>
      <w:bookmarkStart w:id="588" w:name="_Toc135800810"/>
      <w:bookmarkStart w:id="589" w:name="_Toc135893316"/>
      <w:bookmarkStart w:id="590" w:name="_Toc136061464"/>
      <w:bookmarkStart w:id="591" w:name="_Toc133670125"/>
      <w:bookmarkStart w:id="592" w:name="_Toc133670365"/>
      <w:bookmarkStart w:id="593" w:name="_Toc133670130"/>
      <w:bookmarkStart w:id="594" w:name="_Toc133670370"/>
      <w:bookmarkStart w:id="595" w:name="_Toc133670134"/>
      <w:bookmarkStart w:id="596" w:name="_Toc133670374"/>
      <w:bookmarkStart w:id="597" w:name="_Toc133670136"/>
      <w:bookmarkStart w:id="598" w:name="_Toc133670376"/>
      <w:bookmarkStart w:id="599" w:name="_Toc133670137"/>
      <w:bookmarkStart w:id="600" w:name="_Toc133670377"/>
      <w:bookmarkStart w:id="601" w:name="_Toc133670139"/>
      <w:bookmarkStart w:id="602" w:name="_Toc133670379"/>
      <w:bookmarkStart w:id="603" w:name="_Toc133670141"/>
      <w:bookmarkStart w:id="604" w:name="_Toc133670381"/>
      <w:bookmarkStart w:id="605" w:name="_Toc133670147"/>
      <w:bookmarkStart w:id="606" w:name="_Toc133670387"/>
      <w:bookmarkStart w:id="607" w:name="_Toc133670149"/>
      <w:bookmarkStart w:id="608" w:name="_Toc133670389"/>
      <w:bookmarkStart w:id="609" w:name="_Toc133670152"/>
      <w:bookmarkStart w:id="610" w:name="_Toc133670392"/>
      <w:bookmarkStart w:id="611" w:name="_Toc133670154"/>
      <w:bookmarkStart w:id="612" w:name="_Toc133670394"/>
      <w:bookmarkStart w:id="613" w:name="_Toc133670156"/>
      <w:bookmarkStart w:id="614" w:name="_Toc133670396"/>
      <w:bookmarkStart w:id="615" w:name="_Toc133670166"/>
      <w:bookmarkStart w:id="616" w:name="_Toc133670406"/>
      <w:bookmarkStart w:id="617" w:name="_Toc133670217"/>
      <w:bookmarkStart w:id="618" w:name="_Toc133670457"/>
      <w:bookmarkStart w:id="619" w:name="_Toc133670220"/>
      <w:bookmarkStart w:id="620" w:name="_Toc133670460"/>
      <w:bookmarkStart w:id="621" w:name="_Toc133670223"/>
      <w:bookmarkStart w:id="622" w:name="_Toc133670463"/>
      <w:bookmarkStart w:id="623" w:name="_Toc133670236"/>
      <w:bookmarkStart w:id="624" w:name="_Toc133670476"/>
      <w:bookmarkStart w:id="625" w:name="_Toc133670249"/>
      <w:bookmarkStart w:id="626" w:name="_Toc133670489"/>
      <w:bookmarkStart w:id="627" w:name="_Приложение_3.3._Порядок"/>
      <w:bookmarkStart w:id="628" w:name="_Приложение_2_1_Перечень"/>
      <w:bookmarkStart w:id="629" w:name="_Приложение_1__Перечень"/>
      <w:bookmarkStart w:id="630" w:name="_Приложение__2_"/>
      <w:bookmarkStart w:id="631" w:name="_Приложение_2_2_Требования"/>
      <w:bookmarkStart w:id="632" w:name="_Приложение_2__Требования"/>
      <w:bookmarkStart w:id="633" w:name="_Приложение_2_3__Предоставление"/>
      <w:bookmarkStart w:id="634" w:name="_Приложение_3_2__Основные"/>
      <w:bookmarkStart w:id="635" w:name="_Приложение_5__Основные"/>
      <w:bookmarkStart w:id="636" w:name="_Приложение_3_3__Порядок"/>
      <w:bookmarkEnd w:id="293"/>
      <w:bookmarkEnd w:id="294"/>
      <w:bookmarkEnd w:id="295"/>
      <w:bookmarkEnd w:id="296"/>
      <w:bookmarkEnd w:id="297"/>
      <w:bookmarkEnd w:id="298"/>
      <w:bookmarkEnd w:id="299"/>
      <w:bookmarkEnd w:id="300"/>
      <w:bookmarkEnd w:id="301"/>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B258A6">
        <w:rPr>
          <w:rFonts w:ascii="Times New Roman" w:hAnsi="Times New Roman"/>
          <w:sz w:val="24"/>
          <w:szCs w:val="24"/>
          <w:lang w:eastAsia="ar-SA"/>
        </w:rPr>
        <w:t>Участие в Закупках Участника Закупки, на стороне которого выступает несколько лиц.</w:t>
      </w:r>
    </w:p>
    <w:p w:rsidR="001D018F" w:rsidRPr="00B258A6" w:rsidRDefault="001D018F" w:rsidP="00DE2756">
      <w:pPr>
        <w:pStyle w:val="aff0"/>
        <w:numPr>
          <w:ilvl w:val="0"/>
          <w:numId w:val="12"/>
        </w:numPr>
        <w:spacing w:after="0" w:line="240" w:lineRule="auto"/>
        <w:jc w:val="both"/>
        <w:rPr>
          <w:rFonts w:ascii="Times New Roman" w:hAnsi="Times New Roman"/>
          <w:sz w:val="24"/>
          <w:szCs w:val="24"/>
          <w:lang w:eastAsia="ar-SA"/>
        </w:rPr>
      </w:pPr>
      <w:r w:rsidRPr="00B258A6">
        <w:rPr>
          <w:rFonts w:ascii="Times New Roman" w:hAnsi="Times New Roman"/>
          <w:bCs/>
          <w:sz w:val="24"/>
          <w:szCs w:val="24"/>
        </w:rPr>
        <w:t xml:space="preserve">Привлечение для </w:t>
      </w:r>
      <w:r w:rsidRPr="00B258A6">
        <w:rPr>
          <w:rFonts w:ascii="Times New Roman" w:hAnsi="Times New Roman"/>
          <w:sz w:val="24"/>
          <w:szCs w:val="24"/>
          <w:lang w:eastAsia="ar-SA"/>
        </w:rPr>
        <w:t>целей участия в Конкурентных Процедурах Стратегического Партнера.</w:t>
      </w:r>
    </w:p>
    <w:p w:rsidR="001D018F" w:rsidRPr="00B258A6" w:rsidRDefault="001D018F" w:rsidP="00DE2756">
      <w:pPr>
        <w:pStyle w:val="aff0"/>
        <w:numPr>
          <w:ilvl w:val="0"/>
          <w:numId w:val="12"/>
        </w:numPr>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 xml:space="preserve">Требования </w:t>
      </w:r>
      <w:r w:rsidRPr="00B258A6">
        <w:rPr>
          <w:rFonts w:ascii="Times New Roman" w:hAnsi="Times New Roman"/>
          <w:sz w:val="24"/>
          <w:szCs w:val="24"/>
        </w:rPr>
        <w:t>к обеспечению Заявки в виде банковской гарантии.</w:t>
      </w:r>
    </w:p>
    <w:p w:rsidR="00EF6BDF" w:rsidRPr="00B258A6" w:rsidRDefault="00EF6BDF" w:rsidP="00C84A2A">
      <w:pPr>
        <w:spacing w:after="0" w:line="240" w:lineRule="auto"/>
        <w:rPr>
          <w:rFonts w:ascii="Times New Roman" w:hAnsi="Times New Roman"/>
          <w:sz w:val="24"/>
          <w:szCs w:val="24"/>
          <w:lang w:eastAsia="ar-SA"/>
        </w:rPr>
      </w:pPr>
    </w:p>
    <w:p w:rsidR="001D018F" w:rsidRPr="00B258A6" w:rsidRDefault="001D018F" w:rsidP="00C84A2A">
      <w:pPr>
        <w:spacing w:after="0" w:line="240" w:lineRule="auto"/>
        <w:rPr>
          <w:rFonts w:ascii="Times New Roman" w:hAnsi="Times New Roman"/>
          <w:sz w:val="24"/>
          <w:szCs w:val="24"/>
          <w:lang w:eastAsia="ar-SA"/>
        </w:rPr>
        <w:sectPr w:rsidR="001D018F" w:rsidRPr="00B258A6" w:rsidSect="008B1FFE">
          <w:pgSz w:w="11906" w:h="16838"/>
          <w:pgMar w:top="1134" w:right="567" w:bottom="1134" w:left="1134" w:header="0" w:footer="548" w:gutter="0"/>
          <w:pgNumType w:start="7"/>
          <w:cols w:space="708"/>
          <w:docGrid w:linePitch="360"/>
        </w:sectPr>
      </w:pPr>
    </w:p>
    <w:p w:rsidR="00EF6BDF" w:rsidRPr="00B258A6" w:rsidRDefault="00EF6BDF" w:rsidP="00C84A2A">
      <w:pPr>
        <w:keepNext/>
        <w:keepLines/>
        <w:spacing w:after="0" w:line="240" w:lineRule="auto"/>
        <w:jc w:val="center"/>
        <w:outlineLvl w:val="0"/>
        <w:rPr>
          <w:rFonts w:ascii="Times New Roman" w:hAnsi="Times New Roman"/>
          <w:b/>
          <w:sz w:val="24"/>
          <w:szCs w:val="24"/>
          <w:lang w:eastAsia="ar-SA"/>
        </w:rPr>
      </w:pPr>
      <w:bookmarkStart w:id="637" w:name="_Toc327778914"/>
      <w:bookmarkStart w:id="638" w:name="_Toc327997814"/>
      <w:bookmarkStart w:id="639" w:name="_Toc331756961"/>
      <w:bookmarkStart w:id="640" w:name="_Toc353782990"/>
      <w:bookmarkStart w:id="641" w:name="_Toc486247949"/>
      <w:bookmarkStart w:id="642" w:name="_Toc325710850"/>
      <w:bookmarkStart w:id="643" w:name="_Toc300299349"/>
      <w:bookmarkStart w:id="644" w:name="_Toc325710847"/>
      <w:bookmarkStart w:id="645" w:name="_Toc325710848"/>
      <w:r w:rsidRPr="00B258A6">
        <w:rPr>
          <w:rFonts w:ascii="Times New Roman" w:hAnsi="Times New Roman"/>
          <w:b/>
          <w:sz w:val="24"/>
          <w:szCs w:val="24"/>
          <w:lang w:eastAsia="ar-SA"/>
        </w:rPr>
        <w:lastRenderedPageBreak/>
        <w:t xml:space="preserve">Приложение 1. Перечень Общих Требований к Участникам Закупки и </w:t>
      </w:r>
      <w:r w:rsidR="00CD0E16">
        <w:rPr>
          <w:rFonts w:ascii="Times New Roman" w:hAnsi="Times New Roman"/>
          <w:b/>
          <w:sz w:val="24"/>
          <w:szCs w:val="24"/>
          <w:lang w:eastAsia="ar-SA"/>
        </w:rPr>
        <w:t xml:space="preserve">примерный перечень </w:t>
      </w:r>
      <w:r w:rsidRPr="00B258A6">
        <w:rPr>
          <w:rFonts w:ascii="Times New Roman" w:hAnsi="Times New Roman"/>
          <w:b/>
          <w:sz w:val="24"/>
          <w:szCs w:val="24"/>
          <w:lang w:eastAsia="ar-SA"/>
        </w:rPr>
        <w:t>документов, предоставляемых в подтверждение их соблюдения</w:t>
      </w:r>
      <w:bookmarkEnd w:id="637"/>
      <w:bookmarkEnd w:id="638"/>
      <w:bookmarkEnd w:id="639"/>
      <w:bookmarkEnd w:id="640"/>
      <w:bookmarkEnd w:id="641"/>
    </w:p>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145"/>
        <w:gridCol w:w="10348"/>
      </w:tblGrid>
      <w:tr w:rsidR="00EF6BDF" w:rsidRPr="00B258A6" w:rsidTr="00EF6BDF">
        <w:trPr>
          <w:tblHeader/>
        </w:trPr>
        <w:tc>
          <w:tcPr>
            <w:tcW w:w="675" w:type="dxa"/>
            <w:vAlign w:val="center"/>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258A6">
              <w:rPr>
                <w:rFonts w:ascii="Times New Roman" w:hAnsi="Times New Roman"/>
                <w:b/>
                <w:sz w:val="24"/>
                <w:szCs w:val="24"/>
              </w:rPr>
              <w:t>№ п/п</w:t>
            </w:r>
          </w:p>
        </w:tc>
        <w:tc>
          <w:tcPr>
            <w:tcW w:w="4145" w:type="dxa"/>
            <w:vAlign w:val="center"/>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258A6">
              <w:rPr>
                <w:rFonts w:ascii="Times New Roman" w:hAnsi="Times New Roman"/>
                <w:b/>
                <w:sz w:val="24"/>
                <w:szCs w:val="24"/>
              </w:rPr>
              <w:t>Наименование общего требования к Участникам Закупки</w:t>
            </w:r>
          </w:p>
        </w:tc>
        <w:tc>
          <w:tcPr>
            <w:tcW w:w="10348" w:type="dxa"/>
            <w:vAlign w:val="center"/>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258A6">
              <w:rPr>
                <w:rFonts w:ascii="Times New Roman" w:hAnsi="Times New Roman"/>
                <w:b/>
                <w:sz w:val="24"/>
                <w:szCs w:val="24"/>
              </w:rPr>
              <w:t>Наименование подтверждающих документов</w:t>
            </w:r>
            <w:r w:rsidRPr="00B258A6">
              <w:rPr>
                <w:rFonts w:ascii="Times New Roman" w:hAnsi="Times New Roman"/>
                <w:sz w:val="24"/>
                <w:szCs w:val="24"/>
                <w:vertAlign w:val="superscript"/>
              </w:rPr>
              <w:footnoteReference w:id="24"/>
            </w:r>
            <w:r w:rsidR="00561CE7">
              <w:rPr>
                <w:rFonts w:ascii="Times New Roman" w:hAnsi="Times New Roman"/>
                <w:b/>
                <w:sz w:val="24"/>
                <w:szCs w:val="24"/>
              </w:rPr>
              <w:t xml:space="preserve"> </w:t>
            </w:r>
            <w:r w:rsidRPr="00B258A6">
              <w:rPr>
                <w:rFonts w:ascii="Times New Roman" w:hAnsi="Times New Roman"/>
                <w:sz w:val="24"/>
                <w:szCs w:val="24"/>
                <w:vertAlign w:val="superscript"/>
              </w:rPr>
              <w:footnoteReference w:id="25"/>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258A6">
              <w:rPr>
                <w:rFonts w:ascii="Times New Roman" w:hAnsi="Times New Roman"/>
                <w:b/>
                <w:sz w:val="24"/>
                <w:szCs w:val="24"/>
              </w:rPr>
              <w:t>1</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258A6">
              <w:rPr>
                <w:rFonts w:ascii="Times New Roman" w:hAnsi="Times New Roman"/>
                <w:sz w:val="24"/>
                <w:szCs w:val="24"/>
              </w:rPr>
              <w:t>Надлежащая правосубъектность Участника Закупки, законность осуществления им деятельности по Договору, и наличие надлежащих полномочий у лица, представляющего Участника Закупки</w:t>
            </w:r>
          </w:p>
        </w:tc>
        <w:tc>
          <w:tcPr>
            <w:tcW w:w="10348" w:type="dxa"/>
          </w:tcPr>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1) Документы, подтверждающие правосубъектность Участника Закупки:</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а) для физических лиц и индивидуальных предпринимателей:</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а</w:t>
            </w:r>
            <w:r w:rsidR="00893543">
              <w:rPr>
                <w:rFonts w:ascii="Times New Roman" w:hAnsi="Times New Roman"/>
                <w:sz w:val="24"/>
                <w:szCs w:val="24"/>
              </w:rPr>
              <w:t>.</w:t>
            </w:r>
            <w:r w:rsidRPr="00B258A6">
              <w:rPr>
                <w:rFonts w:ascii="Times New Roman" w:hAnsi="Times New Roman"/>
                <w:sz w:val="24"/>
                <w:szCs w:val="24"/>
              </w:rPr>
              <w:t>1) для физических лиц:</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копия всех страниц паспорта, в случае отсутствия - иного документа, удостоверяющего личность;</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копия документов об образовании;</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в случае если представленные документы не позволяют установить адрес постоянного места жительства Участника Закупки и адрес его места пребывания – нотариально заверенные документы, подтверждающие такие сведения;</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справок, подтверждающих, что данное лицо не страдает психическими расстройствами, и (для лиц, проживающих на территории Российской Федерации) не состоит на соответствующем медицинском учете и письменное собственноручное заявление лица о том, что в отношении данного лица каким-либо компетентным органом в соответствии с применимым Законодательством не принято решение об ограничении его дееспособности, полномочиях занимать какие-либо должности или осуществлять какую-либо деятельность;</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а</w:t>
            </w:r>
            <w:r w:rsidR="00893543">
              <w:rPr>
                <w:rFonts w:ascii="Times New Roman" w:hAnsi="Times New Roman"/>
                <w:sz w:val="24"/>
                <w:szCs w:val="24"/>
              </w:rPr>
              <w:t>.</w:t>
            </w:r>
            <w:r w:rsidRPr="00B258A6">
              <w:rPr>
                <w:rFonts w:ascii="Times New Roman" w:hAnsi="Times New Roman"/>
                <w:sz w:val="24"/>
                <w:szCs w:val="24"/>
              </w:rPr>
              <w:t>2) для индивидуальных предпринимателей, зарегистрированных на территории Российской Федерации (в дополнение к документам, указанным для физических лиц):</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документов, подтверждающих государственную регистрацию лица в качестве индивидуального предпринимателя;</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полученная не ранее, чем за 3 (три) месяца до дня размещения в информационно-телекоммуникационной сети Интернет Извещения о проведении Конкурса в порядке, установленном Конкурсной Документацией, выписка из единого государственного реестра индивидуальных предпринимателей или копия такой выписки.</w:t>
            </w:r>
          </w:p>
          <w:p w:rsidR="00EF6BDF" w:rsidRPr="00B258A6" w:rsidRDefault="00893543"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А</w:t>
            </w:r>
            <w:r>
              <w:rPr>
                <w:rFonts w:ascii="Times New Roman" w:hAnsi="Times New Roman"/>
                <w:sz w:val="24"/>
                <w:szCs w:val="24"/>
              </w:rPr>
              <w:t>.</w:t>
            </w:r>
            <w:r w:rsidR="00EF6BDF" w:rsidRPr="00B258A6">
              <w:rPr>
                <w:rFonts w:ascii="Times New Roman" w:hAnsi="Times New Roman"/>
                <w:sz w:val="24"/>
                <w:szCs w:val="24"/>
              </w:rPr>
              <w:t>3) для индивидуальных предпринимателей, зарегистрированных в иностранных юрисдикциях (в дополнение к документам, указанным для физических лиц):</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lastRenderedPageBreak/>
              <w:t>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предпринимательскую деятельность, а также их правовой статус, выданные не позднее, чем за 3 (три) месяца до дня размещения в информационно-телекоммуникационной сети Интернет Извещения о проведении Конкурса;</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пояснительную записку о порядке регистрации и ведения дел индивидуальными предпринимателями в стране происхождения индивидуального предпринимателя.</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б) для юридических лиц:</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б</w:t>
            </w:r>
            <w:r w:rsidR="00893543">
              <w:rPr>
                <w:rFonts w:ascii="Times New Roman" w:hAnsi="Times New Roman"/>
                <w:sz w:val="24"/>
                <w:szCs w:val="24"/>
              </w:rPr>
              <w:t>.</w:t>
            </w:r>
            <w:r w:rsidRPr="00B258A6">
              <w:rPr>
                <w:rFonts w:ascii="Times New Roman" w:hAnsi="Times New Roman"/>
                <w:sz w:val="24"/>
                <w:szCs w:val="24"/>
              </w:rPr>
              <w:t>1) для Российских юридических лиц:</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 xml:space="preserve">копии свидетельства о государственной регистрации юридического лица, а для юридических лиц, созданных до даты вступления в силу Федерального закона "О государственной регистрации юридических лиц и индивидуальных предпринимателей" от 8 августа 2001 года </w:t>
            </w:r>
            <w:r w:rsidR="00C51A0B" w:rsidRPr="00B258A6">
              <w:rPr>
                <w:rFonts w:ascii="Times New Roman" w:hAnsi="Times New Roman"/>
                <w:sz w:val="24"/>
                <w:szCs w:val="24"/>
              </w:rPr>
              <w:t>№ </w:t>
            </w:r>
            <w:r w:rsidRPr="00B258A6">
              <w:rPr>
                <w:rFonts w:ascii="Times New Roman" w:hAnsi="Times New Roman"/>
                <w:sz w:val="24"/>
                <w:szCs w:val="24"/>
              </w:rPr>
              <w:t>129-ФЗ свидетельства о внесении записи в единый государственный реестр юридических лиц;</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учредительных документов юридического лица со всеми изменениями и дополнениями (в хронологическом порядке);</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свидетельств о внесении изменений в единый государственный реестр юридических лиц (в хронологическом порядке);</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полученная не ранее, чем за 3 (три) месяца до дня размещения в информационно-телекоммуникационной сети Интернет Извещения о проведении Конкурса в порядке, установленном Конкурсной Документацией, выписка из единого государственного реестра юридических лиц или копия такой выписки;</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копия свидетельства о постановке на налоговый учет;</w:t>
            </w:r>
          </w:p>
          <w:p w:rsidR="00EF6BDF" w:rsidRPr="00B258A6" w:rsidRDefault="00EF6BDF" w:rsidP="00C84A2A">
            <w:pPr>
              <w:keepNext/>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б</w:t>
            </w:r>
            <w:r w:rsidR="00893543">
              <w:rPr>
                <w:rFonts w:ascii="Times New Roman" w:hAnsi="Times New Roman"/>
                <w:sz w:val="24"/>
                <w:szCs w:val="24"/>
              </w:rPr>
              <w:t>.</w:t>
            </w:r>
            <w:r w:rsidRPr="00B258A6">
              <w:rPr>
                <w:rFonts w:ascii="Times New Roman" w:hAnsi="Times New Roman"/>
                <w:sz w:val="24"/>
                <w:szCs w:val="24"/>
              </w:rPr>
              <w:t xml:space="preserve">2) для иностранных юридических лиц: </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учредительных документов юридического лица;</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полученный не ранее, чем за 3 (три) месяца до дня размещения извещения о проведении Закупки в порядке, установленном Закупочной Документацией, документ о государственной регистрации юридического лица (сертификат/свидетельство о регистрации/выписка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иностранного юридического лица) либо его нотариально заверенная копия;</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 xml:space="preserve">пояснительную записку о порядке регистрации и ведения дел юридическими лицами в стране происхождения юридического лица по предмету Конкурса. </w:t>
            </w:r>
          </w:p>
          <w:p w:rsidR="00EF6BDF" w:rsidRPr="00B258A6" w:rsidRDefault="00EF6BDF" w:rsidP="00C84A2A">
            <w:pPr>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2) Документы и/или копии документов, подтверждающие законность деятельности Участника Закупки по Соглашению:</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копии соответствующих (применимых) документов в случае осуществления деятельности, подлежащей государственному или иному регулированию, включая подтверждающих членство в саморегулируемых объединениях (лицензии, допуски, сертификаты, иные подобные документы), которые подтверждают законность выполнения соответствующей деятельности на территории Российской Федерации, а также для иностранных Участников Закупки, нотариально заверенные копии документов, подтверждающие законность осуществления такой деятельности в стране регистрации, сопровождаемые пояснительной запиской о порядке осуществления такой деятельности в стране происхождения юридического лица;</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заявление или копия заявления Участника Закупки, подписанного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об отсутствии уставных и/или каких-либо иных законных ограничений, на осуществление деятельности по Договору;</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3) Документ и/или копия документа, подтверждающего полномочия лица на осуществление действий от имени Участника Закупки.</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В случае, если от лица Участника Закупки выступает представитель по доверенности, представляемые документы и/или копии документов должны подтвердить законность цепочки передачи полномочий и действительность полномочий законного представителя Участника Закупки.</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В качестве подтверждающих документов и/или копий документов могут предоставляться:</w:t>
            </w:r>
          </w:p>
          <w:p w:rsidR="00EF6BDF" w:rsidRPr="00B258A6" w:rsidRDefault="00EF6BDF" w:rsidP="00DE2756">
            <w:pPr>
              <w:widowControl w:val="0"/>
              <w:numPr>
                <w:ilvl w:val="0"/>
                <w:numId w:val="7"/>
              </w:numPr>
              <w:tabs>
                <w:tab w:val="left" w:pos="351"/>
              </w:tabs>
              <w:spacing w:after="0" w:line="240" w:lineRule="auto"/>
              <w:ind w:left="0" w:firstLine="0"/>
              <w:jc w:val="both"/>
              <w:rPr>
                <w:rFonts w:ascii="Times New Roman" w:hAnsi="Times New Roman"/>
                <w:sz w:val="24"/>
                <w:szCs w:val="24"/>
              </w:rPr>
            </w:pPr>
            <w:r w:rsidRPr="00B258A6">
              <w:rPr>
                <w:rFonts w:ascii="Times New Roman" w:hAnsi="Times New Roman"/>
                <w:sz w:val="24"/>
                <w:szCs w:val="24"/>
              </w:rPr>
              <w:t>копия решения о назначении или избрании на должность и приказа о вступлении в должность (если имеется) и/или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для целей настоящего раздела – руководитель Участника Закупки); в случае, если от имени Участника Закупки действует иное лицо - оригинал и/или копия доверенности на осуществление действий от имени Участника Закупки, подписанная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должна содержать также оригинал и/или нотариально заверенную копию документа, подтверждающего полномочия такого лица.</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4) В отношении группы лиц, выступающей на стороне одного Участника Закупки, в случае если это допускается Конкурсной Документацией, предоставляется юридически действительное соглашение или копия такого соглашения, заключенного между всеми участниками такой группы лиц, определяющее порядок их совместной деятельности по участию в Конкурсе, распределение между ними обязательств по исполнению соответствующего Договора, а также обязательства по учреждению специальной Проектной Компании, а в случае привлечения Участником Закупки Стратегического Партнера – документы или копии документов, подтверждающие статус такого Стратегического Партнера: </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 копию предварительного Договора о реализации функций генерального подрядчика (если применимо);</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 копию предварительного соглашения о реализации функций оператора;</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 копию предварительное соглашения о софинансировании Проекта;</w:t>
            </w:r>
          </w:p>
          <w:p w:rsidR="00EF6BDF" w:rsidRPr="00B258A6" w:rsidRDefault="00EF6BDF" w:rsidP="00C84A2A">
            <w:pPr>
              <w:widowControl w:val="0"/>
              <w:tabs>
                <w:tab w:val="left" w:pos="351"/>
              </w:tabs>
              <w:spacing w:after="0" w:line="240" w:lineRule="auto"/>
              <w:jc w:val="both"/>
              <w:rPr>
                <w:rFonts w:ascii="Times New Roman" w:hAnsi="Times New Roman"/>
                <w:sz w:val="24"/>
                <w:szCs w:val="24"/>
              </w:rPr>
            </w:pPr>
            <w:r w:rsidRPr="00B258A6">
              <w:rPr>
                <w:rFonts w:ascii="Times New Roman" w:hAnsi="Times New Roman"/>
                <w:sz w:val="24"/>
                <w:szCs w:val="24"/>
              </w:rPr>
              <w:t>- выписки из реестра акционеров или копи таких выписок, выписки из ЕГРЮЛ или ЕГРИП или копии таких выписок, учредительные/уставные документы или копии таких документов, или аналогичные документы иностранных юрисдикций, выданные уполномоченными органами публичной власти или специального уполномоченными на то организациями (регистраторами), которыми подтверждается необходимая доля участия Стратегического Партнера в уставном/складочном капитале соответствующего Участника Закупки или единственного акционера/участника Участника Закупки или копии таких документов.</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lastRenderedPageBreak/>
              <w:t>2</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Отсутствие инициированной в отношении Участника Закупки процедуры ликвидации и отсутствие решения арбитражного суда о признании Участника Закупки банкротом и об открытии конкурсного производства;</w:t>
            </w:r>
          </w:p>
        </w:tc>
        <w:tc>
          <w:tcPr>
            <w:tcW w:w="10348"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Заявление или копия заявления Участника Закупки, подписанного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об отсутствии инициированной в отношении Участника Закупки (в частности, Участника Закупки – юридического лица) процедуры ликвидации и отсутствии решения арбитражного суда о признании Участника Закупки (в частности, Участника Закупки – юридического лица, индивидуального предпринимателя) банкротом и об открытии конкурсного производства</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t>3</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Отсутствие обстоятельств, препятствующих осуществлению деятельности Участника Закупки, в том числе направленных на приостановление деятельности Участника Закупки в порядке, </w:t>
            </w:r>
            <w:r w:rsidRPr="00B258A6">
              <w:rPr>
                <w:rFonts w:ascii="Times New Roman" w:hAnsi="Times New Roman"/>
                <w:sz w:val="24"/>
                <w:szCs w:val="24"/>
              </w:rPr>
              <w:lastRenderedPageBreak/>
              <w:t>предусмотренном законодательством Российской Федерации, (в частности, применения к Участнику Закупки мер административного приостановления деятельности, назначенного в соответствии с кодексом об административных правонарушениях Российской Федерации)</w:t>
            </w:r>
          </w:p>
        </w:tc>
        <w:tc>
          <w:tcPr>
            <w:tcW w:w="10348" w:type="dxa"/>
            <w:vAlign w:val="center"/>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Заявление или копия заявления Участника Закупки, подписанное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об отсутствии обстоятельств, препятствующих осуществлению деятельности Участника Закупки, в том числе направленных на приостановление деятельности Участника Закупки в порядке, предусмотренном Законодательством Российской Федерации, (в частности, для Участника Конкурса данное </w:t>
            </w:r>
            <w:r w:rsidRPr="00B258A6">
              <w:rPr>
                <w:rFonts w:ascii="Times New Roman" w:hAnsi="Times New Roman"/>
                <w:sz w:val="24"/>
                <w:szCs w:val="24"/>
              </w:rPr>
              <w:lastRenderedPageBreak/>
              <w:t>требование действует по состоянию на день подачи соответственно Конкурсной Заявки (любой ее части) и далее вплоть до даты заключения соответствующего Договора)</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lastRenderedPageBreak/>
              <w:t>4</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Требования в отношении ограничения участия в Закупке юридических лиц, зарегистрированных в государствах 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(оффшорных зонах) </w:t>
            </w:r>
          </w:p>
        </w:tc>
        <w:tc>
          <w:tcPr>
            <w:tcW w:w="10348"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В случае, если такое требование установлено в Закупочной Документации, в ней устанавливается перечень предоставляемых документов.</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t>5</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Отсутствие задолженности по начисленным налогам, сборам и иным обязательным платежам в бюджеты любого уровня Российской Федерации или государственные внебюджетные фонды Российской Федерации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w:t>
            </w:r>
            <w:r w:rsidRPr="00B258A6">
              <w:rPr>
                <w:rFonts w:ascii="Times New Roman" w:hAnsi="Times New Roman"/>
                <w:sz w:val="24"/>
                <w:szCs w:val="24"/>
              </w:rPr>
              <w:lastRenderedPageBreak/>
              <w:t>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не принято на день подачи информации и документации (при проведении Конкурса – по состоянию на день рассмотрения Конкурсной Заявки)</w:t>
            </w:r>
          </w:p>
        </w:tc>
        <w:tc>
          <w:tcPr>
            <w:tcW w:w="10348"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В случае, если такое требование установлено в Закупочной Документации, предоставляется: Заявление или копия заявления Участника Закупки, подписанного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об отсутствии задолженности по начисленным налогам, сборам и иным обязательным платежам в бюджеты любого уровня Российской Федерации или государственные внебюджетные фонды Российской Федерации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а также:</w:t>
            </w:r>
          </w:p>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копия бухгалтерской отчетности на последнюю отчетную дату;</w:t>
            </w:r>
          </w:p>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 копия соответствующего представленной бухгалтерской отчётности положительного заключения аудитора (если отчетность подлежит обязательному аудиту в соответствии с законодательством или аудиторская проверка проводилась добровольно, кроме того, если аудиторская проверка не проводилась в отношении бухгалтерской отчетности на последнюю отчетную дату, но проводилась </w:t>
            </w:r>
            <w:r w:rsidRPr="00B258A6">
              <w:rPr>
                <w:rFonts w:ascii="Times New Roman" w:hAnsi="Times New Roman"/>
                <w:sz w:val="24"/>
                <w:szCs w:val="24"/>
              </w:rPr>
              <w:lastRenderedPageBreak/>
              <w:t>ранее в течение предшествующего года от даты предоставляемой отчетности, то предоставляется соответствующее аудиторское заключение);</w:t>
            </w:r>
          </w:p>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справка из налогового органа или копия такой справки об отсутствии задолженности по начисленным налогам, сборам и иным обязательным платежам в бюджеты любого уровня Российской Федерации или государственные внебюджетные фонды Российской Федерации, размер которой превышает 25 (двадцать пять) процентов балансовой стоимости активов Заявителя</w:t>
            </w:r>
            <w:r w:rsidR="00954FF9" w:rsidRPr="00B258A6">
              <w:rPr>
                <w:rFonts w:ascii="Times New Roman" w:hAnsi="Times New Roman"/>
                <w:sz w:val="24"/>
                <w:szCs w:val="24"/>
              </w:rPr>
              <w:t xml:space="preserve"> </w:t>
            </w:r>
            <w:r w:rsidR="00954FF9" w:rsidRPr="00B258A6">
              <w:rPr>
                <w:rFonts w:ascii="Times New Roman" w:hAnsi="Times New Roman"/>
                <w:b/>
                <w:i/>
                <w:sz w:val="24"/>
                <w:szCs w:val="24"/>
                <w:lang w:eastAsia="ar-SA"/>
              </w:rPr>
              <w:t>(требования к дате выдачи справки указываются в Закупочной Документации)</w:t>
            </w:r>
            <w:r w:rsidRPr="00B258A6">
              <w:rPr>
                <w:rFonts w:ascii="Times New Roman" w:hAnsi="Times New Roman"/>
                <w:sz w:val="24"/>
                <w:szCs w:val="24"/>
              </w:rPr>
              <w:t>.</w:t>
            </w:r>
          </w:p>
          <w:p w:rsidR="009D0FD2" w:rsidRPr="00B258A6" w:rsidRDefault="009D0FD2"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lastRenderedPageBreak/>
              <w:t>6</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Отсутствие существенных негативных изменений финансового положения Участника Закупки с момента составления бухгалтерской отчётности за месяц, истекший по состоянию на день подачи информации и документации (при проведении Конкурса – по состоянию на день рассмотрения Конкурсной Заявки)</w:t>
            </w:r>
          </w:p>
        </w:tc>
        <w:tc>
          <w:tcPr>
            <w:tcW w:w="10348" w:type="dxa"/>
            <w:vAlign w:val="center"/>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В случае, если такое требование установлено в Закупочной Документации предоставляются: копия бухгалтерского баланса Участника Закупки, подписанного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и подписью главного бухгалтера Участника Закупки по состоянию на последнюю отчетную дату.</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t>7</w:t>
            </w:r>
          </w:p>
        </w:tc>
        <w:tc>
          <w:tcPr>
            <w:tcW w:w="414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Отсутствие сведений об Участнике Закупки в реестре недобросовестных поставщиков, предусмотренном Федеральным законом от 18 июля 2011 года </w:t>
            </w:r>
            <w:r w:rsidR="00C51A0B" w:rsidRPr="00B258A6">
              <w:rPr>
                <w:rFonts w:ascii="Times New Roman" w:hAnsi="Times New Roman"/>
                <w:sz w:val="24"/>
                <w:szCs w:val="24"/>
              </w:rPr>
              <w:t>№ </w:t>
            </w:r>
            <w:r w:rsidRPr="00B258A6">
              <w:rPr>
                <w:rFonts w:ascii="Times New Roman" w:hAnsi="Times New Roman"/>
                <w:sz w:val="24"/>
                <w:szCs w:val="24"/>
              </w:rPr>
              <w:t>223-ФЗ «О закупках товаров, работ, услуг отдельными видами юридических лиц»</w:t>
            </w:r>
          </w:p>
        </w:tc>
        <w:tc>
          <w:tcPr>
            <w:tcW w:w="10348"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если такое требование установлено в Закупочной Документации предоставляется: заявление или копия заявления Участника Закупки, подписанное уполномоченным лицом Участника Закупки (для Российских юридических лиц с заверением печатью, для иностранных юридических лиц данное правило применяется, если таковая печать имеется) об отсутствии сведений об Участнике Закупки в реестре недобросовестных поставщиков, предусмотренном Федеральным законом от 18 июля 2011 года </w:t>
            </w:r>
            <w:r w:rsidR="00C51A0B" w:rsidRPr="00B258A6">
              <w:rPr>
                <w:rFonts w:ascii="Times New Roman" w:hAnsi="Times New Roman"/>
                <w:sz w:val="24"/>
                <w:szCs w:val="24"/>
              </w:rPr>
              <w:t>№ </w:t>
            </w:r>
            <w:r w:rsidRPr="00B258A6">
              <w:rPr>
                <w:rFonts w:ascii="Times New Roman" w:hAnsi="Times New Roman"/>
                <w:sz w:val="24"/>
                <w:szCs w:val="24"/>
              </w:rPr>
              <w:t>223-ФЗ «О закупках товаров, работ, услуг отдельными видами юридических лиц»</w:t>
            </w:r>
          </w:p>
        </w:tc>
      </w:tr>
      <w:tr w:rsidR="00EF6BDF" w:rsidRPr="00B258A6" w:rsidTr="00EF6BDF">
        <w:tc>
          <w:tcPr>
            <w:tcW w:w="675" w:type="dxa"/>
          </w:tcPr>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t>8</w:t>
            </w:r>
          </w:p>
        </w:tc>
        <w:tc>
          <w:tcPr>
            <w:tcW w:w="4145" w:type="dxa"/>
          </w:tcPr>
          <w:p w:rsidR="00EF6BDF" w:rsidRPr="00B258A6" w:rsidRDefault="009F7276"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lang w:eastAsia="ar-SA"/>
              </w:rPr>
              <w:t xml:space="preserve">Отсутствие отнесения Участника Закупки к лицам, которым запрещено выполнение работ/оказание услуг/поставка товара, являющиеся предметом заключаемого по </w:t>
            </w:r>
            <w:r w:rsidRPr="00B258A6">
              <w:rPr>
                <w:rFonts w:ascii="Times New Roman" w:hAnsi="Times New Roman"/>
                <w:sz w:val="24"/>
                <w:szCs w:val="24"/>
                <w:lang w:eastAsia="ar-SA"/>
              </w:rPr>
              <w:lastRenderedPageBreak/>
              <w:t>результатам Закупки Договора, на территории Российской Федерации</w:t>
            </w:r>
          </w:p>
          <w:p w:rsidR="008B52C5" w:rsidRPr="00B258A6" w:rsidRDefault="008B52C5"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348" w:type="dxa"/>
          </w:tcPr>
          <w:p w:rsidR="00EF6BDF" w:rsidRPr="00B258A6" w:rsidRDefault="009F7276"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В случае, если такое требование установлено в Закупочной Документации, предоставляется декларация, подписанная уполномоченным лицом Участника Закупки</w:t>
            </w:r>
            <w:r w:rsidRPr="00B258A6">
              <w:rPr>
                <w:rFonts w:ascii="Times New Roman" w:hAnsi="Times New Roman"/>
                <w:sz w:val="24"/>
                <w:szCs w:val="24"/>
                <w:vertAlign w:val="superscript"/>
              </w:rPr>
              <w:t xml:space="preserve"> </w:t>
            </w:r>
            <w:r w:rsidR="006B33A8" w:rsidRPr="00B258A6">
              <w:rPr>
                <w:rFonts w:ascii="Times New Roman" w:hAnsi="Times New Roman"/>
                <w:sz w:val="24"/>
                <w:szCs w:val="24"/>
                <w:vertAlign w:val="superscript"/>
              </w:rPr>
              <w:t>31</w:t>
            </w:r>
          </w:p>
        </w:tc>
      </w:tr>
      <w:tr w:rsidR="009F7276" w:rsidRPr="00B258A6" w:rsidTr="00EF6BDF">
        <w:tc>
          <w:tcPr>
            <w:tcW w:w="675" w:type="dxa"/>
          </w:tcPr>
          <w:p w:rsidR="009F7276" w:rsidRPr="00B258A6" w:rsidRDefault="009F7276"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258A6">
              <w:rPr>
                <w:rFonts w:ascii="Times New Roman" w:hAnsi="Times New Roman"/>
                <w:sz w:val="24"/>
                <w:szCs w:val="24"/>
              </w:rPr>
              <w:t>9</w:t>
            </w:r>
          </w:p>
        </w:tc>
        <w:tc>
          <w:tcPr>
            <w:tcW w:w="4145" w:type="dxa"/>
          </w:tcPr>
          <w:p w:rsidR="009F7276" w:rsidRPr="00B258A6" w:rsidRDefault="009F7276"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258A6">
              <w:rPr>
                <w:rFonts w:ascii="Times New Roman" w:hAnsi="Times New Roman"/>
                <w:sz w:val="24"/>
                <w:szCs w:val="24"/>
              </w:rPr>
              <w:t>В случае осуществления Закупки согласно п. «б» ч. 1 ст. 2.7 настоящего Порядка, соответствует условиям отнесения к СМСП, установленным законодательством Российской Федерации о развитии малого и среднего предпринимательства</w:t>
            </w:r>
            <w:r w:rsidR="006B33A8" w:rsidRPr="00B258A6">
              <w:rPr>
                <w:rFonts w:ascii="Times New Roman" w:hAnsi="Times New Roman"/>
                <w:sz w:val="24"/>
                <w:szCs w:val="24"/>
                <w:vertAlign w:val="superscript"/>
              </w:rPr>
              <w:t>3</w:t>
            </w:r>
            <w:r w:rsidR="00901637" w:rsidRPr="00B258A6">
              <w:rPr>
                <w:rFonts w:ascii="Times New Roman" w:hAnsi="Times New Roman"/>
                <w:sz w:val="24"/>
                <w:szCs w:val="24"/>
                <w:vertAlign w:val="superscript"/>
              </w:rPr>
              <w:t>0</w:t>
            </w:r>
          </w:p>
        </w:tc>
        <w:tc>
          <w:tcPr>
            <w:tcW w:w="10348" w:type="dxa"/>
          </w:tcPr>
          <w:p w:rsidR="009F7276" w:rsidRPr="00B258A6" w:rsidRDefault="00FB07D1"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П</w:t>
            </w:r>
            <w:r w:rsidR="009F7276" w:rsidRPr="00B258A6">
              <w:rPr>
                <w:rFonts w:ascii="Times New Roman" w:hAnsi="Times New Roman"/>
                <w:sz w:val="24"/>
                <w:szCs w:val="24"/>
              </w:rPr>
              <w:t>редоставля</w:t>
            </w:r>
            <w:r w:rsidRPr="00B258A6">
              <w:rPr>
                <w:rFonts w:ascii="Times New Roman" w:hAnsi="Times New Roman"/>
                <w:sz w:val="24"/>
                <w:szCs w:val="24"/>
              </w:rPr>
              <w:t>ю</w:t>
            </w:r>
            <w:r w:rsidR="009F7276" w:rsidRPr="00B258A6">
              <w:rPr>
                <w:rFonts w:ascii="Times New Roman" w:hAnsi="Times New Roman"/>
                <w:sz w:val="24"/>
                <w:szCs w:val="24"/>
              </w:rPr>
              <w:t xml:space="preserve">тся </w:t>
            </w:r>
            <w:r w:rsidRPr="00B258A6">
              <w:rPr>
                <w:rFonts w:ascii="Times New Roman" w:hAnsi="Times New Roman"/>
                <w:sz w:val="24"/>
                <w:szCs w:val="24"/>
                <w:lang w:eastAsia="ar-SA"/>
              </w:rPr>
              <w:t>сведения из единого реестра субъектов малого и среднего предпринимательства в форме электронного документа</w:t>
            </w:r>
            <w:r w:rsidRPr="00B258A6">
              <w:rPr>
                <w:rFonts w:ascii="Times New Roman" w:hAnsi="Times New Roman"/>
                <w:sz w:val="24"/>
                <w:szCs w:val="24"/>
              </w:rPr>
              <w:t xml:space="preserve"> или, </w:t>
            </w:r>
            <w:r w:rsidRPr="00B258A6">
              <w:rPr>
                <w:rFonts w:ascii="Times New Roman" w:hAnsi="Times New Roman"/>
                <w:sz w:val="24"/>
                <w:szCs w:val="24"/>
                <w:lang w:eastAsia="ar-SA"/>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w:t>
            </w:r>
            <w:r w:rsidRPr="00B258A6">
              <w:rPr>
                <w:rFonts w:ascii="Times New Roman" w:hAnsi="Times New Roman"/>
                <w:sz w:val="24"/>
                <w:szCs w:val="24"/>
              </w:rPr>
              <w:t xml:space="preserve"> </w:t>
            </w:r>
            <w:r w:rsidRPr="00B258A6">
              <w:rPr>
                <w:rFonts w:ascii="Times New Roman" w:hAnsi="Times New Roman"/>
                <w:sz w:val="24"/>
                <w:szCs w:val="24"/>
                <w:lang w:eastAsia="ar-SA"/>
              </w:rPr>
              <w:t>в едином реестре субъектов малого и среднего предпринимательства,</w:t>
            </w:r>
            <w:r w:rsidRPr="00B258A6">
              <w:rPr>
                <w:rFonts w:ascii="Times New Roman" w:hAnsi="Times New Roman"/>
                <w:sz w:val="24"/>
                <w:szCs w:val="24"/>
              </w:rPr>
              <w:t xml:space="preserve"> декларация о соответствии Участника Закупки условиям отнесения к субъектам малого и среднего предпринимательства по форме Приложения 6 к настоящему Порядку</w:t>
            </w:r>
            <w:r w:rsidR="006B33A8" w:rsidRPr="00B258A6">
              <w:rPr>
                <w:rFonts w:ascii="Times New Roman" w:hAnsi="Times New Roman"/>
                <w:sz w:val="24"/>
                <w:szCs w:val="24"/>
                <w:vertAlign w:val="superscript"/>
              </w:rPr>
              <w:t>31</w:t>
            </w:r>
            <w:r w:rsidR="009F7276" w:rsidRPr="00B258A6">
              <w:rPr>
                <w:rFonts w:ascii="Times New Roman" w:hAnsi="Times New Roman"/>
                <w:sz w:val="24"/>
                <w:szCs w:val="24"/>
              </w:rPr>
              <w:t>.</w:t>
            </w:r>
          </w:p>
        </w:tc>
      </w:tr>
    </w:tbl>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F6BDF" w:rsidRPr="00B258A6" w:rsidRDefault="00531E4C"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258A6">
        <w:rPr>
          <w:rFonts w:ascii="Times New Roman" w:hAnsi="Times New Roman"/>
          <w:sz w:val="24"/>
          <w:szCs w:val="24"/>
        </w:rPr>
        <w:t>Компания</w:t>
      </w:r>
      <w:r w:rsidR="00EF6BDF" w:rsidRPr="00B258A6">
        <w:rPr>
          <w:rFonts w:ascii="Times New Roman" w:hAnsi="Times New Roman"/>
          <w:sz w:val="24"/>
          <w:szCs w:val="24"/>
        </w:rPr>
        <w:t xml:space="preserve"> оставляет за собой право проверить достоверность любой информации, которая представлена Участниками Закупки, и отстранить от участия в Конкурсе, отказаться от заключения Соглашения, в одностороннем внесудебном порядке отказаться от исполнения Соглашения в случае установления факта предоставления Участником Закупки недостоверных сведений и документов.</w:t>
      </w:r>
    </w:p>
    <w:p w:rsidR="00EF6BDF" w:rsidRPr="00B258A6" w:rsidRDefault="00EF6BDF" w:rsidP="00C8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F6BDF" w:rsidRPr="00B258A6" w:rsidRDefault="00EF6BDF" w:rsidP="00C84A2A">
      <w:pPr>
        <w:spacing w:after="0" w:line="240" w:lineRule="auto"/>
        <w:rPr>
          <w:rFonts w:ascii="Times New Roman" w:hAnsi="Times New Roman"/>
          <w:sz w:val="24"/>
          <w:szCs w:val="24"/>
          <w:lang w:eastAsia="en-US"/>
        </w:rPr>
        <w:sectPr w:rsidR="00EF6BDF" w:rsidRPr="00B258A6" w:rsidSect="008B1FFE">
          <w:headerReference w:type="default" r:id="rId30"/>
          <w:footerReference w:type="default" r:id="rId31"/>
          <w:pgSz w:w="16838" w:h="11906" w:orient="landscape"/>
          <w:pgMar w:top="1134" w:right="567" w:bottom="1134" w:left="1134" w:header="0" w:footer="0" w:gutter="0"/>
          <w:cols w:space="708"/>
          <w:titlePg/>
          <w:docGrid w:linePitch="360"/>
        </w:sectPr>
      </w:pPr>
    </w:p>
    <w:p w:rsidR="00EF6BDF" w:rsidRPr="00B258A6" w:rsidRDefault="00EF6BDF" w:rsidP="00C84A2A">
      <w:pPr>
        <w:keepNext/>
        <w:keepLines/>
        <w:spacing w:after="0" w:line="240" w:lineRule="auto"/>
        <w:jc w:val="center"/>
        <w:outlineLvl w:val="0"/>
        <w:rPr>
          <w:rFonts w:ascii="Times New Roman" w:hAnsi="Times New Roman"/>
          <w:b/>
          <w:sz w:val="24"/>
          <w:szCs w:val="24"/>
          <w:lang w:eastAsia="ar-SA"/>
        </w:rPr>
      </w:pPr>
      <w:bookmarkStart w:id="646" w:name="_Приложение_2._Перечень"/>
      <w:bookmarkStart w:id="647" w:name="_Приложение_2__Перечень"/>
      <w:bookmarkStart w:id="648" w:name="_Toc327778915"/>
      <w:bookmarkStart w:id="649" w:name="_Toc327997815"/>
      <w:bookmarkStart w:id="650" w:name="_Toc331756962"/>
      <w:bookmarkStart w:id="651" w:name="_Toc353782991"/>
      <w:bookmarkStart w:id="652" w:name="_Toc486247950"/>
      <w:bookmarkEnd w:id="646"/>
      <w:bookmarkEnd w:id="647"/>
      <w:r w:rsidRPr="00B258A6">
        <w:rPr>
          <w:rFonts w:ascii="Times New Roman" w:hAnsi="Times New Roman"/>
          <w:b/>
          <w:sz w:val="24"/>
          <w:szCs w:val="24"/>
          <w:lang w:eastAsia="ar-SA"/>
        </w:rPr>
        <w:lastRenderedPageBreak/>
        <w:t>Приложение 2. Перечень Квалификационных Требований к Участникам Закупки, Критериев Конкурса и порядка оценки Закупочных Заявок Участников Закупки по видам Закупок</w:t>
      </w:r>
      <w:bookmarkEnd w:id="648"/>
      <w:bookmarkEnd w:id="649"/>
      <w:bookmarkEnd w:id="650"/>
      <w:bookmarkEnd w:id="651"/>
      <w:bookmarkEnd w:id="652"/>
    </w:p>
    <w:p w:rsidR="00EF6BDF" w:rsidRPr="00B258A6" w:rsidRDefault="0050121B" w:rsidP="00C84A2A">
      <w:pPr>
        <w:keepNext/>
        <w:keepLines/>
        <w:spacing w:after="0" w:line="240" w:lineRule="auto"/>
        <w:jc w:val="center"/>
        <w:outlineLvl w:val="0"/>
        <w:rPr>
          <w:rFonts w:ascii="Times New Roman" w:hAnsi="Times New Roman"/>
          <w:b/>
          <w:sz w:val="24"/>
          <w:szCs w:val="24"/>
          <w:lang w:eastAsia="ar-SA"/>
        </w:rPr>
      </w:pPr>
      <w:bookmarkStart w:id="653" w:name="_Toc327778916"/>
      <w:bookmarkStart w:id="654" w:name="_Toc327997816"/>
      <w:bookmarkStart w:id="655" w:name="_Toc331756963"/>
      <w:bookmarkStart w:id="656" w:name="_Toc353782992"/>
      <w:bookmarkStart w:id="657" w:name="_Toc486247951"/>
      <w:r w:rsidRPr="00B258A6">
        <w:rPr>
          <w:rFonts w:ascii="Times New Roman" w:hAnsi="Times New Roman"/>
          <w:b/>
          <w:sz w:val="24"/>
          <w:szCs w:val="24"/>
          <w:lang w:eastAsia="ar-SA"/>
        </w:rPr>
        <w:t xml:space="preserve">Приложение </w:t>
      </w:r>
      <w:r w:rsidR="00EF6BDF" w:rsidRPr="00B258A6">
        <w:rPr>
          <w:rFonts w:ascii="Times New Roman" w:hAnsi="Times New Roman"/>
          <w:b/>
          <w:sz w:val="24"/>
          <w:szCs w:val="24"/>
          <w:lang w:eastAsia="ar-SA"/>
        </w:rPr>
        <w:t>2.1 Квалификационные Требования к Участникам Закупки, критерии и порядок оценки заявок Участников Закупки по Договорам, не предусматривающим инвестиционные обязательства Участников Закупки</w:t>
      </w:r>
      <w:bookmarkEnd w:id="653"/>
      <w:bookmarkEnd w:id="654"/>
      <w:bookmarkEnd w:id="655"/>
      <w:bookmarkEnd w:id="656"/>
      <w:bookmarkEnd w:id="657"/>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658" w:name="_Toc327778917"/>
      <w:bookmarkStart w:id="659" w:name="_Toc327997817"/>
      <w:bookmarkStart w:id="660" w:name="_Toc331756964"/>
      <w:bookmarkStart w:id="661" w:name="_Toc353782993"/>
      <w:bookmarkStart w:id="662" w:name="_Toc486247952"/>
      <w:r w:rsidRPr="00B258A6">
        <w:rPr>
          <w:rFonts w:ascii="Times New Roman" w:hAnsi="Times New Roman"/>
          <w:b/>
          <w:sz w:val="24"/>
          <w:szCs w:val="24"/>
        </w:rPr>
        <w:t>I. Проведение Конкурса на выполнение работ по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w:t>
      </w:r>
      <w:bookmarkEnd w:id="658"/>
      <w:bookmarkEnd w:id="659"/>
      <w:bookmarkEnd w:id="660"/>
      <w:bookmarkEnd w:id="661"/>
      <w:bookmarkEnd w:id="662"/>
    </w:p>
    <w:p w:rsidR="00EF6BDF" w:rsidRPr="00B258A6" w:rsidRDefault="00EF6BDF" w:rsidP="00C84A2A">
      <w:pPr>
        <w:tabs>
          <w:tab w:val="left" w:pos="0"/>
        </w:tabs>
        <w:suppressAutoHyphens/>
        <w:spacing w:after="0" w:line="240" w:lineRule="auto"/>
        <w:ind w:firstLine="1134"/>
        <w:jc w:val="both"/>
        <w:rPr>
          <w:rFonts w:ascii="Times New Roman" w:hAnsi="Times New Roman"/>
          <w:sz w:val="24"/>
          <w:szCs w:val="24"/>
          <w:lang w:eastAsia="ar-SA"/>
        </w:rPr>
      </w:pP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При проведении Конкурса на выполнение работ по строительству</w:t>
      </w:r>
      <w:r w:rsidRPr="00B258A6">
        <w:rPr>
          <w:rFonts w:ascii="Times New Roman" w:hAnsi="Times New Roman"/>
          <w:sz w:val="24"/>
          <w:szCs w:val="24"/>
          <w:vertAlign w:val="superscript"/>
        </w:rPr>
        <w:footnoteReference w:id="26"/>
      </w:r>
      <w:r w:rsidRPr="00B258A6">
        <w:rPr>
          <w:rFonts w:ascii="Times New Roman" w:hAnsi="Times New Roman"/>
          <w:sz w:val="24"/>
          <w:szCs w:val="24"/>
          <w:lang w:eastAsia="ar-SA"/>
        </w:rPr>
        <w:t>, реконструкции, капитальному ремонту объектов капитального строительства, в том числе автомобильных дорог и искусственных сооружений на них Квалификационные Требования к Участникам Закупки не предъявляются.</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2. При проведении Конкурса на выполнение работ по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 Конкурсная Комиссия оценивает и сопоставляет заявки Участников Конкурса по следующим Критериям </w:t>
      </w:r>
      <w:r w:rsidRPr="00B258A6">
        <w:rPr>
          <w:rFonts w:ascii="Times New Roman" w:hAnsi="Times New Roman"/>
          <w:sz w:val="24"/>
          <w:szCs w:val="24"/>
        </w:rPr>
        <w:t>оценки Конкурсных Заявок</w:t>
      </w:r>
      <w:r w:rsidRPr="00B258A6">
        <w:rPr>
          <w:rFonts w:ascii="Times New Roman" w:hAnsi="Times New Roman"/>
          <w:sz w:val="24"/>
          <w:szCs w:val="24"/>
          <w:lang w:eastAsia="ar-SA"/>
        </w:rPr>
        <w:t>:</w:t>
      </w:r>
    </w:p>
    <w:p w:rsidR="00EF6BDF" w:rsidRPr="00B258A6" w:rsidRDefault="00EF6BDF" w:rsidP="00DE2756">
      <w:pPr>
        <w:numPr>
          <w:ilvl w:val="0"/>
          <w:numId w:val="8"/>
        </w:numPr>
        <w:tabs>
          <w:tab w:val="left" w:pos="0"/>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Цена Договора;</w:t>
      </w:r>
    </w:p>
    <w:p w:rsidR="00EF6BDF" w:rsidRPr="00B258A6" w:rsidRDefault="00EF6BDF" w:rsidP="00DE2756">
      <w:pPr>
        <w:numPr>
          <w:ilvl w:val="0"/>
          <w:numId w:val="8"/>
        </w:numPr>
        <w:tabs>
          <w:tab w:val="left" w:pos="0"/>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Квалификация Участника Конкурса;</w:t>
      </w:r>
    </w:p>
    <w:p w:rsidR="00EF6BDF" w:rsidRPr="00B258A6" w:rsidRDefault="00EF6BDF" w:rsidP="00DE2756">
      <w:pPr>
        <w:numPr>
          <w:ilvl w:val="0"/>
          <w:numId w:val="8"/>
        </w:numPr>
        <w:tabs>
          <w:tab w:val="left" w:pos="0"/>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Качество выполняемых работ.</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Совокупная значимость таких Критериев составляет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3. Значимость Критерия «Цена Договора» составляет 30 (тридцать) процентов. </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4. Значимость Критерия «Квалификация Участника Конкурса» составляет 30 (тридцать)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Значимость Критерия «Качество выполняемых работ» составляет 40 (сорок)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6.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3 (три) года, предшествующие дате окончания срока подачи Конкурсных Заявок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копиями актов приемочных комиссий, копиями разрешений на ввод объекта капитального строительства в эксплуатацию, для иностранных лиц – иные документы (копии документов), подтверждающие стоимость выполненных работ и факты приемки работ заказчиком);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 Наличие у Участника Конкурса минимально необходимых для выполнения работ по объекту Конкурса техники, оборудования (подтверждается копиями документов, устанавливающих право собственности на технику, оборудование и/или копиями документов, подтверждающими привлечение техники, оборудования); </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lastRenderedPageBreak/>
        <w:t>г) Наличие у Участника Конкурса производственных мощностей (производственных баз, асфальтобетонных заводов, бетонных заводов) для выполнения работ, являющихся объектом Конкурса (подтверждается копиями документов, устанавливающих право собственности на базы, заводы или копиями документов, подтверждающими привлечение баз, заводов);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д) Финансово-экономические показатели Участника Конкурса (могут оцениваться: размер активов, бухгалтерский баланс без убытков за последние 2 (два) года, выработка на одного работника, размер кредитной линии, возможность инвестирования; подтверждается копиями бухгалтерского баланса и отчета о прибылях и убытках Участника Конкурса и иными документами (копиями документов));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е) Энергоэффективность Участника Конкурса (подтверждается копией выданного Участнику Конкурса уполномоченным органом энергетического паспорта);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ж) Применение в текущей деятельности Участника Конкурса системы управления проектами (подтверждается копиями документов, свидетельствующих о наличии у Участника Конкурса системы управления проектами);</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з) Использование Участником Конкурса при выполнении работ систем ГЛОНАСС и / или </w:t>
      </w:r>
      <w:r w:rsidRPr="00B258A6">
        <w:rPr>
          <w:rFonts w:ascii="Times New Roman" w:hAnsi="Times New Roman"/>
          <w:sz w:val="24"/>
          <w:szCs w:val="24"/>
          <w:lang w:val="en-US" w:eastAsia="ar-SA"/>
        </w:rPr>
        <w:t>GPS</w:t>
      </w:r>
      <w:r w:rsidRPr="00B258A6">
        <w:rPr>
          <w:rFonts w:ascii="Times New Roman" w:hAnsi="Times New Roman"/>
          <w:sz w:val="24"/>
          <w:szCs w:val="24"/>
          <w:lang w:eastAsia="ar-SA"/>
        </w:rPr>
        <w:t xml:space="preserve"> (подтверждается копиями документов, свидетельствующих об использовании Участником Конкурса систем ГЛОНАСС и / или </w:t>
      </w:r>
      <w:r w:rsidRPr="00B258A6">
        <w:rPr>
          <w:rFonts w:ascii="Times New Roman" w:hAnsi="Times New Roman"/>
          <w:sz w:val="24"/>
          <w:szCs w:val="24"/>
          <w:lang w:val="en-US" w:eastAsia="ar-SA"/>
        </w:rPr>
        <w:t>GPS</w:t>
      </w:r>
      <w:r w:rsidRPr="00B258A6">
        <w:rPr>
          <w:rFonts w:ascii="Times New Roman" w:hAnsi="Times New Roman"/>
          <w:sz w:val="24"/>
          <w:szCs w:val="24"/>
          <w:lang w:eastAsia="ar-SA"/>
        </w:rPr>
        <w:t>);</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и) Затраты Участника Конкурса на НИОКР (НИР, ОКР) в сфере строительства, реконструкции, капитального ремонта и ремонта автомобильных дорог и искусственных сооружений на них, а также в сфере разработки и усовершенствования конструкций и материалов, применяемых при данных видах работ, за последние 5 (пять) лет (подтверждается копиями Договоров и актов сдачи-приемки соответствующих работ и/или услуг).</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 Значимость каждого из подкритериев Критерия «Квалификация Участника Конкурса» не может составлять более 30 (тридцати)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9. Конкурсная Комиссия при оценке и сопоставлении Конкурсных Заявок в соответствии с Критерием «Качество выполняемых работ» вправе оценивать Конкурсные Заявки по следующим подкритериям: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Наличие у Участника Конкурса сертифицированной системы менеджмента качества (подтверждается копиями сертификатов);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б) Наличие у Участника Конкурса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и/или калибровки, выданного Федеральным агентством по техническому регулированию и метрологии, либо юридическим или физическим лицом, 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 Применение новых (инновационных) технологий по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 (Участником Закупки при описании выполняемых работ указывается какие новые (инновационные) технологии будут им применяться при производстве работ в случае победы в Конкурсе); </w:t>
      </w:r>
      <w:r w:rsidRPr="00B258A6">
        <w:rPr>
          <w:rFonts w:ascii="Times New Roman" w:eastAsia="Calibri" w:hAnsi="Times New Roman"/>
          <w:sz w:val="24"/>
          <w:szCs w:val="24"/>
          <w:lang w:eastAsia="en-US"/>
        </w:rPr>
        <w:t>данный подкритерий оценивается путем экспертной оценки специалистами</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r w:rsidRPr="00B258A6">
        <w:rPr>
          <w:rFonts w:ascii="Times New Roman" w:hAnsi="Times New Roman"/>
          <w:sz w:val="24"/>
          <w:szCs w:val="24"/>
          <w:lang w:eastAsia="ar-SA"/>
        </w:rPr>
        <w:t>.</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lastRenderedPageBreak/>
        <w:t>10. Значимость каждого из подкритериев критерия «Качество выполняемых работ» не может составлять более 50 (пятидесяти)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11. Для получения итоговой оценки Конкурсной Заявки по Критерию «Качество выполняемых работ»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деленной на 100 (сто)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lang w:eastAsia="ar-SA"/>
        </w:rPr>
        <w:t xml:space="preserve">12.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p>
    <w:p w:rsidR="00EF6BDF" w:rsidRPr="00B258A6" w:rsidRDefault="00EF6BDF" w:rsidP="00C84A2A">
      <w:pPr>
        <w:tabs>
          <w:tab w:val="left" w:pos="142"/>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13.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lang w:eastAsia="ar-SA"/>
        </w:rPr>
        <w:br w:type="page"/>
      </w:r>
      <w:bookmarkStart w:id="663" w:name="_Toc327778918"/>
      <w:bookmarkStart w:id="664" w:name="_Toc327997818"/>
      <w:bookmarkStart w:id="665" w:name="_Toc331756965"/>
      <w:bookmarkStart w:id="666" w:name="_Toc353782994"/>
      <w:bookmarkStart w:id="667" w:name="_Toc486247953"/>
      <w:r w:rsidRPr="00B258A6">
        <w:lastRenderedPageBreak/>
        <w:t xml:space="preserve">II. Проведение Конкурса на выполнение комплекса работ </w:t>
      </w:r>
      <w:r w:rsidR="0081665D" w:rsidRPr="00B258A6">
        <w:t>по</w:t>
      </w:r>
      <w:r w:rsidRPr="00B258A6">
        <w:t xml:space="preserve"> проектированию и строительству,</w:t>
      </w:r>
      <w:r w:rsidR="0081665D" w:rsidRPr="00B258A6">
        <w:t xml:space="preserve"> </w:t>
      </w:r>
      <w:r w:rsidRPr="00B258A6">
        <w:t>проектированию и реконструкции, проектированию и капитальному ремонту объектов капитального строительства, в том числе автомобильных дорог и искусственных сооружений на них</w:t>
      </w:r>
      <w:bookmarkEnd w:id="663"/>
      <w:bookmarkEnd w:id="664"/>
      <w:bookmarkEnd w:id="665"/>
      <w:bookmarkEnd w:id="666"/>
      <w:bookmarkEnd w:id="667"/>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1. При проведении Конкурса на выполнение комплекса работ по проектированию и строительству, по проектированию и реконструкции, проектированию и капитальному ремонту объектов капитального строительства, в том числе автомобильных дорог и искусственных сооружений на них Квалификационные Требования к Участникам Закупки не предъявляются.</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2. При проведении Конкурса на выполнение комплекса работ по проектированию и строительству, проектированию и реконструкции, проектированию и капитальному ремонту объектов капитального строительства, в том числе автомобильных дорог и искусственных сооружений на них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DE2756">
      <w:pPr>
        <w:numPr>
          <w:ilvl w:val="0"/>
          <w:numId w:val="14"/>
        </w:numPr>
        <w:tabs>
          <w:tab w:val="left" w:pos="0"/>
          <w:tab w:val="left" w:pos="1134"/>
        </w:tabs>
        <w:spacing w:after="0" w:line="240" w:lineRule="auto"/>
        <w:ind w:hanging="785"/>
        <w:contextualSpacing/>
        <w:jc w:val="both"/>
        <w:rPr>
          <w:rFonts w:ascii="Times New Roman" w:hAnsi="Times New Roman"/>
          <w:sz w:val="24"/>
          <w:szCs w:val="24"/>
        </w:rPr>
      </w:pPr>
      <w:r w:rsidRPr="00B258A6">
        <w:rPr>
          <w:rFonts w:ascii="Times New Roman" w:hAnsi="Times New Roman"/>
          <w:sz w:val="24"/>
          <w:szCs w:val="24"/>
        </w:rPr>
        <w:t>Цена Договора;</w:t>
      </w:r>
    </w:p>
    <w:p w:rsidR="00EF6BDF" w:rsidRPr="00B258A6" w:rsidRDefault="00EF6BDF" w:rsidP="00DE2756">
      <w:pPr>
        <w:numPr>
          <w:ilvl w:val="0"/>
          <w:numId w:val="14"/>
        </w:numPr>
        <w:tabs>
          <w:tab w:val="left" w:pos="0"/>
          <w:tab w:val="left" w:pos="1134"/>
        </w:tabs>
        <w:spacing w:after="0" w:line="240" w:lineRule="auto"/>
        <w:ind w:hanging="785"/>
        <w:contextualSpacing/>
        <w:jc w:val="both"/>
        <w:rPr>
          <w:rFonts w:ascii="Times New Roman" w:hAnsi="Times New Roman"/>
          <w:sz w:val="24"/>
          <w:szCs w:val="24"/>
        </w:rPr>
      </w:pPr>
      <w:r w:rsidRPr="00B258A6">
        <w:rPr>
          <w:rFonts w:ascii="Times New Roman" w:hAnsi="Times New Roman"/>
          <w:sz w:val="24"/>
          <w:szCs w:val="24"/>
        </w:rPr>
        <w:t>Квалификация Участника Конкурса;</w:t>
      </w:r>
    </w:p>
    <w:p w:rsidR="00EF6BDF" w:rsidRPr="00B258A6" w:rsidRDefault="00EF6BDF" w:rsidP="00DE2756">
      <w:pPr>
        <w:numPr>
          <w:ilvl w:val="0"/>
          <w:numId w:val="14"/>
        </w:numPr>
        <w:tabs>
          <w:tab w:val="left" w:pos="0"/>
          <w:tab w:val="left" w:pos="1134"/>
        </w:tabs>
        <w:spacing w:after="0" w:line="240" w:lineRule="auto"/>
        <w:ind w:hanging="785"/>
        <w:contextualSpacing/>
        <w:jc w:val="both"/>
        <w:rPr>
          <w:rFonts w:ascii="Times New Roman" w:hAnsi="Times New Roman"/>
          <w:sz w:val="24"/>
          <w:szCs w:val="24"/>
        </w:rPr>
      </w:pPr>
      <w:r w:rsidRPr="00B258A6">
        <w:rPr>
          <w:rFonts w:ascii="Times New Roman" w:hAnsi="Times New Roman"/>
          <w:sz w:val="24"/>
          <w:szCs w:val="24"/>
        </w:rPr>
        <w:t>Качество выполняемых работ;</w:t>
      </w:r>
    </w:p>
    <w:p w:rsidR="00EF6BDF" w:rsidRPr="00B258A6" w:rsidRDefault="00EF6BDF" w:rsidP="00DE2756">
      <w:pPr>
        <w:numPr>
          <w:ilvl w:val="0"/>
          <w:numId w:val="14"/>
        </w:numPr>
        <w:tabs>
          <w:tab w:val="left" w:pos="0"/>
          <w:tab w:val="left" w:pos="1134"/>
        </w:tabs>
        <w:spacing w:after="0" w:line="240" w:lineRule="auto"/>
        <w:ind w:hanging="785"/>
        <w:contextualSpacing/>
        <w:jc w:val="both"/>
        <w:rPr>
          <w:rFonts w:ascii="Times New Roman" w:hAnsi="Times New Roman"/>
          <w:sz w:val="24"/>
          <w:szCs w:val="24"/>
        </w:rPr>
      </w:pPr>
      <w:r w:rsidRPr="00B258A6">
        <w:rPr>
          <w:rFonts w:ascii="Times New Roman" w:hAnsi="Times New Roman"/>
          <w:sz w:val="24"/>
          <w:szCs w:val="24"/>
        </w:rPr>
        <w:t>Проектное решение.</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Совокупная значимость таких Критериев составляет 100 (сто)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3. Значимость Критерия «Цена договора» составляет 20 (двадцать)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4. Значимость Критерия «Квалификация Участника Конкурса» составляет 20 (двадцать)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5. Значимость Критерия «Качество выполняемых работ» составляет 20 (двадцать)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6. Значимость Критерия «Проектное решение» составляет 40 (сорок)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7.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3 (три) года, предшествующие дате окончания срока подачи Конкурсных Заявок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копиями актов приемочных комиссий, копиями разрешений на ввод объекта капитального строительства в эксплуатацию, для иностранных лиц – иные документы (копии документов), подтверждающие стоимость выполненных работ и факты приемки работ заказчиком);</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в) Наличие у Участника Конкурса минимально необходимых для выполнения работ по объекту Конкурса техники, оборудования (подтверждается копиями документов, устанавливающих право собственности на технику, оборудование или копиями документов, подтверждающими привлечение техники, оборудования);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г) Наличие у Участника Конкурса производственных мощностей (производственных баз, асфальтобетонных заводов, бетонных заводов) для выполнения работ, являющихся объектом Конкурса (подтверждается копиями документов, устанавливающих право собственности на базы, заводы или копиями документов, подтверждающими привлечение баз, заводов);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д) Финансово-экономические показатели Участника Конкурса (могут оцениваться: размер активов, бухгалтерский баланс без убытков за последние два года, выработка на одного работника, размер кредитной линии, возможность инвестирования; подтверждается копиями бухгалтерского </w:t>
      </w:r>
      <w:r w:rsidRPr="00B258A6">
        <w:rPr>
          <w:rFonts w:ascii="Times New Roman" w:hAnsi="Times New Roman"/>
          <w:sz w:val="24"/>
          <w:szCs w:val="24"/>
        </w:rPr>
        <w:lastRenderedPageBreak/>
        <w:t>баланса и отчета о прибылях и убытках Участника Конкурса и иными документами (копиями документов));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е) Энергоэффективность Участника Конкурса (подтверждается копией выданного участнику конкурса уполномоченным органом энергетического паспорта);</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ж) Применение в текущей деятельности Участника Конкурса системы управления проектами (подтверждается копиями документов, свидетельствующих о наличии у Участника Конкурса системы управления проектами);</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з) Использование Участником Конкурса при выполнении работ систем ГЛОНАСС и/или </w:t>
      </w:r>
      <w:r w:rsidRPr="00B258A6">
        <w:rPr>
          <w:rFonts w:ascii="Times New Roman" w:hAnsi="Times New Roman"/>
          <w:sz w:val="24"/>
          <w:szCs w:val="24"/>
          <w:lang w:val="en-US"/>
        </w:rPr>
        <w:t>GPS</w:t>
      </w:r>
      <w:r w:rsidRPr="00B258A6">
        <w:rPr>
          <w:rFonts w:ascii="Times New Roman" w:hAnsi="Times New Roman"/>
          <w:sz w:val="24"/>
          <w:szCs w:val="24"/>
        </w:rPr>
        <w:t xml:space="preserve"> (подтверждается копиями документов, свидетельствующих об использовании участником конкурса систем ГЛОНАСС и/или </w:t>
      </w:r>
      <w:r w:rsidRPr="00B258A6">
        <w:rPr>
          <w:rFonts w:ascii="Times New Roman" w:hAnsi="Times New Roman"/>
          <w:sz w:val="24"/>
          <w:szCs w:val="24"/>
          <w:lang w:val="en-US"/>
        </w:rPr>
        <w:t>GPS</w:t>
      </w:r>
      <w:r w:rsidRPr="00B258A6">
        <w:rPr>
          <w:rFonts w:ascii="Times New Roman" w:hAnsi="Times New Roman"/>
          <w:sz w:val="24"/>
          <w:szCs w:val="24"/>
        </w:rPr>
        <w:t>);</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и) Затраты Участника Конкурса на НИОКР (НИР, ОКР) в сфере строительства, реконструкции, капитального ремонта, ремонта объектов капитального строительства, в том числе автомобильных дорог и искусственных сооружений на них, а также в сфере разработки и усовершенствования конструкций и материалов, применяемых при данных видах работ, за последние 5 (пять) лет (подтверждается копиями договоров и актов сдачи-приемки соответствующих работ и/или услуг);</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к)</w:t>
      </w:r>
      <w:r w:rsidRPr="00B258A6">
        <w:rPr>
          <w:rFonts w:ascii="Times New Roman" w:eastAsia="Calibri" w:hAnsi="Times New Roman"/>
          <w:sz w:val="24"/>
          <w:szCs w:val="24"/>
          <w:lang w:eastAsia="en-US"/>
        </w:rPr>
        <w:t xml:space="preserve"> Наличие у Участника Конкурса специализированных (прикладных) программных комплексов </w:t>
      </w:r>
      <w:r w:rsidRPr="00B258A6">
        <w:rPr>
          <w:rFonts w:ascii="Times New Roman" w:hAnsi="Times New Roman"/>
          <w:sz w:val="24"/>
          <w:szCs w:val="24"/>
        </w:rPr>
        <w:t xml:space="preserve">(подтверждается копиями документов, свидетельствующих о наличии у Участника Конкурса </w:t>
      </w:r>
      <w:r w:rsidRPr="00B258A6">
        <w:rPr>
          <w:rFonts w:ascii="Times New Roman" w:eastAsia="Calibri" w:hAnsi="Times New Roman"/>
          <w:sz w:val="24"/>
          <w:szCs w:val="24"/>
          <w:lang w:eastAsia="en-US"/>
        </w:rPr>
        <w:t>специализированных (прикладных) программных комплексов</w:t>
      </w:r>
      <w:r w:rsidRPr="00B258A6">
        <w:rPr>
          <w:rFonts w:ascii="Times New Roman" w:hAnsi="Times New Roman"/>
          <w:sz w:val="24"/>
          <w:szCs w:val="24"/>
        </w:rPr>
        <w:t>)</w:t>
      </w:r>
      <w:r w:rsidRPr="00B258A6">
        <w:rPr>
          <w:rFonts w:ascii="Times New Roman" w:eastAsia="Calibri" w:hAnsi="Times New Roman"/>
          <w:sz w:val="24"/>
          <w:szCs w:val="24"/>
          <w:lang w:eastAsia="en-US"/>
        </w:rPr>
        <w:t>.</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8. Значимость каждого из подкритериев Критерия «Квалификация Участника Конкурса» не может составлять более 30 (тридцати)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9.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10. Конкурсная Комиссия при оценке и сопоставлении </w:t>
      </w:r>
      <w:r w:rsidRPr="00B258A6">
        <w:rPr>
          <w:rFonts w:ascii="Times New Roman" w:hAnsi="Times New Roman"/>
          <w:sz w:val="24"/>
          <w:szCs w:val="24"/>
          <w:lang w:eastAsia="ar-SA"/>
        </w:rPr>
        <w:t xml:space="preserve">Конкурсных Заявок </w:t>
      </w:r>
      <w:r w:rsidRPr="00B258A6">
        <w:rPr>
          <w:rFonts w:ascii="Times New Roman" w:hAnsi="Times New Roman"/>
          <w:sz w:val="24"/>
          <w:szCs w:val="24"/>
        </w:rPr>
        <w:t xml:space="preserve">в соответствии с Критерием «Качество выполняемых работ» вправе оценивать </w:t>
      </w:r>
      <w:r w:rsidRPr="00B258A6">
        <w:rPr>
          <w:rFonts w:ascii="Times New Roman" w:hAnsi="Times New Roman"/>
          <w:sz w:val="24"/>
          <w:szCs w:val="24"/>
          <w:lang w:eastAsia="ar-SA"/>
        </w:rPr>
        <w:t xml:space="preserve">Конкурсные Заявки </w:t>
      </w:r>
      <w:r w:rsidRPr="00B258A6">
        <w:rPr>
          <w:rFonts w:ascii="Times New Roman" w:hAnsi="Times New Roman"/>
          <w:sz w:val="24"/>
          <w:szCs w:val="24"/>
        </w:rPr>
        <w:t>по следующим подкритериям:</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а) Наличие у Участника Конкурса сертифицированной системы менеджмента качества (подтверждается копиями сертификатов);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б) Наличие у Участника Конкурса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и/или калибровки, выданного Федеральным агентством по техническому регулированию и метрологии, либо юридическим или физическим лицом, 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в) Применение новых (инновационных) технологий по проектированию,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 (Участником Закупки при описании выполняемых работ указывается какие новые (инновационные) технологии будут им применяться при производстве работ в случае победы в Конкурсе); </w:t>
      </w:r>
      <w:r w:rsidRPr="00B258A6">
        <w:rPr>
          <w:rFonts w:ascii="Times New Roman" w:eastAsia="Calibri" w:hAnsi="Times New Roman"/>
          <w:sz w:val="24"/>
          <w:szCs w:val="24"/>
          <w:lang w:eastAsia="en-US"/>
        </w:rPr>
        <w:t>данный подкритерий оценивается путем экспертной оценки специалистами</w:t>
      </w:r>
      <w:r w:rsidRPr="00B258A6">
        <w:rPr>
          <w:rFonts w:ascii="Times New Roman" w:hAnsi="Times New Roman"/>
          <w:sz w:val="24"/>
          <w:szCs w:val="24"/>
        </w:rPr>
        <w:t xml:space="preserve"> </w:t>
      </w:r>
      <w:r w:rsidR="00531E4C" w:rsidRPr="00B258A6">
        <w:rPr>
          <w:rFonts w:ascii="Times New Roman" w:hAnsi="Times New Roman"/>
          <w:sz w:val="24"/>
          <w:szCs w:val="24"/>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r w:rsidRPr="00B258A6">
        <w:rPr>
          <w:rFonts w:ascii="Times New Roman" w:hAnsi="Times New Roman"/>
          <w:sz w:val="24"/>
          <w:szCs w:val="24"/>
        </w:rPr>
        <w:t>.</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11. Значимость каждого из подкритериев критерия «Качество выполняемых работ»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w:t>
      </w:r>
      <w:r w:rsidRPr="00B258A6">
        <w:rPr>
          <w:rFonts w:ascii="Times New Roman" w:hAnsi="Times New Roman"/>
          <w:sz w:val="24"/>
          <w:szCs w:val="24"/>
        </w:rPr>
        <w:lastRenderedPageBreak/>
        <w:t>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12.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«Качество выполняемых работ»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13. Критерий «Проектное решение»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 Механизм оценки по данному Критерию подробно описывается в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14. Критерий «Проектное решение»</w:t>
      </w:r>
      <w:r w:rsidRPr="00B258A6">
        <w:rPr>
          <w:rFonts w:ascii="Times New Roman" w:eastAsia="Calibri" w:hAnsi="Times New Roman"/>
          <w:sz w:val="24"/>
          <w:szCs w:val="24"/>
          <w:vertAlign w:val="superscript"/>
        </w:rPr>
        <w:footnoteReference w:id="27"/>
      </w:r>
      <w:r w:rsidRPr="00B258A6">
        <w:rPr>
          <w:rFonts w:ascii="Times New Roman" w:eastAsia="Calibri" w:hAnsi="Times New Roman"/>
          <w:sz w:val="24"/>
          <w:szCs w:val="24"/>
          <w:lang w:eastAsia="en-US"/>
        </w:rPr>
        <w:t xml:space="preserve"> (как минимум) может включать в себя следующие подкритерии: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Полнота и обоснованность предложенных вариантов организации проезда, в том числе платного проезда;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Прогноз в отношении изменения интенсивности движения и обоснование такого прогноза: существующий и перспективный спрос, перераспределение спроса между платной дорогой и альтернативными (отдельно для каждого варианта);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Укрупненная оценка стоимости строительства (без учета расходов на подготовку территории строительства);</w:t>
      </w:r>
    </w:p>
    <w:p w:rsidR="00EF6BDF" w:rsidRPr="00B258A6" w:rsidRDefault="00EF6BDF" w:rsidP="00C84A2A">
      <w:pPr>
        <w:tabs>
          <w:tab w:val="left" w:pos="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Предварительные выводы в отношении рекомендуемого варианта (на основании сравнительного анализа совокупности показателей – стоимость строительства, прогнозируемый сбор доходов, иные показатели сильных и слабых сторон каждого варианта);</w:t>
      </w:r>
    </w:p>
    <w:p w:rsidR="00EF6BDF" w:rsidRPr="00B258A6" w:rsidRDefault="00EF6BDF" w:rsidP="00C84A2A">
      <w:pPr>
        <w:tabs>
          <w:tab w:val="left" w:pos="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д) Иные подкритерии, установленные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в Конкурсной Документации.</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15. Совокупная значимость</w:t>
      </w:r>
      <w:r w:rsidRPr="00B258A6">
        <w:rPr>
          <w:rFonts w:ascii="Times New Roman" w:hAnsi="Times New Roman"/>
          <w:sz w:val="24"/>
          <w:szCs w:val="24"/>
        </w:rPr>
        <w:t xml:space="preserve"> подкритериев Критерия </w:t>
      </w:r>
      <w:r w:rsidRPr="00B258A6">
        <w:rPr>
          <w:rFonts w:ascii="Times New Roman" w:eastAsia="Calibri" w:hAnsi="Times New Roman"/>
          <w:sz w:val="24"/>
          <w:szCs w:val="24"/>
          <w:lang w:eastAsia="en-US"/>
        </w:rPr>
        <w:t xml:space="preserve">«Проектное решение» </w:t>
      </w:r>
      <w:r w:rsidRPr="00B258A6">
        <w:rPr>
          <w:rFonts w:ascii="Times New Roman" w:hAnsi="Times New Roman"/>
          <w:sz w:val="24"/>
          <w:szCs w:val="24"/>
        </w:rPr>
        <w:t>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16.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 xml:space="preserve">по Критерию </w:t>
      </w:r>
      <w:r w:rsidRPr="00B258A6">
        <w:rPr>
          <w:rFonts w:ascii="Times New Roman" w:eastAsia="Calibri" w:hAnsi="Times New Roman"/>
          <w:sz w:val="24"/>
          <w:szCs w:val="24"/>
          <w:lang w:eastAsia="en-US"/>
        </w:rPr>
        <w:t>«Проектное решение»</w:t>
      </w:r>
      <w:r w:rsidRPr="00B258A6">
        <w:rPr>
          <w:rFonts w:ascii="Times New Roman" w:hAnsi="Times New Roman"/>
          <w:sz w:val="24"/>
          <w:szCs w:val="24"/>
        </w:rPr>
        <w:t xml:space="preserve">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w:t>
      </w:r>
      <w:r w:rsidRPr="00B258A6">
        <w:rPr>
          <w:rFonts w:ascii="Times New Roman" w:eastAsia="Calibri" w:hAnsi="Times New Roman"/>
          <w:sz w:val="24"/>
          <w:szCs w:val="24"/>
          <w:lang w:eastAsia="en-US"/>
        </w:rPr>
        <w:t>«Проектное решение»</w:t>
      </w:r>
      <w:r w:rsidRPr="00B258A6">
        <w:rPr>
          <w:rFonts w:ascii="Times New Roman" w:hAnsi="Times New Roman"/>
          <w:sz w:val="24"/>
          <w:szCs w:val="24"/>
        </w:rPr>
        <w:t xml:space="preserve"> деленной на 100 (сто)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17.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 xml:space="preserve">Заявке  по Критерию «Цена договора» равно полученному в результате расчета по вышеуказанной формуле численному значению. </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18.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 xml:space="preserve">осуществляется расчет такой оценки путем сложения всех итоговых оценок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всем Критериям.</w:t>
      </w:r>
    </w:p>
    <w:p w:rsidR="00EF6BDF" w:rsidRPr="00B258A6" w:rsidRDefault="00EF6BDF" w:rsidP="00C84A2A">
      <w:pPr>
        <w:pStyle w:val="2"/>
        <w:spacing w:before="0" w:line="240" w:lineRule="auto"/>
        <w:jc w:val="both"/>
        <w:rPr>
          <w:b w:val="0"/>
        </w:rPr>
      </w:pPr>
      <w:r w:rsidRPr="00B258A6">
        <w:br w:type="page"/>
      </w:r>
      <w:bookmarkStart w:id="668" w:name="_Toc327778919"/>
      <w:bookmarkStart w:id="669" w:name="_Toc327997819"/>
      <w:bookmarkStart w:id="670" w:name="_Toc331756966"/>
      <w:bookmarkStart w:id="671" w:name="_Toc353782995"/>
      <w:bookmarkStart w:id="672" w:name="_Toc486247954"/>
      <w:r w:rsidRPr="00B258A6">
        <w:lastRenderedPageBreak/>
        <w:t>III. Проведение Конкурса на выполнение работ по ремонту объектов капитального строительства, в том числе автомобильных дорог и искусственных сооружений на них</w:t>
      </w:r>
      <w:bookmarkEnd w:id="668"/>
      <w:bookmarkEnd w:id="669"/>
      <w:bookmarkEnd w:id="670"/>
      <w:bookmarkEnd w:id="671"/>
      <w:r w:rsidRPr="00B258A6">
        <w:t>; на выполнение работ по содержанию автомобильных дорог</w:t>
      </w:r>
      <w:bookmarkEnd w:id="672"/>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 При проведении Конкурса на выполнение работ по ремонту объектов капитального строительства, в том числе автомобильных дорог и искусственных сооружений на них;</w:t>
      </w:r>
      <w:r w:rsidRPr="00B258A6">
        <w:rPr>
          <w:rFonts w:ascii="Times New Roman" w:eastAsia="Calibri" w:hAnsi="Times New Roman"/>
          <w:b/>
          <w:sz w:val="24"/>
          <w:szCs w:val="24"/>
          <w:lang w:eastAsia="en-US"/>
        </w:rPr>
        <w:t xml:space="preserve"> </w:t>
      </w:r>
      <w:r w:rsidRPr="00B258A6">
        <w:rPr>
          <w:rFonts w:ascii="Times New Roman" w:eastAsia="Calibri" w:hAnsi="Times New Roman"/>
          <w:sz w:val="24"/>
          <w:szCs w:val="24"/>
          <w:lang w:eastAsia="en-US"/>
        </w:rPr>
        <w:t>на выполнение работ по содержанию автомобильных дорог</w:t>
      </w:r>
      <w:r w:rsidR="0081665D" w:rsidRPr="00B258A6">
        <w:rPr>
          <w:rFonts w:ascii="Times New Roman" w:eastAsia="Calibri" w:hAnsi="Times New Roman"/>
          <w:sz w:val="24"/>
          <w:szCs w:val="24"/>
          <w:lang w:eastAsia="en-US"/>
        </w:rPr>
        <w:t>,</w:t>
      </w:r>
      <w:r w:rsidRPr="00B258A6">
        <w:rPr>
          <w:rFonts w:ascii="Times New Roman" w:eastAsia="Calibri" w:hAnsi="Times New Roman"/>
          <w:sz w:val="24"/>
          <w:szCs w:val="24"/>
          <w:lang w:eastAsia="en-US"/>
        </w:rPr>
        <w:t xml:space="preserve"> Квалификационные Требования к Участникам Закупки не предъявляются.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 При проведении Конкурса на выполнение работ по ремонту объектов капитального строительства, в том числе автомобильных дорог и искусственных сооружений на них;</w:t>
      </w:r>
      <w:r w:rsidRPr="00B258A6">
        <w:rPr>
          <w:rFonts w:ascii="Times New Roman" w:eastAsia="Calibri" w:hAnsi="Times New Roman"/>
          <w:b/>
          <w:sz w:val="24"/>
          <w:szCs w:val="24"/>
          <w:lang w:eastAsia="en-US"/>
        </w:rPr>
        <w:t xml:space="preserve"> </w:t>
      </w:r>
      <w:r w:rsidRPr="00B258A6">
        <w:rPr>
          <w:rFonts w:ascii="Times New Roman" w:eastAsia="Calibri" w:hAnsi="Times New Roman"/>
          <w:sz w:val="24"/>
          <w:szCs w:val="24"/>
          <w:lang w:eastAsia="en-US"/>
        </w:rPr>
        <w:t xml:space="preserve">на выполнение работ по содержанию автомобильных дорог Конкурсная Комиссия оценивает и сопоставляет заявки Участников Конкурса по следующим Критериям оценки </w:t>
      </w:r>
      <w:r w:rsidRPr="00B258A6">
        <w:rPr>
          <w:rFonts w:ascii="Times New Roman" w:hAnsi="Times New Roman"/>
          <w:sz w:val="24"/>
          <w:szCs w:val="24"/>
          <w:lang w:eastAsia="ar-SA"/>
        </w:rPr>
        <w:t>Конкурсных Заявок</w:t>
      </w:r>
      <w:r w:rsidRPr="00B258A6">
        <w:rPr>
          <w:rFonts w:ascii="Times New Roman" w:eastAsia="Calibri" w:hAnsi="Times New Roman"/>
          <w:sz w:val="24"/>
          <w:szCs w:val="24"/>
          <w:lang w:eastAsia="en-US"/>
        </w:rPr>
        <w:t>:</w:t>
      </w:r>
    </w:p>
    <w:p w:rsidR="00EF6BDF" w:rsidRPr="00B258A6" w:rsidRDefault="00EF6BDF" w:rsidP="00C84A2A">
      <w:pPr>
        <w:tabs>
          <w:tab w:val="left" w:pos="142"/>
          <w:tab w:val="left" w:pos="1134"/>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w:t>
      </w:r>
      <w:r w:rsidRPr="00B258A6">
        <w:rPr>
          <w:rFonts w:ascii="Times New Roman" w:eastAsia="Calibri" w:hAnsi="Times New Roman"/>
          <w:sz w:val="24"/>
          <w:szCs w:val="24"/>
          <w:lang w:eastAsia="en-US"/>
        </w:rPr>
        <w:tab/>
        <w:t>Цена Договора;</w:t>
      </w:r>
    </w:p>
    <w:p w:rsidR="00EF6BDF" w:rsidRPr="00B258A6" w:rsidRDefault="00EF6BDF" w:rsidP="00C84A2A">
      <w:pPr>
        <w:tabs>
          <w:tab w:val="left" w:pos="142"/>
          <w:tab w:val="left" w:pos="1134"/>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w:t>
      </w:r>
      <w:r w:rsidRPr="00B258A6">
        <w:rPr>
          <w:rFonts w:ascii="Times New Roman" w:eastAsia="Calibri" w:hAnsi="Times New Roman"/>
          <w:sz w:val="24"/>
          <w:szCs w:val="24"/>
          <w:lang w:eastAsia="en-US"/>
        </w:rPr>
        <w:tab/>
        <w:t>Квалификация Участника Конкурса;</w:t>
      </w:r>
    </w:p>
    <w:p w:rsidR="00EF6BDF" w:rsidRPr="00B258A6" w:rsidRDefault="00EF6BDF" w:rsidP="00C84A2A">
      <w:pPr>
        <w:tabs>
          <w:tab w:val="left" w:pos="142"/>
          <w:tab w:val="left" w:pos="1134"/>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w:t>
      </w:r>
      <w:r w:rsidRPr="00B258A6">
        <w:rPr>
          <w:rFonts w:ascii="Times New Roman" w:eastAsia="Calibri" w:hAnsi="Times New Roman"/>
          <w:sz w:val="24"/>
          <w:szCs w:val="24"/>
          <w:lang w:eastAsia="en-US"/>
        </w:rPr>
        <w:tab/>
        <w:t>Качество выполняемых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Совокупная значимость таких Критериев составляет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3. Значимость Критерия «Цена Договора» составляет 30 (тридцать)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 Значимость Критерия «Квалификация Участника Конкурса» составляет 40 (сорок)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5. Значимость Критерия «Качество выполняемых работ» составляет 30 (тридцать)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6. Конкурсная Комиссия при оценке и сопоставлении </w:t>
      </w:r>
      <w:r w:rsidRPr="00B258A6">
        <w:rPr>
          <w:rFonts w:ascii="Times New Roman" w:hAnsi="Times New Roman"/>
          <w:sz w:val="24"/>
          <w:szCs w:val="24"/>
          <w:lang w:eastAsia="ar-SA"/>
        </w:rPr>
        <w:t xml:space="preserve">Конкурсных Заявок </w:t>
      </w:r>
      <w:r w:rsidRPr="00B258A6">
        <w:rPr>
          <w:rFonts w:ascii="Times New Roman" w:eastAsia="Calibri" w:hAnsi="Times New Roman"/>
          <w:sz w:val="24"/>
          <w:szCs w:val="24"/>
          <w:lang w:eastAsia="en-US"/>
        </w:rPr>
        <w:t xml:space="preserve">в соответствии с Критерием «Квалификация Участника Конкурса» вправе оценивать </w:t>
      </w:r>
      <w:r w:rsidRPr="00B258A6">
        <w:rPr>
          <w:rFonts w:ascii="Times New Roman" w:hAnsi="Times New Roman"/>
          <w:sz w:val="24"/>
          <w:szCs w:val="24"/>
          <w:lang w:eastAsia="ar-SA"/>
        </w:rPr>
        <w:t xml:space="preserve">Конкурсные Заявки </w:t>
      </w:r>
      <w:r w:rsidRPr="00B258A6">
        <w:rPr>
          <w:rFonts w:ascii="Times New Roman" w:eastAsia="Calibri" w:hAnsi="Times New Roman"/>
          <w:sz w:val="24"/>
          <w:szCs w:val="24"/>
          <w:lang w:eastAsia="en-US"/>
        </w:rPr>
        <w:t>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три года, предшествующие дате окончания срока подачи </w:t>
      </w:r>
      <w:r w:rsidRPr="00B258A6">
        <w:rPr>
          <w:rFonts w:ascii="Times New Roman" w:hAnsi="Times New Roman"/>
          <w:sz w:val="24"/>
          <w:szCs w:val="24"/>
          <w:lang w:eastAsia="ar-SA"/>
        </w:rPr>
        <w:t xml:space="preserve">Конкурсных Заявок </w:t>
      </w:r>
      <w:r w:rsidRPr="00B258A6">
        <w:rPr>
          <w:rFonts w:ascii="Times New Roman" w:eastAsia="Calibri" w:hAnsi="Times New Roman"/>
          <w:sz w:val="24"/>
          <w:szCs w:val="24"/>
          <w:lang w:eastAsia="en-US"/>
        </w:rPr>
        <w:t xml:space="preserve">(подтверждается копиями Договоров, </w:t>
      </w:r>
      <w:r w:rsidRPr="00B258A6">
        <w:rPr>
          <w:rFonts w:ascii="Times New Roman" w:hAnsi="Times New Roman"/>
          <w:sz w:val="24"/>
          <w:szCs w:val="24"/>
          <w:lang w:eastAsia="ar-SA"/>
        </w:rPr>
        <w:t xml:space="preserve">копиями актов о приемке выполненных работ (формы КС-2) (в случае необходимости), </w:t>
      </w:r>
      <w:r w:rsidRPr="00B258A6">
        <w:rPr>
          <w:rFonts w:ascii="Times New Roman" w:eastAsia="Calibri" w:hAnsi="Times New Roman"/>
          <w:sz w:val="24"/>
          <w:szCs w:val="24"/>
          <w:lang w:eastAsia="en-US"/>
        </w:rPr>
        <w:t>копиями справок о стоимости выполненных работ и затрат (формы КС-3), копиями актов приемочных комиссий, для иностранных лиц – иные документы (копии документов), подтверждающие стоимость выполненных работ и факты приемки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в) Наличие у Участника Конкурса минимально необходимых для выполнения работ по объекту Конкурса техники, оборудования (подтверждается копиями документов, устанавливающих право собственности на технику, оборудование или копиями документов, подтверждающими привлечение техники, оборудования);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Наличие у Участника Конкурса производственных мощностей (производственных баз, асфальтобетонных заводов, бетонных заводов) для выполнения работ, являющихся объектом Конкурса (подтверждается копиями документов, устанавливающих право собственности на базы, заводы или копиями документов, подтверждающими привлечение баз, заводов);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Использование Участником Конкурса при выполнении работ систем ГЛОНАСС и / или GPS (подтверждается копиями документов, свидетельствующих об использовании Участником Конкурса систем ГЛОНАСС и / или GPS);</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е) </w:t>
      </w:r>
      <w:r w:rsidRPr="00B258A6">
        <w:rPr>
          <w:rFonts w:ascii="Times New Roman" w:hAnsi="Times New Roman"/>
          <w:sz w:val="24"/>
          <w:szCs w:val="24"/>
          <w:lang w:eastAsia="ar-SA"/>
        </w:rPr>
        <w:t>Затраты Участника Конкурса на НИОКР (НИР, ОКР) в сфере строительства, реконструкции, капитального ремонта и ремонта автомобильных дорог и искусственных сооружений на них, а также в сфере разработки и усовершенствования конструкций и материалов, применяемых при данных видах работ, за последние 5 (пять) лет (подтверждается копиями договоров и актов сдачи-приемки соответствующих работ и / или услуг).</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 xml:space="preserve">7. </w:t>
      </w:r>
      <w:r w:rsidRPr="00B258A6">
        <w:rPr>
          <w:rFonts w:ascii="Times New Roman" w:hAnsi="Times New Roman"/>
          <w:sz w:val="24"/>
          <w:szCs w:val="24"/>
          <w:lang w:eastAsia="ar-SA"/>
        </w:rPr>
        <w:t>Значимость каждого из подкритериев критерия «Квалификация Участника Конкурса» не может составлять более 30 (тридцати)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8.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eastAsia="Calibri" w:hAnsi="Times New Roman"/>
          <w:sz w:val="24"/>
          <w:szCs w:val="24"/>
          <w:lang w:eastAsia="en-US"/>
        </w:rPr>
        <w:t>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9. Конкурсная Комиссия при оценке и сопоставлении </w:t>
      </w:r>
      <w:r w:rsidRPr="00B258A6">
        <w:rPr>
          <w:rFonts w:ascii="Times New Roman" w:hAnsi="Times New Roman"/>
          <w:sz w:val="24"/>
          <w:szCs w:val="24"/>
          <w:lang w:eastAsia="ar-SA"/>
        </w:rPr>
        <w:t xml:space="preserve">Конкурсных Заявок </w:t>
      </w:r>
      <w:r w:rsidRPr="00B258A6">
        <w:rPr>
          <w:rFonts w:ascii="Times New Roman" w:eastAsia="Calibri" w:hAnsi="Times New Roman"/>
          <w:sz w:val="24"/>
          <w:szCs w:val="24"/>
          <w:lang w:eastAsia="en-US"/>
        </w:rPr>
        <w:t xml:space="preserve">в соответствии с Критерием «Качество выполняемых работ» вправе оценивать </w:t>
      </w:r>
      <w:r w:rsidRPr="00B258A6">
        <w:rPr>
          <w:rFonts w:ascii="Times New Roman" w:hAnsi="Times New Roman"/>
          <w:sz w:val="24"/>
          <w:szCs w:val="24"/>
          <w:lang w:eastAsia="ar-SA"/>
        </w:rPr>
        <w:t xml:space="preserve">Конкурсные Заявки </w:t>
      </w:r>
      <w:r w:rsidRPr="00B258A6">
        <w:rPr>
          <w:rFonts w:ascii="Times New Roman" w:eastAsia="Calibri" w:hAnsi="Times New Roman"/>
          <w:sz w:val="24"/>
          <w:szCs w:val="24"/>
          <w:lang w:eastAsia="en-US"/>
        </w:rPr>
        <w:t>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Наличие у Участника Конкурса сертифицированной системы менеджмента качества (подтверждается копиями сертификатов);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б) </w:t>
      </w:r>
      <w:r w:rsidRPr="00B258A6">
        <w:rPr>
          <w:rFonts w:ascii="Times New Roman" w:hAnsi="Times New Roman"/>
          <w:sz w:val="24"/>
          <w:szCs w:val="24"/>
        </w:rPr>
        <w:t>Наличие у Участника Конкурса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и/или калибровки, выданного Федеральным агентством по техническому регулированию и метрологии, либо юридическим или физическим лицом, 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r w:rsidRPr="00B258A6">
        <w:rPr>
          <w:rFonts w:ascii="Times New Roman" w:eastAsia="Calibri" w:hAnsi="Times New Roman"/>
          <w:sz w:val="24"/>
          <w:szCs w:val="24"/>
          <w:lang w:eastAsia="en-US"/>
        </w:rPr>
        <w:t>;</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eastAsia="Calibri" w:hAnsi="Times New Roman"/>
          <w:sz w:val="24"/>
          <w:szCs w:val="24"/>
          <w:lang w:eastAsia="en-US"/>
        </w:rPr>
        <w:t xml:space="preserve">в) </w:t>
      </w:r>
      <w:r w:rsidR="007D5286" w:rsidRPr="00B258A6">
        <w:rPr>
          <w:rFonts w:ascii="Times New Roman" w:hAnsi="Times New Roman"/>
          <w:sz w:val="24"/>
          <w:szCs w:val="24"/>
          <w:lang w:eastAsia="ar-SA"/>
        </w:rPr>
        <w:t xml:space="preserve">Применение новых (инновационных) технологий при выполнении работ по строительству (реконструкции, капитальному ремонту, ремонту) объектов капитального строительства, в том числе автомобильных дорог и искусственных сооружений на них; при выполнении работ по содержанию автомобильных дорог (Участником Закупки при описании выполняемых работ указывается какие новые (инновационные) технологии будут им применяться при производстве работ в случае победы в Конкурсе); данный подкритерий оценивается путем экспертной оценки специалистами </w:t>
      </w:r>
      <w:r w:rsidR="00531E4C" w:rsidRPr="00B258A6">
        <w:rPr>
          <w:rFonts w:ascii="Times New Roman" w:hAnsi="Times New Roman"/>
          <w:sz w:val="24"/>
          <w:szCs w:val="24"/>
          <w:lang w:eastAsia="ar-SA"/>
        </w:rPr>
        <w:t>Компании</w:t>
      </w:r>
      <w:r w:rsidR="007D5286" w:rsidRPr="00B258A6">
        <w:rPr>
          <w:rFonts w:ascii="Times New Roman" w:hAnsi="Times New Roman"/>
          <w:sz w:val="24"/>
          <w:szCs w:val="24"/>
          <w:lang w:eastAsia="ar-SA"/>
        </w:rPr>
        <w:t xml:space="preserve"> или (в случае необходимости) привлеченными Экспертами.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10. </w:t>
      </w:r>
      <w:r w:rsidRPr="00B258A6">
        <w:rPr>
          <w:rFonts w:ascii="Times New Roman" w:hAnsi="Times New Roman"/>
          <w:sz w:val="24"/>
          <w:szCs w:val="24"/>
          <w:lang w:eastAsia="ar-SA"/>
        </w:rPr>
        <w:t>Значимость каждого из подкритериев критерия «Качество выполняемых работ» не может составлять более 50 (пятидесяти)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11. Для получения итоговой оценки Конкурсной Заявки по критерию «Качество выполняемых работ»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деленной на 100 (сто)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 xml:space="preserve">12.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lastRenderedPageBreak/>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eastAsia="Calibri" w:hAnsi="Times New Roman"/>
          <w:sz w:val="24"/>
          <w:szCs w:val="24"/>
          <w:lang w:eastAsia="en-US"/>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r w:rsidRPr="00B258A6">
        <w:rPr>
          <w:rFonts w:ascii="Times New Roman" w:eastAsia="Calibri" w:hAnsi="Times New Roman"/>
          <w:sz w:val="24"/>
          <w:szCs w:val="24"/>
          <w:lang w:eastAsia="en-US"/>
        </w:rPr>
        <w:t>.</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13. 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eastAsia="Calibri" w:hAnsi="Times New Roman"/>
          <w:sz w:val="24"/>
          <w:szCs w:val="24"/>
          <w:lang w:eastAsia="en-US"/>
        </w:rPr>
        <w:t xml:space="preserve">осуществляется расчет такой оценки путем сложения всех итоговых оценок </w:t>
      </w:r>
      <w:r w:rsidRPr="00B258A6">
        <w:rPr>
          <w:rFonts w:ascii="Times New Roman" w:hAnsi="Times New Roman"/>
          <w:sz w:val="24"/>
          <w:szCs w:val="24"/>
          <w:lang w:eastAsia="ar-SA"/>
        </w:rPr>
        <w:t xml:space="preserve">Конкурсной Заявки </w:t>
      </w:r>
      <w:r w:rsidRPr="00B258A6">
        <w:rPr>
          <w:rFonts w:ascii="Times New Roman" w:eastAsia="Calibri" w:hAnsi="Times New Roman"/>
          <w:sz w:val="24"/>
          <w:szCs w:val="24"/>
          <w:lang w:eastAsia="en-US"/>
        </w:rPr>
        <w:t>по всем Критериям.</w:t>
      </w:r>
    </w:p>
    <w:p w:rsidR="00EF6BDF" w:rsidRPr="00B258A6" w:rsidRDefault="00EF6BDF" w:rsidP="00C84A2A">
      <w:pPr>
        <w:pStyle w:val="2"/>
        <w:spacing w:before="0" w:line="240" w:lineRule="auto"/>
        <w:jc w:val="both"/>
        <w:rPr>
          <w:b w:val="0"/>
        </w:rPr>
      </w:pPr>
      <w:r w:rsidRPr="00B258A6">
        <w:rPr>
          <w:rFonts w:eastAsia="Calibri"/>
          <w:lang w:eastAsia="en-US"/>
        </w:rPr>
        <w:br w:type="page"/>
      </w:r>
      <w:bookmarkStart w:id="673" w:name="_Toc327778920"/>
      <w:bookmarkStart w:id="674" w:name="_Toc327997820"/>
      <w:bookmarkStart w:id="675" w:name="_Toc331756967"/>
      <w:bookmarkStart w:id="676" w:name="_Toc353782996"/>
      <w:bookmarkStart w:id="677" w:name="_Toc486247955"/>
      <w:r w:rsidRPr="00B258A6">
        <w:lastRenderedPageBreak/>
        <w:t>I</w:t>
      </w:r>
      <w:r w:rsidRPr="00B258A6">
        <w:rPr>
          <w:lang w:val="en-US"/>
        </w:rPr>
        <w:t>V</w:t>
      </w:r>
      <w:r w:rsidRPr="00B258A6">
        <w:t>. Проведение Конкурса на строительный контроль (технический надзор, контроль качества), обследование, диагностику</w:t>
      </w:r>
      <w:bookmarkEnd w:id="673"/>
      <w:bookmarkEnd w:id="674"/>
      <w:bookmarkEnd w:id="675"/>
      <w:bookmarkEnd w:id="676"/>
      <w:bookmarkEnd w:id="677"/>
    </w:p>
    <w:p w:rsidR="00EF6BDF" w:rsidRPr="00B258A6" w:rsidRDefault="00EF6BDF" w:rsidP="00C84A2A">
      <w:pPr>
        <w:tabs>
          <w:tab w:val="left" w:pos="142"/>
        </w:tabs>
        <w:spacing w:after="0" w:line="240" w:lineRule="auto"/>
        <w:ind w:firstLine="1276"/>
        <w:contextualSpacing/>
        <w:jc w:val="both"/>
        <w:rPr>
          <w:rFonts w:ascii="Times New Roman" w:eastAsia="Calibri" w:hAnsi="Times New Roman"/>
          <w:sz w:val="24"/>
          <w:szCs w:val="24"/>
          <w:lang w:eastAsia="en-US"/>
        </w:rPr>
      </w:pP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 При проведении Конкурса на строительный контроль (технический надзор, контроль качества), обследование, диагностику Квалификационные Требования к Участникам Закупки не предъявляются.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 При проведении Конкурса на строительный контроль (технический надзор, контроль качества), обследование, диагностику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w:t>
      </w:r>
      <w:r w:rsidRPr="00B258A6">
        <w:rPr>
          <w:rFonts w:ascii="Times New Roman" w:eastAsia="Calibri" w:hAnsi="Times New Roman"/>
          <w:sz w:val="24"/>
          <w:szCs w:val="24"/>
          <w:lang w:eastAsia="en-US"/>
        </w:rPr>
        <w:tab/>
        <w:t>Цена Договора;</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w:t>
      </w:r>
      <w:r w:rsidRPr="00B258A6">
        <w:rPr>
          <w:rFonts w:ascii="Times New Roman" w:eastAsia="Calibri" w:hAnsi="Times New Roman"/>
          <w:sz w:val="24"/>
          <w:szCs w:val="24"/>
          <w:lang w:eastAsia="en-US"/>
        </w:rPr>
        <w:tab/>
        <w:t>Квалификация Участника Конкурса;</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w:t>
      </w:r>
      <w:r w:rsidRPr="00B258A6">
        <w:rPr>
          <w:rFonts w:ascii="Times New Roman" w:eastAsia="Calibri" w:hAnsi="Times New Roman"/>
          <w:sz w:val="24"/>
          <w:szCs w:val="24"/>
          <w:lang w:eastAsia="en-US"/>
        </w:rPr>
        <w:tab/>
        <w:t>Качество оказываемых услуг.</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Совокупная значимость таких Критериев составляет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3. Значимость критерия «Цена Договора» составляет 20 (двадцать)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 Значимость критерия «Квалификация Участника Конкурса» составляет 40 (сорок)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5. Значимость Критерия «Качество оказываемых услуг» составляет 40 (сорок)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6.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Наличие у Участника Конкурса опыта (в стоимостном выражении) выполнения аналогичных по составу работ и / или оказания услуг (независимо от статуса подрядчика и/или исполнителя при исполнении договоров (генеральный подрядчик или субподрядчик, исполнитель или соисполнитель)) за последние 3 (три) года, предшествующие дате окончания срока подачи Конкурсных Заявок (подтверждается копиями договоров, </w:t>
      </w:r>
      <w:r w:rsidRPr="00B258A6">
        <w:rPr>
          <w:rFonts w:ascii="Times New Roman" w:hAnsi="Times New Roman"/>
          <w:sz w:val="24"/>
          <w:szCs w:val="24"/>
          <w:lang w:eastAsia="ar-SA"/>
        </w:rPr>
        <w:t xml:space="preserve">копиями актов о приемке выполненных работ (формы КС-2) (в случае необходимости), </w:t>
      </w:r>
      <w:r w:rsidRPr="00B258A6">
        <w:rPr>
          <w:rFonts w:ascii="Times New Roman" w:eastAsia="Calibri" w:hAnsi="Times New Roman"/>
          <w:sz w:val="24"/>
          <w:szCs w:val="24"/>
          <w:lang w:eastAsia="en-US"/>
        </w:rPr>
        <w:t>копиями справок о стоимости выполненных работ и затрат (формы КС-3), актами оказанных услуг, для иностранных лиц – иные документы (копии документов), подтверждающие стоимость выполненных работ и/или оказанных услуг и факты приемки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Наличие у Участника Конкурса необходимого для оказания услуг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7. </w:t>
      </w:r>
      <w:r w:rsidRPr="00B258A6">
        <w:rPr>
          <w:rFonts w:ascii="Times New Roman" w:hAnsi="Times New Roman"/>
          <w:sz w:val="24"/>
          <w:szCs w:val="24"/>
          <w:lang w:eastAsia="ar-SA"/>
        </w:rPr>
        <w:t>Значимость каждого из подкритериев Критерия «Квалификация Участника Конкурса» не может составлять более 60 (шестидесяти)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9. Конкурсная Комиссия при оценке и сопоставлении Конкурсных Заявок в соответствии с Критерием «Качество оказываемых услуг»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w:t>
      </w:r>
      <w:r w:rsidRPr="00B258A6">
        <w:rPr>
          <w:rFonts w:ascii="Times New Roman" w:hAnsi="Times New Roman"/>
          <w:sz w:val="24"/>
          <w:szCs w:val="24"/>
        </w:rPr>
        <w:t xml:space="preserve">Наличие у Участника Конкурса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и/или калибровки, выданного Федеральным агентством по техническому регулированию и метрологии, либо юридическим или физическим лицом, </w:t>
      </w:r>
      <w:r w:rsidRPr="00B258A6">
        <w:rPr>
          <w:rFonts w:ascii="Times New Roman" w:hAnsi="Times New Roman"/>
          <w:sz w:val="24"/>
          <w:szCs w:val="24"/>
        </w:rPr>
        <w:lastRenderedPageBreak/>
        <w:t>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r w:rsidRPr="00B258A6">
        <w:rPr>
          <w:rFonts w:ascii="Times New Roman" w:hAnsi="Times New Roman"/>
          <w:sz w:val="24"/>
          <w:szCs w:val="24"/>
          <w:lang w:eastAsia="ar-SA"/>
        </w:rPr>
        <w:t xml:space="preserve">) и / или наличие у Участника Конкурса поверенной дорожной лаборатории (подтверждается копией свидетельства о поверке, выданного </w:t>
      </w:r>
      <w:r w:rsidRPr="00B258A6">
        <w:rPr>
          <w:rFonts w:ascii="Times New Roman" w:eastAsia="Calibri" w:hAnsi="Times New Roman"/>
          <w:sz w:val="24"/>
          <w:szCs w:val="24"/>
          <w:lang w:eastAsia="en-US"/>
        </w:rPr>
        <w:t>Федеральным агентством по техническому регулированию и метрологии, либо юридическим или физическим лицом, аккредитованным Федеральным агентством по техническому регулированию и метрологии,</w:t>
      </w:r>
      <w:r w:rsidRPr="00B258A6">
        <w:rPr>
          <w:rFonts w:ascii="Times New Roman" w:hAnsi="Times New Roman"/>
          <w:sz w:val="24"/>
          <w:szCs w:val="24"/>
          <w:lang w:eastAsia="ar-SA"/>
        </w:rPr>
        <w:t xml:space="preserve"> а также, в случае привлечения лаборатории, копиями документов, подтверждающими привлечение лаборатории)</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б) Применение новых (инновационных) технологий в деятельности Участника Конкурса (Участником Конкурса при описании оказываемых услуг указывается, какие новые (инновационные) технологии будут им применяться при оказании услуг в случае победы в Конкурсе); данный подкритерий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10. </w:t>
      </w:r>
      <w:r w:rsidR="007A7633" w:rsidRPr="00B258A6">
        <w:rPr>
          <w:rFonts w:ascii="Times New Roman" w:hAnsi="Times New Roman"/>
          <w:sz w:val="24"/>
          <w:szCs w:val="24"/>
          <w:lang w:eastAsia="ar-SA"/>
        </w:rPr>
        <w:t>С</w:t>
      </w:r>
      <w:r w:rsidRPr="00B258A6">
        <w:rPr>
          <w:rFonts w:ascii="Times New Roman" w:hAnsi="Times New Roman"/>
          <w:sz w:val="24"/>
          <w:szCs w:val="24"/>
          <w:lang w:eastAsia="ar-SA"/>
        </w:rPr>
        <w:t>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11. Для получения итоговой оценки Конкурсной Заявки по Критерию «Качество оказываемых услуг»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и / или оказываемых услуг» деленной на 100 (сто)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 xml:space="preserve"> 12.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CB5B9C"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 xml:space="preserve">                                                                  </w:t>
      </w:r>
      <w:r w:rsidRPr="00B258A6">
        <w:rPr>
          <w:rFonts w:ascii="Times New Roman" w:hAnsi="Times New Roman"/>
          <w:sz w:val="24"/>
          <w:szCs w:val="24"/>
          <w:lang w:val="en-US"/>
        </w:rPr>
        <w:t>A </w:t>
      </w:r>
      <w:r w:rsidRPr="00B258A6">
        <w:rPr>
          <w:rFonts w:ascii="Times New Roman" w:hAnsi="Times New Roman"/>
          <w:i/>
          <w:sz w:val="24"/>
          <w:szCs w:val="24"/>
          <w:vertAlign w:val="subscript"/>
          <w:lang w:val="en-US"/>
        </w:rPr>
        <w:t>max</w:t>
      </w:r>
      <w:r w:rsidRPr="00CB5B9C">
        <w:rPr>
          <w:rFonts w:ascii="Times New Roman" w:hAnsi="Times New Roman"/>
          <w:sz w:val="24"/>
          <w:szCs w:val="24"/>
        </w:rPr>
        <w:t xml:space="preserve"> – </w:t>
      </w:r>
      <w:r w:rsidRPr="00B258A6">
        <w:rPr>
          <w:rFonts w:ascii="Times New Roman" w:hAnsi="Times New Roman"/>
          <w:sz w:val="24"/>
          <w:szCs w:val="24"/>
          <w:lang w:val="en-US"/>
        </w:rPr>
        <w:t>A </w:t>
      </w:r>
      <w:r w:rsidRPr="00B258A6">
        <w:rPr>
          <w:rFonts w:ascii="Times New Roman" w:hAnsi="Times New Roman"/>
          <w:i/>
          <w:sz w:val="24"/>
          <w:szCs w:val="24"/>
          <w:vertAlign w:val="subscript"/>
          <w:lang w:val="en-US"/>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CB5B9C"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где</w:t>
      </w:r>
      <w:r w:rsidRPr="00CB5B9C">
        <w:rPr>
          <w:rFonts w:ascii="Times New Roman" w:hAnsi="Times New Roman"/>
          <w:sz w:val="24"/>
          <w:szCs w:val="24"/>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eastAsia="Calibri" w:hAnsi="Times New Roman"/>
          <w:sz w:val="24"/>
          <w:szCs w:val="24"/>
          <w:lang w:eastAsia="en-US"/>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13.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rFonts w:eastAsia="Calibri"/>
          <w:lang w:eastAsia="en-US"/>
        </w:rPr>
        <w:br w:type="page"/>
      </w:r>
      <w:bookmarkStart w:id="678" w:name="_Toc327778921"/>
      <w:bookmarkStart w:id="679" w:name="_Toc327997821"/>
      <w:bookmarkStart w:id="680" w:name="_Toc331756968"/>
      <w:bookmarkStart w:id="681" w:name="_Toc353782997"/>
      <w:bookmarkStart w:id="682" w:name="_Toc486247956"/>
      <w:r w:rsidRPr="00B258A6">
        <w:lastRenderedPageBreak/>
        <w:t>V. Проведение Конкурса на выполнение проектных, проектно-изыскательских работ</w:t>
      </w:r>
      <w:bookmarkEnd w:id="678"/>
      <w:bookmarkEnd w:id="679"/>
      <w:bookmarkEnd w:id="680"/>
      <w:bookmarkEnd w:id="681"/>
      <w:bookmarkEnd w:id="682"/>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 При проведении Конкурса на выполнение проектных, проектно-изыскательских работ Квалификационные Требования к Участникам Закупки не предъявляются.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 При проведении Конкурса на выполнение проектных, проектно-изыскательских работ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C84A2A">
      <w:pPr>
        <w:tabs>
          <w:tab w:val="left" w:pos="142"/>
          <w:tab w:val="left" w:pos="1134"/>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w:t>
      </w:r>
      <w:r w:rsidRPr="00B258A6">
        <w:rPr>
          <w:rFonts w:ascii="Times New Roman" w:eastAsia="Calibri" w:hAnsi="Times New Roman"/>
          <w:sz w:val="24"/>
          <w:szCs w:val="24"/>
          <w:lang w:eastAsia="en-US"/>
        </w:rPr>
        <w:tab/>
        <w:t>Цена Договора;</w:t>
      </w:r>
    </w:p>
    <w:p w:rsidR="00EF6BDF" w:rsidRPr="00B258A6" w:rsidRDefault="00EF6BDF" w:rsidP="00C84A2A">
      <w:pPr>
        <w:tabs>
          <w:tab w:val="left" w:pos="142"/>
          <w:tab w:val="left" w:pos="1134"/>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w:t>
      </w:r>
      <w:r w:rsidRPr="00B258A6">
        <w:rPr>
          <w:rFonts w:ascii="Times New Roman" w:eastAsia="Calibri" w:hAnsi="Times New Roman"/>
          <w:sz w:val="24"/>
          <w:szCs w:val="24"/>
          <w:lang w:eastAsia="en-US"/>
        </w:rPr>
        <w:tab/>
        <w:t>Квалификация Участника Конкурса;</w:t>
      </w:r>
    </w:p>
    <w:p w:rsidR="00EF6BDF" w:rsidRPr="00B258A6" w:rsidRDefault="00EF6BDF" w:rsidP="00C84A2A">
      <w:pPr>
        <w:tabs>
          <w:tab w:val="left" w:pos="142"/>
          <w:tab w:val="left" w:pos="1134"/>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w:t>
      </w:r>
      <w:r w:rsidRPr="00B258A6">
        <w:rPr>
          <w:rFonts w:ascii="Times New Roman" w:eastAsia="Calibri" w:hAnsi="Times New Roman"/>
          <w:sz w:val="24"/>
          <w:szCs w:val="24"/>
          <w:lang w:eastAsia="en-US"/>
        </w:rPr>
        <w:tab/>
        <w:t>Качество выполняемых работ;</w:t>
      </w:r>
    </w:p>
    <w:p w:rsidR="00EF6BDF" w:rsidRPr="00B258A6" w:rsidRDefault="00EF6BDF" w:rsidP="00C84A2A">
      <w:pPr>
        <w:tabs>
          <w:tab w:val="left" w:pos="142"/>
          <w:tab w:val="left" w:pos="1134"/>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w:t>
      </w:r>
      <w:r w:rsidRPr="00B258A6">
        <w:rPr>
          <w:rFonts w:ascii="Times New Roman" w:eastAsia="Calibri" w:hAnsi="Times New Roman"/>
          <w:sz w:val="24"/>
          <w:szCs w:val="24"/>
          <w:lang w:eastAsia="en-US"/>
        </w:rPr>
        <w:tab/>
        <w:t>Проектное решение.</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Совокупная значимость таких Критериев составляет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3. Значимость критерия «Цена Договора» составляет 20 (двадцать)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 Значимость критерия «Квалификация Участника Конкурса» составляет 20 (двадцать)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5. Значимость критерия «Качество выполняемых работ» составляет 10 (десять)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6. Значимость критерия «Проектное решение» составляет 50 (пятьдесят)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7.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5 (пять) лет, предшествующие дате окончания срока подачи Конкурсных Заявок (подтверждается копиями Договоров, </w:t>
      </w:r>
      <w:r w:rsidRPr="00B258A6">
        <w:rPr>
          <w:rFonts w:ascii="Times New Roman" w:hAnsi="Times New Roman"/>
          <w:sz w:val="24"/>
          <w:szCs w:val="24"/>
          <w:lang w:eastAsia="ar-SA"/>
        </w:rPr>
        <w:t xml:space="preserve">копиями актов о приемке выполненных работ (формы КС-2) (в случае необходимости), </w:t>
      </w:r>
      <w:r w:rsidRPr="00B258A6">
        <w:rPr>
          <w:rFonts w:ascii="Times New Roman" w:eastAsia="Calibri" w:hAnsi="Times New Roman"/>
          <w:sz w:val="24"/>
          <w:szCs w:val="24"/>
          <w:lang w:eastAsia="en-US"/>
        </w:rPr>
        <w:t>копиями справок о стоимости выполненных работ и затрат (формы КС-3), для иностранных лиц – иные документы (копии документов), подтверждающие стоимость выполненных работ и факты приемки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в) Наличие у Участника Конкурса специализированных (прикладных) программных комплексов </w:t>
      </w:r>
      <w:r w:rsidRPr="00B258A6">
        <w:rPr>
          <w:rFonts w:ascii="Times New Roman" w:hAnsi="Times New Roman"/>
          <w:sz w:val="24"/>
          <w:szCs w:val="24"/>
          <w:lang w:eastAsia="ar-SA"/>
        </w:rPr>
        <w:t xml:space="preserve">(подтверждается копиями документов, свидетельствующих о наличии у Участника Конкурса </w:t>
      </w:r>
      <w:r w:rsidRPr="00B258A6">
        <w:rPr>
          <w:rFonts w:ascii="Times New Roman" w:eastAsia="Calibri" w:hAnsi="Times New Roman"/>
          <w:sz w:val="24"/>
          <w:szCs w:val="24"/>
          <w:lang w:eastAsia="en-US"/>
        </w:rPr>
        <w:t>специализированных (прикладных) программных комплексов</w:t>
      </w:r>
      <w:r w:rsidRPr="00B258A6">
        <w:rPr>
          <w:rFonts w:ascii="Times New Roman" w:hAnsi="Times New Roman"/>
          <w:sz w:val="24"/>
          <w:szCs w:val="24"/>
          <w:lang w:eastAsia="ar-SA"/>
        </w:rPr>
        <w:t>)</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8. </w:t>
      </w:r>
      <w:r w:rsidRPr="00B258A6">
        <w:rPr>
          <w:rFonts w:ascii="Times New Roman" w:hAnsi="Times New Roman"/>
          <w:sz w:val="24"/>
          <w:szCs w:val="24"/>
          <w:lang w:eastAsia="ar-SA"/>
        </w:rPr>
        <w:t>Значимость каждого из подкритериев критерия «Квалификация Участника Конкурса»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9.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10. Конкурсная Комиссия при оценке и сопоставлении Конкурсных Заявок в соответствии с критерием «Качество выполняемых работ» вправе оценивать Конкурсные Заявки по следующему подкритерию:</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Наличие в разрабатываемых проектах новых (инновационных) решений (технологий) (Участником Закупки, при описании выполняемых работ, указывается какие новые (инновационные) решения (технологии) будут им применяться при производстве работ в случае победы в Конкурсе); оценка данного подкритерия производится экспертами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 xml:space="preserve">11. Значимость подкритерия Критерия «Качество выполняемых работ» должна составлять 100 (сто) баллов. Баллы по подкритерию начисляются в соответствии со степенью выгодности предложений Участников Конкурса по данному подкритерию, исходя из заданных в Конкурсной Документации параметров оценки подкритериев.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12. Для получения итоговой оценки Конкурсной Заявки по Критерию «Качество выполняемых работ» осуществляется расчет такой оценки путем умножения значимости на коэффициент значимости, равный значимости в процентах критерия «Качество выполняемых работ» деленной на 100 (сто)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13. Критерий «Проектное решение»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 Механизм оценки по данному Критерию подробно описывается в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14. Проектное решение</w:t>
      </w:r>
      <w:r w:rsidRPr="00B258A6">
        <w:rPr>
          <w:rFonts w:ascii="Times New Roman" w:eastAsia="Calibri" w:hAnsi="Times New Roman"/>
          <w:sz w:val="24"/>
          <w:szCs w:val="24"/>
          <w:vertAlign w:val="superscript"/>
        </w:rPr>
        <w:footnoteReference w:id="28"/>
      </w:r>
      <w:r w:rsidRPr="00B258A6">
        <w:rPr>
          <w:rFonts w:ascii="Times New Roman" w:eastAsia="Calibri" w:hAnsi="Times New Roman"/>
          <w:sz w:val="24"/>
          <w:szCs w:val="24"/>
          <w:lang w:eastAsia="en-US"/>
        </w:rPr>
        <w:t xml:space="preserve"> (как минимум) может включать в себя следующие подкритерии: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Полнота и обоснованность предложенных вариантов организации проезда, в том числе платного проезда;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Прогноз в отношении изменения интенсивности движения и обоснование такого прогноза: существующий и перспективный спрос, перераспределение спроса между платной дорогой и альтернативными (отдельно для каждого варианта);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Укрупненная оценка стоимости строительства (без учета расходов на подготовку территории строительства);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Предварительные выводы в отношении рекомендуемого варианта (на основании сравнительного анализа совокупности показателей – стоимость строительства, прогнозируемый сбор доходов, иные показатели сильных и слабых сторон каждого варианта);</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Иные подкритерии, установленные заказчиком в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eastAsia="Calibri" w:hAnsi="Times New Roman"/>
          <w:sz w:val="24"/>
          <w:szCs w:val="24"/>
          <w:lang w:eastAsia="en-US"/>
        </w:rPr>
        <w:t>15. Совокупная значимость</w:t>
      </w:r>
      <w:r w:rsidRPr="00B258A6">
        <w:rPr>
          <w:rFonts w:ascii="Times New Roman" w:hAnsi="Times New Roman"/>
          <w:sz w:val="24"/>
          <w:szCs w:val="24"/>
          <w:lang w:eastAsia="ar-SA"/>
        </w:rPr>
        <w:t xml:space="preserve"> подкритериев критерия </w:t>
      </w:r>
      <w:r w:rsidRPr="00B258A6">
        <w:rPr>
          <w:rFonts w:ascii="Times New Roman" w:eastAsia="Calibri" w:hAnsi="Times New Roman"/>
          <w:sz w:val="24"/>
          <w:szCs w:val="24"/>
          <w:lang w:eastAsia="en-US"/>
        </w:rPr>
        <w:t xml:space="preserve">«Проектное решение» </w:t>
      </w:r>
      <w:r w:rsidRPr="00B258A6">
        <w:rPr>
          <w:rFonts w:ascii="Times New Roman" w:hAnsi="Times New Roman"/>
          <w:sz w:val="24"/>
          <w:szCs w:val="24"/>
          <w:lang w:eastAsia="ar-SA"/>
        </w:rPr>
        <w:t>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hAnsi="Times New Roman"/>
          <w:sz w:val="24"/>
          <w:szCs w:val="24"/>
          <w:lang w:eastAsia="ar-SA"/>
        </w:rPr>
        <w:t xml:space="preserve">16. Для получения итоговой оценки Конкурсной Заявки по Критерию </w:t>
      </w:r>
      <w:r w:rsidRPr="00B258A6">
        <w:rPr>
          <w:rFonts w:ascii="Times New Roman" w:eastAsia="Calibri" w:hAnsi="Times New Roman"/>
          <w:sz w:val="24"/>
          <w:szCs w:val="24"/>
          <w:lang w:eastAsia="en-US"/>
        </w:rPr>
        <w:t>«Проектное решение»</w:t>
      </w:r>
      <w:r w:rsidRPr="00B258A6">
        <w:rPr>
          <w:rFonts w:ascii="Times New Roman" w:hAnsi="Times New Roman"/>
          <w:sz w:val="24"/>
          <w:szCs w:val="24"/>
          <w:lang w:eastAsia="ar-SA"/>
        </w:rPr>
        <w:t xml:space="preserve">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w:t>
      </w:r>
      <w:r w:rsidRPr="00B258A6">
        <w:rPr>
          <w:rFonts w:ascii="Times New Roman" w:eastAsia="Calibri" w:hAnsi="Times New Roman"/>
          <w:sz w:val="24"/>
          <w:szCs w:val="24"/>
          <w:lang w:eastAsia="en-US"/>
        </w:rPr>
        <w:t>«Проектное решение»</w:t>
      </w:r>
      <w:r w:rsidRPr="00B258A6">
        <w:rPr>
          <w:rFonts w:ascii="Times New Roman" w:hAnsi="Times New Roman"/>
          <w:sz w:val="24"/>
          <w:szCs w:val="24"/>
          <w:lang w:eastAsia="ar-SA"/>
        </w:rPr>
        <w:t xml:space="preserve"> деленной на 100 (сто)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 xml:space="preserve">17.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eastAsia="Calibri" w:hAnsi="Times New Roman"/>
          <w:sz w:val="24"/>
          <w:szCs w:val="24"/>
          <w:lang w:eastAsia="en-US"/>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r w:rsidRPr="00B258A6">
        <w:rPr>
          <w:rFonts w:ascii="Times New Roman" w:eastAsia="Calibri" w:hAnsi="Times New Roman"/>
          <w:sz w:val="24"/>
          <w:szCs w:val="24"/>
          <w:lang w:eastAsia="en-US"/>
        </w:rPr>
        <w:t>.</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18.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rFonts w:eastAsia="Calibri"/>
          <w:lang w:eastAsia="en-US"/>
        </w:rPr>
        <w:br w:type="page"/>
      </w:r>
      <w:bookmarkStart w:id="683" w:name="_Toc327778922"/>
      <w:bookmarkStart w:id="684" w:name="_Toc327997822"/>
      <w:bookmarkStart w:id="685" w:name="_Toc331756969"/>
      <w:bookmarkStart w:id="686" w:name="_Toc353782998"/>
      <w:bookmarkStart w:id="687" w:name="_Toc486247957"/>
      <w:r w:rsidRPr="00B258A6">
        <w:lastRenderedPageBreak/>
        <w:t>V</w:t>
      </w:r>
      <w:r w:rsidRPr="00B258A6">
        <w:rPr>
          <w:lang w:val="en-US"/>
        </w:rPr>
        <w:t>I</w:t>
      </w:r>
      <w:r w:rsidRPr="00B258A6">
        <w:t>. Проведение Конкурса на выполнение научно-исследовательских, опытно-конструкторских, технологических работ</w:t>
      </w:r>
      <w:bookmarkEnd w:id="683"/>
      <w:bookmarkEnd w:id="684"/>
      <w:bookmarkEnd w:id="685"/>
      <w:bookmarkEnd w:id="686"/>
      <w:bookmarkEnd w:id="687"/>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 При проведении Конкурса на выполнение научно-исследовательских, опытно-конструкторских, технологических работ Квалификационные Требования к Участникам Закупки не предъявляются.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 При проведении Конкурса на выполнение научно-исследовательских, опытно-конструкторских, технологических работ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C84A2A">
      <w:pPr>
        <w:tabs>
          <w:tab w:val="left" w:pos="142"/>
          <w:tab w:val="left" w:pos="993"/>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w:t>
      </w:r>
      <w:r w:rsidRPr="00B258A6">
        <w:rPr>
          <w:rFonts w:ascii="Times New Roman" w:eastAsia="Calibri" w:hAnsi="Times New Roman"/>
          <w:sz w:val="24"/>
          <w:szCs w:val="24"/>
          <w:lang w:eastAsia="en-US"/>
        </w:rPr>
        <w:tab/>
        <w:t>Цена Договора;</w:t>
      </w:r>
    </w:p>
    <w:p w:rsidR="00EF6BDF" w:rsidRPr="00B258A6" w:rsidRDefault="00EF6BDF" w:rsidP="00C84A2A">
      <w:pPr>
        <w:tabs>
          <w:tab w:val="left" w:pos="142"/>
          <w:tab w:val="left" w:pos="993"/>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w:t>
      </w:r>
      <w:r w:rsidRPr="00B258A6">
        <w:rPr>
          <w:rFonts w:ascii="Times New Roman" w:eastAsia="Calibri" w:hAnsi="Times New Roman"/>
          <w:sz w:val="24"/>
          <w:szCs w:val="24"/>
          <w:lang w:eastAsia="en-US"/>
        </w:rPr>
        <w:tab/>
        <w:t>Квалификация Участника Конкурса;</w:t>
      </w:r>
    </w:p>
    <w:p w:rsidR="00EF6BDF" w:rsidRPr="00B258A6" w:rsidRDefault="00EF6BDF" w:rsidP="00C84A2A">
      <w:pPr>
        <w:tabs>
          <w:tab w:val="left" w:pos="142"/>
          <w:tab w:val="left" w:pos="993"/>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w:t>
      </w:r>
      <w:r w:rsidRPr="00B258A6">
        <w:rPr>
          <w:rFonts w:ascii="Times New Roman" w:eastAsia="Calibri" w:hAnsi="Times New Roman"/>
          <w:sz w:val="24"/>
          <w:szCs w:val="24"/>
          <w:lang w:eastAsia="en-US"/>
        </w:rPr>
        <w:tab/>
        <w:t>Качество выполняемых работ;</w:t>
      </w:r>
    </w:p>
    <w:p w:rsidR="00EF6BDF" w:rsidRPr="00B258A6" w:rsidRDefault="00EF6BDF" w:rsidP="00C84A2A">
      <w:pPr>
        <w:tabs>
          <w:tab w:val="left" w:pos="142"/>
          <w:tab w:val="left" w:pos="993"/>
          <w:tab w:val="left" w:pos="1560"/>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w:t>
      </w:r>
      <w:r w:rsidRPr="00B258A6">
        <w:rPr>
          <w:rFonts w:ascii="Times New Roman" w:eastAsia="Calibri" w:hAnsi="Times New Roman"/>
          <w:sz w:val="24"/>
          <w:szCs w:val="24"/>
          <w:lang w:eastAsia="en-US"/>
        </w:rPr>
        <w:tab/>
        <w:t>Описание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Совокупная значимость таких критериев составляет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3. Значимость критерия «Цена Договора» составляет 20 (двадцать)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 Значимость критерия «Квалификация Участника Конкурса» составляет 20 (двадцать)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5. Значимость критерия «Качество выполняемых работ» составляет 10 (десять)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6. Значимость критерия «Описание работ» составляет 50 (пятьдесят)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7.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5 (пять) лет, предшествующие дате окончания срока подачи Конкурсных Заявок (подтверждается копиями Договоров, иными копиями документов, подтверждающими выполнение работ и факты приемки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в) Наличие у Участника Конкурса специализированных (прикладных) программных комплексов </w:t>
      </w:r>
      <w:r w:rsidRPr="00B258A6">
        <w:rPr>
          <w:rFonts w:ascii="Times New Roman" w:hAnsi="Times New Roman"/>
          <w:sz w:val="24"/>
          <w:szCs w:val="24"/>
          <w:lang w:eastAsia="ar-SA"/>
        </w:rPr>
        <w:t xml:space="preserve">(подтверждается копиями документов, свидетельствующих о наличии у Участника Конкурса </w:t>
      </w:r>
      <w:r w:rsidRPr="00B258A6">
        <w:rPr>
          <w:rFonts w:ascii="Times New Roman" w:eastAsia="Calibri" w:hAnsi="Times New Roman"/>
          <w:sz w:val="24"/>
          <w:szCs w:val="24"/>
          <w:lang w:eastAsia="en-US"/>
        </w:rPr>
        <w:t>специализированных (прикладных) программных комплексов</w:t>
      </w:r>
      <w:r w:rsidRPr="00B258A6">
        <w:rPr>
          <w:rFonts w:ascii="Times New Roman" w:hAnsi="Times New Roman"/>
          <w:sz w:val="24"/>
          <w:szCs w:val="24"/>
          <w:lang w:eastAsia="ar-SA"/>
        </w:rPr>
        <w:t>)</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8. </w:t>
      </w:r>
      <w:r w:rsidRPr="00B258A6">
        <w:rPr>
          <w:rFonts w:ascii="Times New Roman" w:hAnsi="Times New Roman"/>
          <w:sz w:val="24"/>
          <w:szCs w:val="24"/>
          <w:lang w:eastAsia="ar-SA"/>
        </w:rPr>
        <w:t>Значимость каждого из подкритериев критерия «Квалификация Участника Конкурса»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9.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10. Конкурсная Комиссия при оценке и сопоставлении Конкурсных Заявок в соответствии с Критерием «Качество выполняемых работ» вправе оценивать Конкурсной Заявки по следующему подкритерию:</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Наличие в разрабатываемых проектах новых (инновационных) решений (технологий) (Участником Закупки при описании выполняемых работ указывается, какие новые (инновационные) решения (технологии) будут им применяться при производстве работ в случае </w:t>
      </w:r>
      <w:r w:rsidRPr="00B258A6">
        <w:rPr>
          <w:rFonts w:ascii="Times New Roman" w:eastAsia="Calibri" w:hAnsi="Times New Roman"/>
          <w:sz w:val="24"/>
          <w:szCs w:val="24"/>
          <w:lang w:eastAsia="en-US"/>
        </w:rPr>
        <w:lastRenderedPageBreak/>
        <w:t xml:space="preserve">победы в конкурсе); данный подкритерий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11. Значимость подкритерия Критерия «Качество выполняемых работ» должна составлять 100 (сто) баллов. Баллы по подкритерию начисляются в соответствии со степенью выгодности предложений Участников Конкурса по данному подкритерию, исходя из заданных в Конкурсной Документации параметров оценки подкритериев.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12. Для получения итоговой оценки Конкурсной Заявки по Критерию «Качество выполняемых работ» осуществляется расчет такой оценки путем умножения значимости на коэффициент значимости, равный значимости в процентах критерия «Качество выполняемых работ» деленной на 100 (сто) процентов.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13. Критерий «Описание работ»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 Механизм оценки по данному Критерию подробно описывается в Конкурсной Документации.</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 xml:space="preserve">14.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eastAsia="Calibri" w:hAnsi="Times New Roman"/>
          <w:sz w:val="24"/>
          <w:szCs w:val="24"/>
          <w:lang w:eastAsia="en-US"/>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15.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rFonts w:eastAsia="Calibri"/>
          <w:b w:val="0"/>
          <w:lang w:eastAsia="en-US"/>
        </w:rPr>
        <w:br w:type="page"/>
      </w:r>
      <w:bookmarkStart w:id="688" w:name="_Toc327778923"/>
      <w:bookmarkStart w:id="689" w:name="_Toc327997823"/>
      <w:bookmarkStart w:id="690" w:name="_Toc331756970"/>
      <w:bookmarkStart w:id="691" w:name="_Toc353782999"/>
      <w:bookmarkStart w:id="692" w:name="_Toc486247958"/>
      <w:r w:rsidRPr="00B258A6">
        <w:lastRenderedPageBreak/>
        <w:t>VI</w:t>
      </w:r>
      <w:r w:rsidRPr="00B258A6">
        <w:rPr>
          <w:lang w:val="en-US"/>
        </w:rPr>
        <w:t>I</w:t>
      </w:r>
      <w:r w:rsidRPr="00B258A6">
        <w:t>. Проведение Конкурса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w:t>
      </w:r>
      <w:bookmarkEnd w:id="688"/>
      <w:bookmarkEnd w:id="689"/>
      <w:bookmarkEnd w:id="690"/>
      <w:bookmarkEnd w:id="691"/>
      <w:bookmarkEnd w:id="692"/>
    </w:p>
    <w:p w:rsidR="00EF6BDF" w:rsidRPr="00B258A6" w:rsidRDefault="00EF6BDF" w:rsidP="00C84A2A">
      <w:pPr>
        <w:tabs>
          <w:tab w:val="left" w:pos="142"/>
        </w:tabs>
        <w:spacing w:after="0" w:line="240" w:lineRule="auto"/>
        <w:ind w:firstLine="1276"/>
        <w:contextualSpacing/>
        <w:jc w:val="both"/>
        <w:rPr>
          <w:rFonts w:ascii="Times New Roman" w:eastAsia="Calibri" w:hAnsi="Times New Roman"/>
          <w:sz w:val="24"/>
          <w:szCs w:val="24"/>
          <w:lang w:eastAsia="en-US"/>
        </w:rPr>
      </w:pP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 При проведении Конкурса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 Квалификационные Требования к Участникам Закупки не предъявляются.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 При проведении Конкурса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 Конкурсная Комиссия оценивает и сопоставляет Заявки Участников Закупки по следующим Критериям оценки Конкурсных Заявок:</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w:t>
      </w:r>
      <w:r w:rsidRPr="00B258A6">
        <w:rPr>
          <w:rFonts w:ascii="Times New Roman" w:eastAsia="Calibri" w:hAnsi="Times New Roman"/>
          <w:sz w:val="24"/>
          <w:szCs w:val="24"/>
          <w:lang w:eastAsia="en-US"/>
        </w:rPr>
        <w:tab/>
        <w:t>Цена Договора;</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2)</w:t>
      </w:r>
      <w:r w:rsidRPr="00B258A6">
        <w:rPr>
          <w:rFonts w:ascii="Times New Roman" w:eastAsia="Calibri" w:hAnsi="Times New Roman"/>
          <w:sz w:val="24"/>
          <w:szCs w:val="24"/>
          <w:lang w:eastAsia="en-US"/>
        </w:rPr>
        <w:tab/>
        <w:t>Квалификация Участника Конкурса;</w:t>
      </w:r>
    </w:p>
    <w:p w:rsidR="00EF6BDF" w:rsidRPr="00B258A6" w:rsidRDefault="00EF6BDF" w:rsidP="00C84A2A">
      <w:pPr>
        <w:tabs>
          <w:tab w:val="left" w:pos="142"/>
          <w:tab w:val="left" w:pos="993"/>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w:t>
      </w:r>
      <w:r w:rsidRPr="00B258A6">
        <w:rPr>
          <w:rFonts w:ascii="Times New Roman" w:eastAsia="Calibri" w:hAnsi="Times New Roman"/>
          <w:sz w:val="24"/>
          <w:szCs w:val="24"/>
          <w:lang w:eastAsia="en-US"/>
        </w:rPr>
        <w:tab/>
        <w:t>Качество выполняемых работ;</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Совокупная значимость таких критериев составляет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3. Значимость Критерия Конкурса «Цена Договора» составляет 20 (двадцать)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4. Значимость Критерия Конкурса «Квалификация Участника Конкурса» составляет 20 (двадцать)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rPr>
      </w:pPr>
      <w:r w:rsidRPr="00B258A6">
        <w:rPr>
          <w:rFonts w:ascii="Times New Roman" w:eastAsia="Calibri" w:hAnsi="Times New Roman"/>
          <w:sz w:val="24"/>
          <w:szCs w:val="24"/>
          <w:lang w:eastAsia="en-US"/>
        </w:rPr>
        <w:t xml:space="preserve">5. </w:t>
      </w:r>
      <w:r w:rsidRPr="00B258A6">
        <w:rPr>
          <w:rFonts w:ascii="Times New Roman" w:eastAsia="Calibri" w:hAnsi="Times New Roman"/>
          <w:sz w:val="24"/>
          <w:szCs w:val="24"/>
        </w:rPr>
        <w:t>Значимость Критерия Конкурса «Качество выполняемых работ» составляет 60 (шестьдесят)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6. Конкурсная Комиссия при оценке и сопоставлении Конкурсных Заявок в соответствии с Критерием Конкурса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3 (три) года, предшествующие дате окончания срока подачи Конкурсных Заявок (подтверждается копиями Договоров, копиями документов, подтверждающими выполнение работ и факты приемки работ заказчиком);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Наличие у Участника Конкурса деловой репутации (подтверждается копиями рекомендательных писем (отзывов) деловых партнеров, партнерских соглашений с вендорами техники и программного обеспечения).</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7. </w:t>
      </w:r>
      <w:r w:rsidRPr="00B258A6">
        <w:rPr>
          <w:rFonts w:ascii="Times New Roman" w:hAnsi="Times New Roman"/>
          <w:sz w:val="24"/>
          <w:szCs w:val="24"/>
          <w:lang w:eastAsia="ar-SA"/>
        </w:rPr>
        <w:t>Значимость каждого из подкритериев Критерия Конкурса «Квалификация Участника Конкурса»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8. Для получения итоговой оценки Конкурсной Заявки по Критерию Конкурса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Конкурса «Квалификация Участника Конкурса» деленной на 100 (сто) процентов.</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9. Конкурсная Комиссия при оценке и сопоставлении Конкурсных Заявок в соответствии с Критерием «Качество выполняемых работ» вправе оценивать Конкурсные Заявки по следующим подкритериям:</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 xml:space="preserve">а) Соответствие техническому заданию функциональных и технических характеристик предлагаемого Участником Конкурса к разработке и внедрению решения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 механизм оценки по данному подкритерию подробно описывается в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б) Соответствие техническому заданию детального описания состава и содержания работ по созданию, внедрению и сопровождению решения, выполнения требований к информационному и организационному обеспечению работ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 механизм оценки по данному подкритерию подробно описывается в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Срок предоставления гарантийного технического сопровождения (если применимо);</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Объем предоставления гарантийного технического сопровождения (если применимо);</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д) Наличие в разрабатываемых проектах новых (инновационных) решений; данный подкритерий оценивается путем экспертной оценки специалистами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11. </w:t>
      </w:r>
      <w:r w:rsidRPr="00B258A6">
        <w:rPr>
          <w:rFonts w:ascii="Times New Roman" w:hAnsi="Times New Roman"/>
          <w:sz w:val="24"/>
          <w:szCs w:val="24"/>
          <w:lang w:eastAsia="ar-SA"/>
        </w:rPr>
        <w:t>Значимость каждого из подкритериев Критерия Конкурса «Качество выполняемых работ» не может составлять более 30 (тридцати)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r w:rsidRPr="00B258A6">
        <w:rPr>
          <w:rFonts w:ascii="Times New Roman" w:eastAsia="Calibri" w:hAnsi="Times New Roman"/>
          <w:sz w:val="24"/>
          <w:szCs w:val="24"/>
          <w:lang w:eastAsia="en-US"/>
        </w:rPr>
        <w:t xml:space="preserve"> </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12. Для получения итоговой оценки Конкурсной Заявки по критерию «Качество выполняемых работ»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деленной на 100 (сто)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 xml:space="preserve">13.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 xml:space="preserve">                                                               </w:t>
      </w:r>
    </w:p>
    <w:p w:rsidR="00EF6BDF" w:rsidRPr="00B258A6" w:rsidRDefault="00EF6BDF" w:rsidP="00C84A2A">
      <w:pPr>
        <w:autoSpaceDE w:val="0"/>
        <w:autoSpaceDN w:val="0"/>
        <w:adjustRightInd w:val="0"/>
        <w:spacing w:after="0" w:line="240" w:lineRule="auto"/>
        <w:ind w:left="4248"/>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lang w:val="it-IT"/>
        </w:rPr>
        <w:t xml:space="preserve">                                                                       </w:t>
      </w:r>
      <w:r w:rsidRPr="00B258A6">
        <w:rPr>
          <w:rFonts w:ascii="Times New Roman" w:hAnsi="Times New Roman"/>
          <w:sz w:val="24"/>
          <w:szCs w:val="24"/>
          <w:lang w:val="en-US"/>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где:</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eastAsia="Calibri" w:hAnsi="Times New Roman"/>
          <w:sz w:val="24"/>
          <w:szCs w:val="24"/>
          <w:lang w:eastAsia="en-US"/>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r w:rsidRPr="00B258A6">
        <w:rPr>
          <w:rFonts w:ascii="Times New Roman" w:eastAsia="Calibri" w:hAnsi="Times New Roman"/>
          <w:sz w:val="24"/>
          <w:szCs w:val="24"/>
          <w:lang w:eastAsia="en-US"/>
        </w:rPr>
        <w:t>.</w:t>
      </w:r>
    </w:p>
    <w:p w:rsidR="00EF6BDF" w:rsidRPr="00B258A6" w:rsidRDefault="00EF6BDF" w:rsidP="00C84A2A">
      <w:pPr>
        <w:tabs>
          <w:tab w:val="left" w:pos="142"/>
        </w:tabs>
        <w:spacing w:after="0" w:line="240" w:lineRule="auto"/>
        <w:ind w:firstLine="709"/>
        <w:contextualSpacing/>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14.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461180" w:rsidRPr="00B258A6" w:rsidRDefault="00EF6BDF" w:rsidP="00C84A2A">
      <w:pPr>
        <w:pStyle w:val="2"/>
        <w:spacing w:before="0" w:line="240" w:lineRule="auto"/>
        <w:jc w:val="both"/>
        <w:rPr>
          <w:rFonts w:eastAsia="Calibri"/>
          <w:lang w:eastAsia="en-US"/>
        </w:rPr>
      </w:pPr>
      <w:r w:rsidRPr="00B258A6">
        <w:rPr>
          <w:rFonts w:eastAsia="Calibri"/>
          <w:lang w:eastAsia="en-US"/>
        </w:rPr>
        <w:br w:type="page"/>
      </w:r>
      <w:bookmarkStart w:id="693" w:name="_Toc327778924"/>
      <w:bookmarkStart w:id="694" w:name="_Toc327997824"/>
      <w:bookmarkStart w:id="695" w:name="_Toc331756971"/>
      <w:bookmarkStart w:id="696" w:name="_Toc353783000"/>
    </w:p>
    <w:p w:rsidR="00461180" w:rsidRPr="00B258A6" w:rsidRDefault="00461180" w:rsidP="00C84A2A">
      <w:pPr>
        <w:keepNext/>
        <w:keepLines/>
        <w:spacing w:after="0" w:line="240" w:lineRule="auto"/>
        <w:jc w:val="both"/>
        <w:outlineLvl w:val="1"/>
        <w:rPr>
          <w:rFonts w:ascii="Times New Roman" w:hAnsi="Times New Roman"/>
          <w:bCs/>
          <w:sz w:val="24"/>
          <w:szCs w:val="24"/>
        </w:rPr>
      </w:pPr>
      <w:bookmarkStart w:id="697" w:name="_Toc486247959"/>
      <w:r w:rsidRPr="00B258A6">
        <w:rPr>
          <w:rFonts w:ascii="Times New Roman" w:hAnsi="Times New Roman"/>
          <w:b/>
          <w:bCs/>
          <w:sz w:val="24"/>
          <w:szCs w:val="24"/>
        </w:rPr>
        <w:lastRenderedPageBreak/>
        <w:t>VII</w:t>
      </w:r>
      <w:r w:rsidRPr="00B258A6">
        <w:rPr>
          <w:rFonts w:ascii="Times New Roman" w:hAnsi="Times New Roman"/>
          <w:b/>
          <w:bCs/>
          <w:sz w:val="24"/>
          <w:szCs w:val="24"/>
          <w:lang w:val="en-US"/>
        </w:rPr>
        <w:t>I</w:t>
      </w:r>
      <w:r w:rsidRPr="00B258A6">
        <w:rPr>
          <w:rFonts w:ascii="Times New Roman" w:hAnsi="Times New Roman"/>
          <w:b/>
          <w:bCs/>
          <w:sz w:val="24"/>
          <w:szCs w:val="24"/>
        </w:rPr>
        <w:t>. Проведение Конкурса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w:t>
      </w:r>
      <w:bookmarkEnd w:id="697"/>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При проведении Конкурса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 Квалификационные Требования к Участникам Закупки не предъявляются.</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При проведении Конкурса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 Конкурная Комиссия оценивает и сопоставляет заявки Участников Конкурса по следующим Критериям оценки Конкурсных Заявок:</w:t>
      </w:r>
    </w:p>
    <w:p w:rsidR="00461180" w:rsidRPr="00B258A6" w:rsidRDefault="00461180"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Цена Договора;</w:t>
      </w:r>
    </w:p>
    <w:p w:rsidR="00461180" w:rsidRPr="00B258A6" w:rsidRDefault="00461180"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Квалификация Участника Конкурса;</w:t>
      </w:r>
    </w:p>
    <w:p w:rsidR="00461180" w:rsidRPr="00B258A6" w:rsidRDefault="00461180"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3) Качество выполняемых работ.</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Совокупная значимость таких критериев составляет 100 (сто) процентов.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3. Значимость критерия «Цена Договора» составляет 30 (тридцать) процентов. </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4. Значимость критерия «Квалификация Участника Конкурса» составляет 50 (пятьдесят) процентов.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Значимость критерия «Качество выполняемых работ» составляет 20 (двадцать) процентов.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6.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3 (три) года, предшествующие дате окончания срока подачи Конкурсных Заявок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актами приемочных комиссий, копиями разрешений на ввод объекта капитального строительства в эксплуатацию (в случае необходимости), для иностранных лиц – иные документы (копии документов), подтверждающие стоимость выполненных работ и факты приемки работ);</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б) Наличие у Участника Конкурса необходимого для выполнения работ персонала, в  том числе инженерно-технического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 Наличие у Участника Конкурса минимально необходимых для выполнения работ по объекту Конкурса техники, оборудования (подтверждается копиями документов, устанавливающих право собственности на технику, оборудование или копиями документов, подтверждающими привлечение техники, оборудования). </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 Значимость каждого из подкритериев Критерия «Квалификация Участника Конкурса»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lastRenderedPageBreak/>
        <w:t>9. Конкурсная Комиссия при оценке и сопоставлении Конкурсных Заявок в соответствии с Критерием «Качество выполняемых работ» вправе оценивать Конкурсные Заявки по следующим подкритериям:</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Наличие у Участника Конкурса сертифицированной системы менеджмента качества (подтверждается копиями сертификатов);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б) </w:t>
      </w:r>
      <w:r w:rsidRPr="00B258A6">
        <w:rPr>
          <w:rFonts w:ascii="Times New Roman" w:hAnsi="Times New Roman"/>
          <w:sz w:val="24"/>
          <w:szCs w:val="24"/>
        </w:rPr>
        <w:t>Наличие у Участника Конкурса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и/или калибровки, выданного Федеральным агентством по техническому регулированию и метрологии, либо юридическим или физическим лицом, 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r w:rsidRPr="00B258A6">
        <w:rPr>
          <w:rFonts w:ascii="Times New Roman" w:hAnsi="Times New Roman"/>
          <w:sz w:val="24"/>
          <w:szCs w:val="24"/>
          <w:lang w:eastAsia="ar-SA"/>
        </w:rPr>
        <w:t>);</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 Применение новых (инновационных) технологий при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 (Участником Закупки при описании выполняемых работ указывается какие новые (инновационные) технологии будут им применяться при производстве работ в случае победы в конкурсе); </w:t>
      </w:r>
      <w:r w:rsidRPr="00B258A6">
        <w:rPr>
          <w:rFonts w:ascii="Times New Roman" w:eastAsia="Calibri" w:hAnsi="Times New Roman"/>
          <w:sz w:val="24"/>
          <w:szCs w:val="24"/>
          <w:lang w:eastAsia="en-US"/>
        </w:rPr>
        <w:t>данный подкритерий оценивается путем экспертной оценки специалистами</w:t>
      </w:r>
      <w:r w:rsidRPr="00B258A6">
        <w:rPr>
          <w:rFonts w:ascii="Times New Roman" w:hAnsi="Times New Roman"/>
          <w:sz w:val="24"/>
          <w:szCs w:val="24"/>
          <w:lang w:eastAsia="ar-SA"/>
        </w:rPr>
        <w:t xml:space="preserve"> Компании</w:t>
      </w:r>
      <w:r w:rsidRPr="00B258A6">
        <w:rPr>
          <w:rFonts w:ascii="Times New Roman" w:eastAsia="Calibri" w:hAnsi="Times New Roman"/>
          <w:sz w:val="24"/>
          <w:szCs w:val="24"/>
          <w:lang w:eastAsia="en-US"/>
        </w:rPr>
        <w:t xml:space="preserve"> или (в случае необходимости) привлеченными Экспертами</w:t>
      </w:r>
      <w:r w:rsidRPr="00B258A6">
        <w:rPr>
          <w:rFonts w:ascii="Times New Roman" w:hAnsi="Times New Roman"/>
          <w:sz w:val="24"/>
          <w:szCs w:val="24"/>
          <w:lang w:eastAsia="ar-SA"/>
        </w:rPr>
        <w:t>.</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10. Значимость каждого из подкритериев Критерия «Качество выполняемых работ» не может составлять более 40 (сорока)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 </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11. Для получения итоговой оценки Конкурсной Заявки по критерию «Качество выполняемых работ»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деленной на 100 (сто) процентов. </w:t>
      </w:r>
    </w:p>
    <w:p w:rsidR="00461180" w:rsidRPr="00B258A6" w:rsidRDefault="00461180"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lang w:eastAsia="ar-SA"/>
        </w:rPr>
        <w:t xml:space="preserve">12.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461180" w:rsidRPr="00B258A6" w:rsidRDefault="00461180" w:rsidP="00C84A2A">
      <w:pPr>
        <w:autoSpaceDE w:val="0"/>
        <w:autoSpaceDN w:val="0"/>
        <w:adjustRightInd w:val="0"/>
        <w:spacing w:after="0" w:line="240" w:lineRule="auto"/>
        <w:ind w:left="3540" w:firstLine="709"/>
        <w:contextualSpacing/>
        <w:rPr>
          <w:rFonts w:ascii="Times New Roman" w:hAnsi="Times New Roman"/>
          <w:sz w:val="24"/>
          <w:szCs w:val="24"/>
        </w:rPr>
      </w:pP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461180" w:rsidRPr="00B258A6" w:rsidRDefault="00461180"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461180" w:rsidRPr="00B258A6" w:rsidRDefault="00461180"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461180" w:rsidRPr="00B258A6" w:rsidRDefault="00461180"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461180" w:rsidRPr="00B258A6" w:rsidRDefault="00461180" w:rsidP="00C84A2A">
      <w:pPr>
        <w:tabs>
          <w:tab w:val="left" w:pos="993"/>
        </w:tabs>
        <w:suppressAutoHyphens/>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p>
    <w:p w:rsidR="00461180" w:rsidRPr="00B258A6" w:rsidRDefault="00461180" w:rsidP="00C84A2A">
      <w:pPr>
        <w:tabs>
          <w:tab w:val="left" w:pos="993"/>
        </w:tabs>
        <w:suppressAutoHyphens/>
        <w:autoSpaceDE w:val="0"/>
        <w:autoSpaceDN w:val="0"/>
        <w:adjustRightInd w:val="0"/>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13.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461180" w:rsidRPr="00B258A6" w:rsidRDefault="00461180" w:rsidP="00C84A2A">
      <w:pPr>
        <w:pStyle w:val="2"/>
        <w:spacing w:before="0" w:line="240" w:lineRule="auto"/>
        <w:jc w:val="both"/>
        <w:rPr>
          <w:rFonts w:eastAsia="Calibri"/>
          <w:lang w:eastAsia="en-US"/>
        </w:rPr>
      </w:pPr>
      <w:r w:rsidRPr="00B258A6">
        <w:rPr>
          <w:b w:val="0"/>
          <w:bCs w:val="0"/>
          <w:lang w:eastAsia="ar-SA"/>
        </w:rPr>
        <w:br w:type="page"/>
      </w:r>
    </w:p>
    <w:p w:rsidR="00461180" w:rsidRPr="00B258A6" w:rsidRDefault="00461180" w:rsidP="00C84A2A">
      <w:pPr>
        <w:pStyle w:val="2"/>
        <w:spacing w:before="0" w:line="240" w:lineRule="auto"/>
        <w:jc w:val="both"/>
        <w:rPr>
          <w:rFonts w:eastAsia="Calibri"/>
          <w:lang w:eastAsia="en-US"/>
        </w:rPr>
      </w:pPr>
    </w:p>
    <w:p w:rsidR="00EF6BDF" w:rsidRPr="00B258A6" w:rsidRDefault="00194A8F" w:rsidP="00C84A2A">
      <w:pPr>
        <w:pStyle w:val="2"/>
        <w:spacing w:before="0" w:line="240" w:lineRule="auto"/>
        <w:jc w:val="both"/>
        <w:rPr>
          <w:b w:val="0"/>
        </w:rPr>
      </w:pPr>
      <w:bookmarkStart w:id="698" w:name="_Toc486247960"/>
      <w:r>
        <w:rPr>
          <w:lang w:val="en-US"/>
        </w:rPr>
        <w:t>IX</w:t>
      </w:r>
      <w:r w:rsidR="00EF6BDF" w:rsidRPr="00B258A6">
        <w:t xml:space="preserve">. </w:t>
      </w:r>
      <w:bookmarkStart w:id="699" w:name="_Toc327778925"/>
      <w:bookmarkStart w:id="700" w:name="_Toc327997825"/>
      <w:bookmarkStart w:id="701" w:name="_Toc331756972"/>
      <w:bookmarkStart w:id="702" w:name="_Toc353783001"/>
      <w:bookmarkEnd w:id="693"/>
      <w:bookmarkEnd w:id="694"/>
      <w:bookmarkEnd w:id="695"/>
      <w:bookmarkEnd w:id="696"/>
      <w:r w:rsidR="00EF6BDF" w:rsidRPr="00B258A6">
        <w:t>Проведение Конкурса на выполнение кадастровых работ, топографических работ, геодезических работ</w:t>
      </w:r>
      <w:bookmarkEnd w:id="698"/>
      <w:bookmarkEnd w:id="699"/>
      <w:bookmarkEnd w:id="700"/>
      <w:bookmarkEnd w:id="701"/>
      <w:bookmarkEnd w:id="702"/>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При проведении Конкурса на выполнение кадастровых работ, топографических работ, геодезических работ Квалификационные Требования к Участникам Закупки не предъявляются.</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При проведении Конкурса на выполнение кадастровых работ, топографических работ, геодезических работ Конкурсная Комиссия оценивает и сопоставляет Заявки Участников Закупки по следующим Критериям оценки Конкурсных Заявок:</w:t>
      </w:r>
    </w:p>
    <w:p w:rsidR="00EF6BDF" w:rsidRPr="00B258A6" w:rsidRDefault="00EF6BDF" w:rsidP="00DE2756">
      <w:pPr>
        <w:numPr>
          <w:ilvl w:val="0"/>
          <w:numId w:val="11"/>
        </w:numPr>
        <w:tabs>
          <w:tab w:val="left" w:pos="0"/>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Цена Договора;</w:t>
      </w:r>
    </w:p>
    <w:p w:rsidR="00EF6BDF" w:rsidRPr="00B258A6" w:rsidRDefault="00EF6BDF" w:rsidP="00DE2756">
      <w:pPr>
        <w:numPr>
          <w:ilvl w:val="0"/>
          <w:numId w:val="11"/>
        </w:numPr>
        <w:tabs>
          <w:tab w:val="left" w:pos="0"/>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Квалификация Участника Конкурса.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Совокупная значимость таких Критериев составляет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3. Значимость критерия «Цена Договора» составляет 30 (тридцать) процентов. </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4. Значимость критерия «Квалификация Участника Конкурса» составляет 70 (семьдесят)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3 (три) года, предшествующие дате окончания срока подачи Конкурсных Заявок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для иностранных лиц – иные документы (копии документов), подтверждающие стоимость выполненных работ и факты приемки работ заказчиком);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б) Наличие у Участника Конкурса необходимого для выполнения работ персонала, в том числе инженерно-технического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6. Значимость каждого из подкритериев Критерия «Квалификация Участника Конкурса» не может составлять более 60 (шестидесяти)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7.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 </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lang w:eastAsia="ar-SA"/>
        </w:rPr>
        <w:t xml:space="preserve">8.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lastRenderedPageBreak/>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9.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lang w:eastAsia="ar-SA"/>
        </w:rPr>
        <w:br w:type="page"/>
      </w:r>
      <w:bookmarkStart w:id="703" w:name="_Toc486247961"/>
      <w:bookmarkStart w:id="704" w:name="_Toc327778926"/>
      <w:bookmarkStart w:id="705" w:name="_Toc327997826"/>
      <w:bookmarkStart w:id="706" w:name="_Toc331756973"/>
      <w:bookmarkStart w:id="707" w:name="_Toc353783002"/>
      <w:r w:rsidR="009A3E3A" w:rsidRPr="00B258A6">
        <w:lastRenderedPageBreak/>
        <w:t>X</w:t>
      </w:r>
      <w:r w:rsidRPr="00B258A6">
        <w:t>. Проведение Конкурса на оказание финансовых, консультационных работ и / или услуг (в том числе юридических, аудиторских (</w:t>
      </w:r>
      <w:r w:rsidR="00C2036E" w:rsidRPr="00B258A6">
        <w:t xml:space="preserve">кроме услуг по проведению </w:t>
      </w:r>
      <w:r w:rsidR="007A7633" w:rsidRPr="00B258A6">
        <w:t>аудита</w:t>
      </w:r>
      <w:r w:rsidR="00C2036E" w:rsidRPr="00B258A6">
        <w:t xml:space="preserve"> </w:t>
      </w:r>
      <w:r w:rsidR="007A7633" w:rsidRPr="00B258A6">
        <w:t>бухгалтерской (финансовой) отчетности Компании</w:t>
      </w:r>
      <w:r w:rsidRPr="00B258A6">
        <w:t>), маркетинговых и иных консультационных работ и / или услуг)</w:t>
      </w:r>
      <w:bookmarkEnd w:id="703"/>
      <w:r w:rsidRPr="00B258A6">
        <w:t xml:space="preserve"> </w:t>
      </w:r>
      <w:bookmarkEnd w:id="704"/>
      <w:bookmarkEnd w:id="705"/>
      <w:bookmarkEnd w:id="706"/>
      <w:bookmarkEnd w:id="707"/>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При проведении Конкурса на оказание финансовых, консультационных (юридических, аудиторских </w:t>
      </w:r>
      <w:r w:rsidR="00461180" w:rsidRPr="00B258A6">
        <w:rPr>
          <w:rFonts w:ascii="Times New Roman" w:hAnsi="Times New Roman"/>
          <w:sz w:val="24"/>
          <w:szCs w:val="24"/>
          <w:lang w:eastAsia="ar-SA"/>
        </w:rPr>
        <w:t xml:space="preserve">(кроме услуг по проведению аудита бухгалтерской (финансовой) отчетности </w:t>
      </w:r>
      <w:r w:rsidR="00DC0FAB" w:rsidRPr="00B258A6">
        <w:rPr>
          <w:rFonts w:ascii="Times New Roman" w:hAnsi="Times New Roman"/>
          <w:sz w:val="24"/>
          <w:szCs w:val="24"/>
          <w:lang w:eastAsia="ar-SA"/>
        </w:rPr>
        <w:t>Компании</w:t>
      </w:r>
      <w:r w:rsidR="00461180" w:rsidRPr="00B258A6">
        <w:rPr>
          <w:rFonts w:ascii="Times New Roman" w:hAnsi="Times New Roman"/>
          <w:sz w:val="24"/>
          <w:szCs w:val="24"/>
          <w:lang w:eastAsia="ar-SA"/>
        </w:rPr>
        <w:t>»)</w:t>
      </w:r>
      <w:r w:rsidRPr="00B258A6">
        <w:rPr>
          <w:rFonts w:ascii="Times New Roman" w:hAnsi="Times New Roman"/>
          <w:sz w:val="24"/>
          <w:szCs w:val="24"/>
          <w:lang w:eastAsia="ar-SA"/>
        </w:rPr>
        <w:t xml:space="preserve"> маркетинговых и иных консультационных работ и/или услуг) работ и/или услуг могут быть установлены  одно или несколько из следующих Квалификационных Требований:</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977"/>
        <w:gridCol w:w="4677"/>
      </w:tblGrid>
      <w:tr w:rsidR="00EF6BDF" w:rsidRPr="00B258A6" w:rsidTr="00EF6BDF">
        <w:trPr>
          <w:tblHeader/>
        </w:trPr>
        <w:tc>
          <w:tcPr>
            <w:tcW w:w="2552" w:type="dxa"/>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Квалификационные Требования</w:t>
            </w:r>
          </w:p>
        </w:tc>
        <w:tc>
          <w:tcPr>
            <w:tcW w:w="2977" w:type="dxa"/>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Требования к параметрам Квалификационных Требований</w:t>
            </w:r>
          </w:p>
        </w:tc>
        <w:tc>
          <w:tcPr>
            <w:tcW w:w="4677" w:type="dxa"/>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Примерный состав документов, подтверждающих соблюдение Квалификационных Требований</w:t>
            </w:r>
            <w:r w:rsidRPr="00B258A6">
              <w:rPr>
                <w:rFonts w:ascii="Times New Roman" w:hAnsi="Times New Roman"/>
                <w:sz w:val="24"/>
                <w:szCs w:val="24"/>
                <w:vertAlign w:val="superscript"/>
              </w:rPr>
              <w:footnoteReference w:id="29"/>
            </w:r>
          </w:p>
        </w:tc>
      </w:tr>
      <w:tr w:rsidR="00EF6BDF" w:rsidRPr="00B258A6" w:rsidTr="00EF6BDF">
        <w:trPr>
          <w:trHeight w:val="282"/>
        </w:trPr>
        <w:tc>
          <w:tcPr>
            <w:tcW w:w="2552" w:type="dxa"/>
          </w:tcPr>
          <w:p w:rsidR="00EF6BDF" w:rsidRPr="00B258A6" w:rsidRDefault="00EF6BDF" w:rsidP="00C84A2A">
            <w:pPr>
              <w:spacing w:after="0" w:line="240" w:lineRule="auto"/>
              <w:jc w:val="both"/>
              <w:rPr>
                <w:rFonts w:ascii="Times New Roman" w:hAnsi="Times New Roman"/>
                <w:b/>
                <w:sz w:val="24"/>
                <w:szCs w:val="24"/>
              </w:rPr>
            </w:pPr>
          </w:p>
        </w:tc>
        <w:tc>
          <w:tcPr>
            <w:tcW w:w="2977" w:type="dxa"/>
          </w:tcPr>
          <w:p w:rsidR="00EF6BDF" w:rsidRPr="00B258A6" w:rsidRDefault="00EF6BDF" w:rsidP="00C84A2A">
            <w:pPr>
              <w:spacing w:after="0" w:line="240" w:lineRule="auto"/>
              <w:jc w:val="both"/>
              <w:rPr>
                <w:rFonts w:ascii="Times New Roman" w:hAnsi="Times New Roman"/>
                <w:b/>
                <w:sz w:val="24"/>
                <w:szCs w:val="24"/>
              </w:rPr>
            </w:pPr>
          </w:p>
        </w:tc>
        <w:tc>
          <w:tcPr>
            <w:tcW w:w="4677" w:type="dxa"/>
            <w:vAlign w:val="center"/>
          </w:tcPr>
          <w:p w:rsidR="00EF6BDF" w:rsidRPr="00B258A6" w:rsidRDefault="00EF6BDF" w:rsidP="00C84A2A">
            <w:pPr>
              <w:spacing w:after="0" w:line="240" w:lineRule="auto"/>
              <w:jc w:val="both"/>
              <w:rPr>
                <w:rFonts w:ascii="Times New Roman" w:hAnsi="Times New Roman"/>
                <w:b/>
                <w:sz w:val="24"/>
                <w:szCs w:val="24"/>
              </w:rPr>
            </w:pPr>
          </w:p>
        </w:tc>
      </w:tr>
      <w:tr w:rsidR="00EF6BDF" w:rsidRPr="00B258A6" w:rsidTr="00EF6BDF">
        <w:tc>
          <w:tcPr>
            <w:tcW w:w="2552"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w:t>
            </w:r>
            <w:r w:rsidRPr="00B258A6">
              <w:rPr>
                <w:rFonts w:ascii="Times New Roman" w:hAnsi="Times New Roman"/>
                <w:sz w:val="24"/>
                <w:szCs w:val="24"/>
                <w:lang w:eastAsia="ar-SA"/>
              </w:rPr>
              <w:t xml:space="preserve"> Наличие у Участника Закупки опыта (в стоимостном выражении) выполнения и/или оказания аналогичных по составу и сложности работ и/или услуг, участия в аналогичных по масштабу, сложности, стоимости проектах, (независимо от статуса подрядчика и/или исполнителя при исполнении договоров (подрядчик или субподрядчик) и/или (исполнитель или соисполнитель)) за последние 5 (пять) лет, предшествующие дате окончания срока подачи Конкурсных Заявок</w:t>
            </w:r>
          </w:p>
        </w:tc>
        <w:tc>
          <w:tcPr>
            <w:tcW w:w="2977" w:type="dxa"/>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От 40 (сорока) до 300 (трехсот) процентов (в зависимости от сложности выполняемых работ и/или оказываемых услуг) от начальной (максимальной) Цены Договора</w:t>
            </w:r>
          </w:p>
        </w:tc>
        <w:tc>
          <w:tcPr>
            <w:tcW w:w="4677" w:type="dxa"/>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lang w:eastAsia="ar-SA"/>
              </w:rPr>
              <w:t xml:space="preserve">Подтверждается копиями договоров, копиями справок о стоимости выполненных работ и/или оказанных услуг, копиями актов выполнения работ и/или оказания услуг, для иностранных лиц – иные документы (копии документов), подтверждающие стоимость выполненных работ и/или оказанных  услуг и факты приемки работ и/или услуг </w:t>
            </w:r>
          </w:p>
        </w:tc>
      </w:tr>
      <w:tr w:rsidR="00EF6BDF" w:rsidRPr="00B258A6" w:rsidTr="00EF6BDF">
        <w:tc>
          <w:tcPr>
            <w:tcW w:w="2552"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Профессиональный рейтинг Участника Закупки необходимого уровня  соответствующий предмету/профилю Закупки</w:t>
            </w:r>
          </w:p>
        </w:tc>
        <w:tc>
          <w:tcPr>
            <w:tcW w:w="2977"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зависимости от вида выполняемых работ и/или оказываемых услуг указывается соответствующее значение рейтинга (не ниже), составленного не позднее, чем за последний календарный год, предшествующий подаче </w:t>
            </w:r>
            <w:r w:rsidRPr="00B258A6">
              <w:rPr>
                <w:rFonts w:ascii="Times New Roman" w:hAnsi="Times New Roman"/>
                <w:sz w:val="24"/>
                <w:szCs w:val="24"/>
              </w:rPr>
              <w:lastRenderedPageBreak/>
              <w:t>Конкурсной Заявки, аккредитованным на территории Российской Федерации в установленном порядке рейтинговым агентством</w:t>
            </w:r>
          </w:p>
        </w:tc>
        <w:tc>
          <w:tcPr>
            <w:tcW w:w="4677" w:type="dxa"/>
          </w:tcPr>
          <w:p w:rsidR="00EF6BDF" w:rsidRPr="00B258A6" w:rsidRDefault="00EF6BDF" w:rsidP="00C84A2A">
            <w:pPr>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Предоставляется ссылка на официальный ресурс, официальную общедоступную публикацию, где опубликован рейтинг, либо предоставляется оригинал/заверенная копия выписки, сертификата, или иного документа, подтверждающего присвоенный Участнику Закупки рейтинг, копии рекомендательных писем (отзывов) деловых партнеров</w:t>
            </w:r>
          </w:p>
        </w:tc>
      </w:tr>
    </w:tbl>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При проведении Конкурса на оказание финансовых, консультационных (юридических, аудиторских (</w:t>
      </w:r>
      <w:r w:rsidR="007A7633" w:rsidRPr="00B258A6">
        <w:rPr>
          <w:rFonts w:ascii="Times New Roman" w:hAnsi="Times New Roman"/>
          <w:sz w:val="24"/>
          <w:szCs w:val="24"/>
          <w:lang w:eastAsia="ar-SA"/>
        </w:rPr>
        <w:t>за исключением аудита бухгалтерской (финансовой) отчетности Компании</w:t>
      </w:r>
      <w:r w:rsidRPr="00B258A6">
        <w:rPr>
          <w:rFonts w:ascii="Times New Roman" w:hAnsi="Times New Roman"/>
          <w:sz w:val="24"/>
          <w:szCs w:val="24"/>
          <w:lang w:eastAsia="ar-SA"/>
        </w:rPr>
        <w:t>), маркетинговых и иных консультационных работ и/или услуг) работ и/или услуг,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Цена Договора;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Квалификация Участника Конкурса;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3) Предлагаемое решение (данный Критерий устанавливается в случае проведения конкурсов на выполнение нетиповых работ и/или услуг, требующих применения специальных знаний, методик, программных комплексов и т.д.).</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Совокупная значимость таких Критериев должна составлять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3. Значимость Критерия «Цена Договора» составляет 30 (тридцать) процентов. </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4. Значимость Критерия «Квалификация Участника Конкурса» составляет не более 70 (семидесяти)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В случае установления в Конкурсной Документации Критерия Конкурса «Предлагаемое решение», его значимость составляет не более 30 (тридцати)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6.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D90BFC"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а) </w:t>
      </w:r>
      <w:r w:rsidR="007A7633" w:rsidRPr="00B258A6">
        <w:rPr>
          <w:rFonts w:ascii="Times New Roman" w:hAnsi="Times New Roman"/>
          <w:sz w:val="24"/>
          <w:szCs w:val="24"/>
          <w:lang w:eastAsia="ar-SA"/>
        </w:rPr>
        <w:t>Наличие у Участника Конкурса опыта (в стоимостном выражении) выполнения и/или оказания аналогичных по составу работ и/или услуг (независимо от статуса подрядчика и/или исполнителя при исполнении договоров (подрядчик или субподрядчик) и/или (исполнитель или соисполнитель)) за последние 5 (пять) лет, предшествующие дате окончания срока подачи Конкурсных Заявок (подтверждается копиями договоров, копиями справок о стоимости выполненных работ и/или оказанных услуг, копиями актов выполнения работ и/или оказания услуг, «Сведениями об основных показателях деятельности страховой организации» по форме 1-С (если применимо), для иностранных лиц – иные документы (копии документов), подтверждающие стоимость выполненных и/или оказанных работ и/или услуг и факты приемки работ и/или услуг)</w:t>
      </w:r>
      <w:r w:rsidRPr="00B258A6">
        <w:rPr>
          <w:rFonts w:ascii="Times New Roman" w:hAnsi="Times New Roman"/>
          <w:sz w:val="24"/>
          <w:szCs w:val="24"/>
          <w:lang w:eastAsia="ar-SA"/>
        </w:rPr>
        <w:t>;</w:t>
      </w:r>
    </w:p>
    <w:p w:rsidR="00D26825"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б) </w:t>
      </w:r>
      <w:r w:rsidR="007A7633" w:rsidRPr="00B258A6">
        <w:rPr>
          <w:rFonts w:ascii="Times New Roman" w:hAnsi="Times New Roman"/>
          <w:sz w:val="24"/>
          <w:szCs w:val="24"/>
          <w:lang w:eastAsia="ar-SA"/>
        </w:rPr>
        <w:t>Наличие у Участника Конкурса опыта (в количественном выражении (количество договоров)) выполнения и / или оказания аналогичных по составу работ и / или услуг за последние 5 (пять) лет, предшествующие дате окончания срока подачи Конкурсных Заявок (подтверждается копиями договоров, копиями справок о стоимости выполненных и/или оказанных работ и/или услуг, копиями актов выполнения и/или оказания работ и / или услуг, «Сведениями об основных показателях деятельности страховой организации» по форме 1-С (если применимо), для иностранных лиц – иные документы (копии документов), подтверждающие стоимость выполненных и/или оказанных работ и/или услуг и факты приемки работ и/или услуг)</w:t>
      </w:r>
      <w:r w:rsidRPr="00B258A6">
        <w:rPr>
          <w:rFonts w:ascii="Times New Roman" w:hAnsi="Times New Roman"/>
          <w:sz w:val="24"/>
          <w:szCs w:val="24"/>
          <w:lang w:eastAsia="ar-SA"/>
        </w:rPr>
        <w:t>;</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 Наличие у Участника Конкурса необходимого для выполнения и/или оказания работ и/или услуг персонала по количеству и квалификации; при оценке данного подкритерия могут учитываться по каждому привлекаемому специалисту: уровень специального образования (наличие по объекту Конкурса на выполнение работ и/или оказание услуг дипломов об образовании, дополнительном образовании, повышении квалификации, документов, подтверждающих наличие научных степеней, званий (включая иностранные звания), наличие публикаций); стаж работы </w:t>
      </w:r>
      <w:r w:rsidRPr="00B258A6">
        <w:rPr>
          <w:rFonts w:ascii="Times New Roman" w:hAnsi="Times New Roman"/>
          <w:sz w:val="24"/>
          <w:szCs w:val="24"/>
          <w:lang w:eastAsia="ar-SA"/>
        </w:rPr>
        <w:lastRenderedPageBreak/>
        <w:t>специалистов по направлениям деятельности, связанным с объектом Конкурса (учитываются специалисты со стажем работы, превышающим три года, предшествующие дате окончания срока подачи Конкурсных Заявок); наличие у Участника Конкурса необходимого для выполнения работ и/или оказания услуг персонала по количеству подтверждается копиями трудовых договоров, копиями трудовых книжек, копиями разрешений на привлечение и использование иностранных работников (в Конкурсной Документации могут устанавливаться минимальные требования к численности и квалификации персонала, баллы по подкритерию начисляются в соответствии со степенью выгодности предложений Участников Конкурса по данному подкритерию,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г) </w:t>
      </w:r>
      <w:r w:rsidRPr="00B258A6">
        <w:rPr>
          <w:rFonts w:ascii="Times New Roman" w:eastAsia="Calibri" w:hAnsi="Times New Roman"/>
          <w:sz w:val="24"/>
          <w:szCs w:val="24"/>
          <w:lang w:eastAsia="en-US"/>
        </w:rPr>
        <w:t>Наличие у Участника Конкурса деловой репутации (может подтверждаться копиями рекомендательных писем (отзывов) деловых партнеров (клиентов, заказчиков), присутствием Участника Конкурса в различных рейтингах).</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 Значимость каждого из подкритериев Критерия «Квалификация Участника Конкурса» не может составлять более 30 (тридцати)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9. Критерий «Предлагаемое решение» оценивается путем экспертной оценки специалистами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или (в случае необходимости) привлеченными Экспертами. Механизм оценки по данному критерию подробно описывается в Конкурсной Документации. В своих предложениях Участники Конкурса в соответствии с требованиями Конкурсной Документации реферативно излагают предлагаемые ими способы, методики, подходы, применимые программные и иные комплексы, необходимые для решения, определенной техническим заданием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задачи.</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lang w:eastAsia="ar-SA"/>
        </w:rPr>
        <w:t xml:space="preserve">10.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9D0CD9" w:rsidRPr="00B258A6" w:rsidRDefault="009D0CD9" w:rsidP="00C84A2A">
      <w:pPr>
        <w:tabs>
          <w:tab w:val="left" w:pos="0"/>
        </w:tabs>
        <w:spacing w:after="0" w:line="240" w:lineRule="auto"/>
        <w:ind w:firstLine="709"/>
        <w:contextualSpacing/>
        <w:jc w:val="both"/>
        <w:rPr>
          <w:rFonts w:ascii="Times New Roman" w:hAnsi="Times New Roman"/>
          <w:sz w:val="24"/>
          <w:szCs w:val="24"/>
        </w:rPr>
      </w:pPr>
    </w:p>
    <w:p w:rsidR="009D0CD9" w:rsidRPr="00B258A6" w:rsidRDefault="009D0CD9" w:rsidP="00C84A2A">
      <w:pPr>
        <w:tabs>
          <w:tab w:val="left" w:pos="0"/>
        </w:tabs>
        <w:spacing w:after="0" w:line="240" w:lineRule="auto"/>
        <w:ind w:firstLine="709"/>
        <w:contextualSpacing/>
        <w:jc w:val="both"/>
        <w:rPr>
          <w:rFonts w:ascii="Times New Roman" w:hAnsi="Times New Roman"/>
          <w:sz w:val="24"/>
          <w:szCs w:val="24"/>
        </w:rPr>
      </w:pP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11.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pStyle w:val="2"/>
        <w:spacing w:before="0" w:line="240" w:lineRule="auto"/>
        <w:jc w:val="both"/>
        <w:rPr>
          <w:b w:val="0"/>
        </w:rPr>
      </w:pPr>
      <w:r w:rsidRPr="00B258A6">
        <w:rPr>
          <w:lang w:eastAsia="ar-SA"/>
        </w:rPr>
        <w:br w:type="page"/>
      </w:r>
      <w:bookmarkStart w:id="708" w:name="_Toc331756974"/>
      <w:bookmarkStart w:id="709" w:name="_Toc353783003"/>
      <w:bookmarkStart w:id="710" w:name="_Toc486247962"/>
      <w:r w:rsidRPr="00B258A6">
        <w:lastRenderedPageBreak/>
        <w:t>Х</w:t>
      </w:r>
      <w:r w:rsidR="00194A8F">
        <w:rPr>
          <w:lang w:val="en-US"/>
        </w:rPr>
        <w:t>I</w:t>
      </w:r>
      <w:r w:rsidRPr="00B258A6">
        <w:t xml:space="preserve">. Проведение Конкурса на оказание финансовых услуг по организации размещения ценных бумаг (облигаций) </w:t>
      </w:r>
      <w:r w:rsidR="00531E4C" w:rsidRPr="00B258A6">
        <w:t>Компании</w:t>
      </w:r>
      <w:bookmarkEnd w:id="708"/>
      <w:bookmarkEnd w:id="709"/>
      <w:bookmarkEnd w:id="710"/>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При проведении Конкурса на оказание финансовых услуг по организации размещения ценных бумаг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Квалификационные Требования не устанавливаются.</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2. При проведении Конкурса на оказание финансовых услуг по организации размещения ценных бумаг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Конкурсная Комиссия оценивает и сопоставляет заявки Участников Конкурса по следующим Критериям оценки Конкурсных Заявок:</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Цена Договора;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Квалификация Участника Конкурса;</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3. Совокупная значимость критериев должна составлять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Значимость критерия «Цена Договора» составляет 30 (тридцать) процентов. </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Значимость критерия «Квалификация Участника Конкурса» составляет 70 (семьдесят) процентов.</w:t>
      </w:r>
    </w:p>
    <w:p w:rsidR="00EF6BDF" w:rsidRPr="00B258A6" w:rsidRDefault="00EF6BDF"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lang w:eastAsia="ar-SA"/>
        </w:rPr>
        <w:t xml:space="preserve">4. </w:t>
      </w: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 осуществляется расчет такой оценки по формуле:</w:t>
      </w:r>
    </w:p>
    <w:p w:rsidR="00EF6BDF" w:rsidRPr="00B258A6" w:rsidRDefault="00EF6BDF" w:rsidP="00C84A2A">
      <w:pPr>
        <w:autoSpaceDE w:val="0"/>
        <w:autoSpaceDN w:val="0"/>
        <w:adjustRightInd w:val="0"/>
        <w:spacing w:after="0" w:line="240" w:lineRule="auto"/>
        <w:ind w:left="3540" w:firstLine="709"/>
        <w:contextualSpacing/>
        <w:rPr>
          <w:rFonts w:ascii="Times New Roman" w:hAnsi="Times New Roman"/>
          <w:sz w:val="24"/>
          <w:szCs w:val="24"/>
        </w:rPr>
      </w:pP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EF6BDF" w:rsidRPr="00B258A6" w:rsidRDefault="00EF6BDF"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lang w:val="it-IT"/>
        </w:rPr>
        <w:t xml:space="preserve">                                                                       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EF6BDF" w:rsidRPr="00B258A6" w:rsidRDefault="00EF6BDF"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EF6BDF" w:rsidRPr="00B258A6" w:rsidRDefault="00EF6BDF"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rPr>
        <w:t xml:space="preserve">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Заявке  по Критерию «Цена договора» равно полученному в результате расчета по вышеуказанной формуле численному значению.</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По Критерию «Квалификация Участника Конкурса»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наличие у Участника Конкурса опыта в количественном выражении (общее количество выпусков облигаций, количество выпусков удовлетворяющих определенным условиям, например: объем, сфера деятельности эмитента, сроки обращения, количество выпусков обеспеченных государственными гарантиями Российской Федерации) </w:t>
      </w:r>
      <w:r w:rsidRPr="00B258A6">
        <w:rPr>
          <w:rFonts w:ascii="Times New Roman" w:hAnsi="Times New Roman"/>
          <w:sz w:val="24"/>
          <w:szCs w:val="24"/>
        </w:rPr>
        <w:t xml:space="preserve">за последние 5 (пять) лет, предшествующие дате окончания срока подачи </w:t>
      </w:r>
      <w:r w:rsidRPr="00B258A6">
        <w:rPr>
          <w:rFonts w:ascii="Times New Roman" w:hAnsi="Times New Roman"/>
          <w:sz w:val="24"/>
          <w:szCs w:val="24"/>
          <w:lang w:eastAsia="ar-SA"/>
        </w:rPr>
        <w:t xml:space="preserve">заявок на участие в Конкурсе, подтверждается реестром, предоставляемым компанией по форме установленной в конкурсной документации, за подписью уполномоченного лица и данными официального сайта </w:t>
      </w:r>
      <w:r w:rsidRPr="00B258A6">
        <w:rPr>
          <w:rFonts w:ascii="Times New Roman" w:hAnsi="Times New Roman"/>
          <w:sz w:val="24"/>
          <w:szCs w:val="24"/>
          <w:lang w:val="en-US" w:eastAsia="ar-SA"/>
        </w:rPr>
        <w:t>Cbonds</w:t>
      </w:r>
      <w:r w:rsidRPr="00B258A6">
        <w:rPr>
          <w:rFonts w:ascii="Times New Roman" w:hAnsi="Times New Roman"/>
          <w:sz w:val="24"/>
          <w:szCs w:val="24"/>
          <w:lang w:eastAsia="ar-SA"/>
        </w:rPr>
        <w:t xml:space="preserve"> (корпоративный сектор);</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2) наличие у Участника Конкурса опыта в стоимостном выражении (суммарный объем эмиссий, объем эмиссий, удовлетворяющих определенным условиям, например: сфера деятельности эмитента, сроки обращения, объем выпусков обеспеченных государственными гарантиями Российской Федерации) </w:t>
      </w:r>
      <w:r w:rsidRPr="00B258A6">
        <w:rPr>
          <w:rFonts w:ascii="Times New Roman" w:hAnsi="Times New Roman"/>
          <w:sz w:val="24"/>
          <w:szCs w:val="24"/>
        </w:rPr>
        <w:t xml:space="preserve">за последние 5 (пять) лет, предшествующие дате окончания срока подачи </w:t>
      </w:r>
      <w:r w:rsidRPr="00B258A6">
        <w:rPr>
          <w:rFonts w:ascii="Times New Roman" w:hAnsi="Times New Roman"/>
          <w:sz w:val="24"/>
          <w:szCs w:val="24"/>
          <w:lang w:eastAsia="ar-SA"/>
        </w:rPr>
        <w:t xml:space="preserve">заявок на участие в Конкурсе, подтверждается реестром, предоставляемым компанией по форме установленной в конкурсной документации, за подписью уполномоченного лица и данными официального сайта </w:t>
      </w:r>
      <w:r w:rsidRPr="00B258A6">
        <w:rPr>
          <w:rFonts w:ascii="Times New Roman" w:hAnsi="Times New Roman"/>
          <w:sz w:val="24"/>
          <w:szCs w:val="24"/>
          <w:lang w:val="en-US" w:eastAsia="ar-SA"/>
        </w:rPr>
        <w:t>Cbonds</w:t>
      </w:r>
      <w:r w:rsidRPr="00B258A6">
        <w:rPr>
          <w:rFonts w:ascii="Times New Roman" w:hAnsi="Times New Roman"/>
          <w:sz w:val="24"/>
          <w:szCs w:val="24"/>
          <w:lang w:eastAsia="ar-SA"/>
        </w:rPr>
        <w:t xml:space="preserve"> (корпоративный сектор);</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3) наличие у Участника Конкурса опыта </w:t>
      </w:r>
      <w:r w:rsidRPr="00B258A6">
        <w:rPr>
          <w:rFonts w:ascii="Times New Roman" w:hAnsi="Times New Roman"/>
          <w:sz w:val="24"/>
          <w:szCs w:val="24"/>
        </w:rPr>
        <w:t>выполнени</w:t>
      </w:r>
      <w:r w:rsidRPr="00B258A6">
        <w:rPr>
          <w:rFonts w:ascii="Times New Roman" w:hAnsi="Times New Roman"/>
          <w:sz w:val="24"/>
          <w:szCs w:val="24"/>
          <w:lang w:eastAsia="ar-SA"/>
        </w:rPr>
        <w:t>я</w:t>
      </w:r>
      <w:r w:rsidRPr="00B258A6">
        <w:rPr>
          <w:rFonts w:ascii="Times New Roman" w:hAnsi="Times New Roman"/>
          <w:sz w:val="24"/>
          <w:szCs w:val="24"/>
        </w:rPr>
        <w:t xml:space="preserve"> </w:t>
      </w:r>
      <w:r w:rsidRPr="00B258A6">
        <w:rPr>
          <w:rFonts w:ascii="Times New Roman" w:hAnsi="Times New Roman"/>
          <w:sz w:val="24"/>
          <w:szCs w:val="24"/>
          <w:lang w:eastAsia="ar-SA"/>
        </w:rPr>
        <w:t xml:space="preserve">дополнительных смежных функции участника рынка (маркет-мейкера на ММВБ (согласно списку, расположенном на официальном сайте ММВБ), финансового консультанта (согласно списку ФСФР, опубликованному на официальном сайте ФСФР) </w:t>
      </w:r>
      <w:r w:rsidRPr="00B258A6">
        <w:rPr>
          <w:rFonts w:ascii="Times New Roman" w:hAnsi="Times New Roman"/>
          <w:sz w:val="24"/>
          <w:szCs w:val="24"/>
        </w:rPr>
        <w:t xml:space="preserve">за последние 5 (пять) лет, предшествующие дате окончания срока подачи </w:t>
      </w:r>
      <w:r w:rsidRPr="00B258A6">
        <w:rPr>
          <w:rFonts w:ascii="Times New Roman" w:hAnsi="Times New Roman"/>
          <w:sz w:val="24"/>
          <w:szCs w:val="24"/>
          <w:lang w:eastAsia="ar-SA"/>
        </w:rPr>
        <w:t>заявок на участие в Конкурсе;</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lastRenderedPageBreak/>
        <w:t>4) н</w:t>
      </w:r>
      <w:r w:rsidRPr="00B258A6">
        <w:rPr>
          <w:rFonts w:ascii="Times New Roman" w:hAnsi="Times New Roman"/>
          <w:sz w:val="24"/>
          <w:szCs w:val="24"/>
          <w:lang w:eastAsia="en-US"/>
        </w:rPr>
        <w:t>аличие</w:t>
      </w:r>
      <w:r w:rsidRPr="00B258A6">
        <w:rPr>
          <w:rFonts w:ascii="Times New Roman" w:eastAsia="Calibri" w:hAnsi="Times New Roman"/>
          <w:sz w:val="24"/>
          <w:szCs w:val="24"/>
          <w:lang w:eastAsia="en-US"/>
        </w:rPr>
        <w:t xml:space="preserve"> у Участника Конкурса деловой репутации (может подтверждаться копиями рекомендательных писем (отзывов) деловых партнеров (клиентов, заказчиков), присутствием Участника Конкурса в различных рейтингах</w:t>
      </w:r>
      <w:r w:rsidRPr="00B258A6">
        <w:rPr>
          <w:rFonts w:ascii="Times New Roman" w:hAnsi="Times New Roman"/>
          <w:sz w:val="24"/>
          <w:szCs w:val="24"/>
          <w:lang w:eastAsia="en-US"/>
        </w:rPr>
        <w:t>);</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наличие у Участника Конкурса необходимого для оказания услуг персонала по количеству и квалификации (состав работников участника конкурса, которые, в случае победы участника конкурса в настоящем конкурсе, непосредственно будут оказывать услуги по организации выпуска и размещения облигаций (учитываются работники с высшим финансовым, экономическим, юридическим образованием, имеющие стаж работы в области рынка ценных бумаг превышающий 3 (три) года, предшествующие дате окончания срока подачи Конкурсных Заявок)).</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6. Подкритерии, свидетельствующие о наличии у Участника Конкурса необходимого положительного опыта оказания услуг организатора размещения ценных бумаг, может варьироваться в зависимости от потребностей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Набор параметров, их количество, специфика и порядок оценки включаются в Конкурсную Документацию.</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 Значимость каждого из подкритериев Критерия «Квалификация Участника Конкурса» не может составлять более 50 (пятидесяти) баллов, совокупная значимость таких подкритериев должна составлять 100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9.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10. В случае привлечения Участником Конкурса соисполнителя по оказанию услуг организатора размещения ценных бумаг, должны быть выполнены следующие требования:</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Участник Конкурса предоставляет в составе Конкурсной Заявки заключенное соглашение (договор) о совместном оказании услуг и документы соисполнителя, указанные в Конкурсной Документации;</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к соисполнителю предъявляются те же требования, что и к Участникам Конкурса, установленные настоящим Положением и Конкурсной документацией;</w:t>
      </w:r>
    </w:p>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11. Порядок расчета итоговой оценки Конкурсной Заявки с учетом рейтинга соисполнителя устанавливается Конкурсной документацией.</w:t>
      </w:r>
    </w:p>
    <w:p w:rsidR="00972F59" w:rsidRPr="00B258A6" w:rsidRDefault="00901637" w:rsidP="00C84A2A">
      <w:pPr>
        <w:tabs>
          <w:tab w:val="left" w:pos="0"/>
        </w:tabs>
        <w:suppressAutoHyphens/>
        <w:spacing w:after="0" w:line="240" w:lineRule="auto"/>
        <w:jc w:val="both"/>
        <w:rPr>
          <w:rFonts w:ascii="Times New Roman" w:hAnsi="Times New Roman"/>
          <w:sz w:val="24"/>
          <w:szCs w:val="24"/>
          <w:lang w:eastAsia="ar-SA"/>
        </w:rPr>
      </w:pPr>
      <w:r w:rsidRPr="00B258A6">
        <w:rPr>
          <w:rFonts w:ascii="Times New Roman" w:hAnsi="Times New Roman"/>
          <w:i/>
          <w:sz w:val="24"/>
          <w:szCs w:val="24"/>
          <w:lang w:eastAsia="ar-SA"/>
        </w:rPr>
        <w:tab/>
      </w:r>
    </w:p>
    <w:p w:rsidR="00EF6BDF" w:rsidRPr="00B258A6" w:rsidRDefault="00EF6BDF" w:rsidP="00C84A2A">
      <w:pPr>
        <w:pStyle w:val="2"/>
        <w:spacing w:before="0" w:line="240" w:lineRule="auto"/>
        <w:jc w:val="both"/>
        <w:rPr>
          <w:b w:val="0"/>
        </w:rPr>
      </w:pPr>
      <w:r w:rsidRPr="00B258A6">
        <w:rPr>
          <w:lang w:eastAsia="ar-SA"/>
        </w:rPr>
        <w:br w:type="page"/>
      </w:r>
      <w:bookmarkStart w:id="711" w:name="_Toc486247963"/>
      <w:r w:rsidRPr="00B258A6">
        <w:lastRenderedPageBreak/>
        <w:t>X</w:t>
      </w:r>
      <w:r w:rsidRPr="00B258A6">
        <w:rPr>
          <w:lang w:val="en-US"/>
        </w:rPr>
        <w:t>I</w:t>
      </w:r>
      <w:r w:rsidR="00194A8F">
        <w:rPr>
          <w:lang w:val="en-US"/>
        </w:rPr>
        <w:t>I</w:t>
      </w:r>
      <w:r w:rsidRPr="00B258A6">
        <w:t xml:space="preserve">. Проведение Аукциона на выполнение работ по ремонту объектов капитального строительства, в том числе автомобильных дорог и искусственных сооружений на них (может применяться по решению </w:t>
      </w:r>
      <w:r w:rsidR="00531E4C" w:rsidRPr="00B258A6">
        <w:t>Компании</w:t>
      </w:r>
      <w:r w:rsidRPr="00B258A6">
        <w:t xml:space="preserve"> при начальной (максимальной) цене Договора не более триста миллионов рублей)</w:t>
      </w:r>
      <w:bookmarkEnd w:id="711"/>
    </w:p>
    <w:p w:rsidR="00EF6BDF" w:rsidRPr="00B258A6" w:rsidRDefault="00EF6BDF" w:rsidP="00C84A2A">
      <w:pPr>
        <w:tabs>
          <w:tab w:val="left" w:pos="0"/>
        </w:tabs>
        <w:suppressAutoHyphens/>
        <w:spacing w:after="0" w:line="240" w:lineRule="auto"/>
        <w:ind w:firstLine="709"/>
        <w:jc w:val="both"/>
        <w:rPr>
          <w:rFonts w:ascii="Times New Roman" w:hAnsi="Times New Roman"/>
          <w:b/>
          <w:sz w:val="24"/>
          <w:szCs w:val="24"/>
          <w:lang w:eastAsia="ar-SA"/>
        </w:rPr>
      </w:pP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При проведении Аукциона на выполнение работ по ремонту объектов капитального строительства, в том числе автомобильных дорог и искусственных сооружений на них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установить к Участникам Закупки следующие Квалификационные Требования:</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 О наличии у Участника Закупки опыта выполнения аналогичных по составу работ (независимо от статуса подрядчика при исполнении договоров (генеральный подрядчик или субподрядчик))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копиями актов приемочных комиссий, копиями разрешений на ввод объекта капитального строительства в эксплуатацию, для иностранных лиц – иные документы (копии документов), подтверждающие стоимость выполненных работ и факты приемки работ заказчиком); учитывается опыт выполнения работ Участниками Закупки за последние 3 (три) года, предшествующие дате окончания срока подачи Аукционных Заявок), стоимость которых составляет:</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1.1) при начальной (максимальной) Цене Договора до 50 000 000 (пятидесяти миллионов) рублей 00 копеек - не менее чем 40 (сорок) процентов начальной (максимальной) Цены Договора; </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1.2) при начальной (максимальной) цене Договора от 50 000 000 (пятидесяти миллионов) рублей 00 копеек до 100 000 000 (ста миллионов рублей) 00 копеек - не менее чем 50 (пятьдесят) процентов начальной (максимальной) Цены Договора;</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1.3) при начальной (максимальной) Цене Договора от 100 000 000 ста миллионов рублей 00 копеек до 200 000 000(двухсот миллионов) рублей 00 копеек - не менее чем 60 (шестьдесят) процентов начальной (максимальной) Цены Договора;</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1.4) при начальной (максимальной) цене Договора от 200 000 000 (двухсот миллионов) рублей 00 копеек до 300 000 000 (трехсот миллионов) рублей 00 копеек - не менее чем 70 (семьдесят) процентов начальной (максимальной) Цены Договора.</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2) О наличии у Участника Закупки специализированной компетентной лаборатории (подтверждается копией документа, свидетельствующего о соответствии лаборатории требованиям межгосударственного стандарта, устанавливающего общие требования к компетентности лабораторий в проведении испытаний и (или) калибровки, выданного Федеральным агентством по техническому регулированию и метрологии, либо юридическим или физическим лицом, обладающим системой сертификации, зарегистрированной Федеральным агентством по техническому регулированию и метрологии, а также, в случае привлечения лаборатории, копиями документов, подтверждающими привлечение лаборатории);</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3) О наличии у Участника Закупки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4) О наличии у Участника Закупки необходимых для выполнения работ по объекту Аукциона техники, оборудования, в том числе асфальтоукладчиков, уплотняющих механизмов, перегружателей асфальтобетонных смесей (в случае необходимости) (подтверждается копиями документов, устанавливающих право собственности на технику, оборудование или копиями документов, подтверждающими привлечение техники, оборудования); </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5) О наличии у Участника Закупки асфальтобетонного завода производительностью выпуска смеси не менее 120 т/ч (подтверждается копиями документов, устанавливающих право собственности на завод или копиями документов, подтверждающими привлечение завода);</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6) О наличии у Участника Закупки сертифицированной системы менеджмента качества, не ниже ГОСТ Р ИСО 9001-2008 (подтверждается копиями сертификатов).</w:t>
      </w:r>
    </w:p>
    <w:p w:rsidR="00EF6BDF" w:rsidRPr="00B258A6" w:rsidRDefault="00EF6BDF" w:rsidP="00C84A2A">
      <w:pPr>
        <w:tabs>
          <w:tab w:val="left" w:pos="0"/>
        </w:tab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lastRenderedPageBreak/>
        <w:t>2. В случае установления в Аукционной Документации к Участникам Закупки вышеуказанных Квалификационных Требований и несоответствия Участниками Закупки данным требованиям, такие Участники Закупки будут не допущены Комиссией к участию в Аукционе.</w:t>
      </w:r>
    </w:p>
    <w:p w:rsidR="00EF6BDF" w:rsidRPr="00B258A6" w:rsidRDefault="00EF6BDF" w:rsidP="00C84A2A">
      <w:pPr>
        <w:pStyle w:val="2"/>
        <w:spacing w:before="0" w:line="240" w:lineRule="auto"/>
        <w:jc w:val="both"/>
        <w:rPr>
          <w:b w:val="0"/>
        </w:rPr>
      </w:pPr>
      <w:bookmarkStart w:id="712" w:name="_Toc327778928"/>
      <w:r w:rsidRPr="00B258A6">
        <w:rPr>
          <w:b w:val="0"/>
        </w:rPr>
        <w:br w:type="page"/>
      </w:r>
      <w:bookmarkStart w:id="713" w:name="_Toc327997829"/>
      <w:bookmarkStart w:id="714" w:name="_Toc331756976"/>
      <w:bookmarkStart w:id="715" w:name="_Toc353783005"/>
      <w:bookmarkStart w:id="716" w:name="_Toc486247964"/>
      <w:r w:rsidRPr="00B258A6">
        <w:lastRenderedPageBreak/>
        <w:t>XI</w:t>
      </w:r>
      <w:r w:rsidR="00194A8F">
        <w:rPr>
          <w:lang w:val="en-US"/>
        </w:rPr>
        <w:t>I</w:t>
      </w:r>
      <w:r w:rsidRPr="00B258A6">
        <w:rPr>
          <w:lang w:val="en-US"/>
        </w:rPr>
        <w:t>I</w:t>
      </w:r>
      <w:r w:rsidRPr="00B258A6">
        <w:t>. Проведение Конкурса на заключение комплексного договора на подготовку Инвестиционного Проекта</w:t>
      </w:r>
      <w:bookmarkEnd w:id="712"/>
      <w:bookmarkEnd w:id="713"/>
      <w:bookmarkEnd w:id="714"/>
      <w:bookmarkEnd w:id="715"/>
      <w:bookmarkEnd w:id="716"/>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 xml:space="preserve">1. В объект Комплексного Договора на Подготовку Инвестиционного Проекта включаются все или какая-либо часть (в совокупности не менее 3 (трех) подпунктов из нижеприведенного перечня) работ, услуг по Инвестиционному Проекту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а) проведение инженерных изысканий и получение необходимых технических условий в объеме достаточном для разработки проектной документации или технико-экономического обоснования (в зависимости от условий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б) разработка проектной документации или технико-экономического обоснования проекта (в зависимости от условий Конкурсной Документации);</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в) разработка транспортной модели (прогноза интенсивности движения);</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г) разработка финансово-экономического обоснования (бизнес-плана) Инвестиционного Проекта;</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д) разработка землеустроительной документации и(или) проекта планировки территории;</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е) разработка конкурсной документации (в соответствии с условиями концессионного или Инвестиционного Соглашения) и комплексное сопровождение конкурса на право заключения соответствующего соглашения вплоть до Финансового Закрытия;</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 xml:space="preserve">ж) финансовая экспертиза проекта финансирующей организацией на предмет соответствия его технических, финансово-экономических параметров требованиям кредитных (финансирующих) организаций и / или предоставление ведущей кредитной организацией основных условий предоставления финансирования по Инвестиционному Проекту для целей Финансового Закрытия по Инвестиционному Проекту. </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2. Указанный Договор заключается на срок до 5 (пяти) лет.</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r w:rsidRPr="00B258A6">
        <w:rPr>
          <w:rFonts w:ascii="Times New Roman" w:hAnsi="Times New Roman"/>
          <w:sz w:val="24"/>
          <w:szCs w:val="24"/>
          <w:lang w:eastAsia="ar-SA"/>
        </w:rPr>
        <w:t>3. При проведении Конкурса на право заключения Комплексного договора на подготовку Инвестиционного Проекта могут устанавливаться следующие Квалификационные Требования к Участникам Конкурса.</w:t>
      </w:r>
    </w:p>
    <w:p w:rsidR="00EF6BDF" w:rsidRPr="00B258A6" w:rsidRDefault="00EF6BDF" w:rsidP="00C84A2A">
      <w:pPr>
        <w:tabs>
          <w:tab w:val="left" w:pos="142"/>
        </w:tabs>
        <w:spacing w:after="0" w:line="240" w:lineRule="auto"/>
        <w:ind w:firstLine="709"/>
        <w:contextualSpacing/>
        <w:jc w:val="both"/>
        <w:rPr>
          <w:rFonts w:ascii="Times New Roman" w:hAnsi="Times New Roman"/>
          <w:sz w:val="24"/>
          <w:szCs w:val="24"/>
          <w:lang w:eastAsia="ar-SA"/>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977"/>
        <w:gridCol w:w="4677"/>
      </w:tblGrid>
      <w:tr w:rsidR="00EF6BDF" w:rsidRPr="00B258A6" w:rsidTr="00EF6BDF">
        <w:trPr>
          <w:tblHeader/>
        </w:trPr>
        <w:tc>
          <w:tcPr>
            <w:tcW w:w="2552"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Квалификационные Требования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Требования к параметрам Квалификационных Требований</w:t>
            </w:r>
          </w:p>
        </w:tc>
        <w:tc>
          <w:tcPr>
            <w:tcW w:w="46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Примерный состав документов, подтверждающих соблюдение Квалификационных Требований</w:t>
            </w:r>
            <w:r w:rsidRPr="00B258A6">
              <w:rPr>
                <w:rFonts w:ascii="Times New Roman" w:hAnsi="Times New Roman"/>
                <w:sz w:val="24"/>
                <w:szCs w:val="24"/>
                <w:vertAlign w:val="superscript"/>
              </w:rPr>
              <w:footnoteReference w:id="30"/>
            </w:r>
          </w:p>
        </w:tc>
      </w:tr>
      <w:tr w:rsidR="00EF6BDF" w:rsidRPr="00B258A6" w:rsidTr="00EF6BDF">
        <w:trPr>
          <w:trHeight w:val="282"/>
        </w:trPr>
        <w:tc>
          <w:tcPr>
            <w:tcW w:w="2552"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both"/>
              <w:rPr>
                <w:rFonts w:ascii="Times New Roman" w:hAnsi="Times New Roman"/>
                <w:b/>
                <w:sz w:val="24"/>
                <w:szCs w:val="24"/>
              </w:rPr>
            </w:pPr>
          </w:p>
        </w:tc>
      </w:tr>
      <w:tr w:rsidR="00EF6BDF" w:rsidRPr="00B258A6" w:rsidTr="00EF6BDF">
        <w:tc>
          <w:tcPr>
            <w:tcW w:w="2552"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Наличие подтверждённого опыта (в стоимостном выражении), как генерального подрядчика, так и субподрядчика, по выполнению работ, оказанию услуг, являющихся предметом Договора. Если в случаях, предусмотренных Конкурсной Документацией, на стороне Участника Закупки выступает </w:t>
            </w:r>
            <w:r w:rsidRPr="00B258A6">
              <w:rPr>
                <w:rFonts w:ascii="Times New Roman" w:hAnsi="Times New Roman"/>
                <w:sz w:val="24"/>
                <w:szCs w:val="24"/>
              </w:rPr>
              <w:lastRenderedPageBreak/>
              <w:t>Стратегический Партнер, допустимо подтверждение такого опыта, как минимум одним из частников Стратегического Партнера.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Наличие опыта структурирования проектов, основанных на механизме ГЧП.</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3) Иные требования, исходя из условий реализации конкретного </w:t>
            </w:r>
            <w:r w:rsidRPr="00B258A6">
              <w:rPr>
                <w:rFonts w:ascii="Times New Roman" w:hAnsi="Times New Roman"/>
                <w:sz w:val="24"/>
                <w:szCs w:val="24"/>
                <w:lang w:eastAsia="ar-SA"/>
              </w:rPr>
              <w:t>Инвестиционного</w:t>
            </w:r>
            <w:r w:rsidRPr="00B258A6">
              <w:rPr>
                <w:rFonts w:ascii="Times New Roman" w:hAnsi="Times New Roman"/>
                <w:sz w:val="24"/>
                <w:szCs w:val="24"/>
              </w:rPr>
              <w:t xml:space="preserve"> Проекта.</w:t>
            </w:r>
          </w:p>
          <w:p w:rsidR="00EF6BDF" w:rsidRPr="00B258A6" w:rsidRDefault="00EF6BDF" w:rsidP="00C84A2A">
            <w:pPr>
              <w:spacing w:after="0" w:line="240" w:lineRule="auto"/>
              <w:jc w:val="both"/>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Общая стоимость подготовленных проектов ГЧП, соответствующая 0,5–3-хкратному размеру планируемой стоимости проекта (строительства объекта будущего концессионного соглашения/инвестиционного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Подтверждение опыта подготовки проектов производится по проектам ГЧП, реализованным в течение 5 (пяти) – 10 (десяти) лет, предшествовавших </w:t>
            </w:r>
            <w:r w:rsidRPr="00B258A6">
              <w:rPr>
                <w:rFonts w:ascii="Times New Roman" w:hAnsi="Times New Roman"/>
                <w:sz w:val="24"/>
                <w:szCs w:val="24"/>
              </w:rPr>
              <w:lastRenderedPageBreak/>
              <w:t>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4677"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 копии договоров, подтверждающих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и(или), подтверждающие наличие </w:t>
            </w:r>
            <w:r w:rsidRPr="00B258A6">
              <w:rPr>
                <w:rFonts w:ascii="Times New Roman" w:hAnsi="Times New Roman"/>
                <w:sz w:val="24"/>
                <w:szCs w:val="24"/>
              </w:rPr>
              <w:lastRenderedPageBreak/>
              <w:t>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в частности, по соображениям конфиденциальности, допускается предоставление выписки из такого договора, сопровождаемой письмом от 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bl>
    <w:p w:rsidR="00EF6BDF" w:rsidRPr="00B258A6" w:rsidRDefault="00EF6BDF"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lastRenderedPageBreak/>
        <w:t>4. При проведении Конкурса на заключение Комплексного договора на подготовку Инвестиционного (концессионного) Проекта могут предусматриваться следующие Критерии Конкурса:</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977"/>
        <w:gridCol w:w="3118"/>
      </w:tblGrid>
      <w:tr w:rsidR="00EF6BDF" w:rsidRPr="00B258A6" w:rsidTr="00EF6BDF">
        <w:trPr>
          <w:tblHeader/>
        </w:trPr>
        <w:tc>
          <w:tcPr>
            <w:tcW w:w="4111"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Состав Критериев Конкурса</w:t>
            </w:r>
          </w:p>
        </w:tc>
        <w:tc>
          <w:tcPr>
            <w:tcW w:w="2977" w:type="dxa"/>
            <w:tcBorders>
              <w:top w:val="single" w:sz="4" w:space="0" w:color="000000"/>
              <w:left w:val="single" w:sz="4" w:space="0" w:color="000000"/>
              <w:bottom w:val="single" w:sz="4" w:space="0" w:color="000000"/>
              <w:right w:val="single" w:sz="4" w:space="0" w:color="000000"/>
            </w:tcBorders>
          </w:tcPr>
          <w:p w:rsidR="00EF6BDF" w:rsidRPr="00B258A6" w:rsidDel="00273BBB"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Оцениваемое изменение начального значения критерия (для количественных критериев)</w:t>
            </w:r>
          </w:p>
        </w:tc>
        <w:tc>
          <w:tcPr>
            <w:tcW w:w="311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Весовые значения Критериев Конкурса</w:t>
            </w:r>
          </w:p>
        </w:tc>
      </w:tr>
      <w:tr w:rsidR="00EF6BDF" w:rsidRPr="00B258A6" w:rsidTr="00EF6BDF">
        <w:trPr>
          <w:trHeight w:val="362"/>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Качественные критерии: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40 (сорок) процентов</w:t>
            </w:r>
          </w:p>
        </w:tc>
      </w:tr>
      <w:tr w:rsidR="00EF6BDF" w:rsidRPr="00B258A6" w:rsidTr="00EF6BDF">
        <w:trPr>
          <w:trHeight w:val="362"/>
        </w:trPr>
        <w:tc>
          <w:tcPr>
            <w:tcW w:w="4111"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Предложения по реализации (концепция) Инвестиционного Проекта, оцениваемые с точки зрения эффективности и инновационности технических предложений, </w:t>
            </w:r>
            <w:r w:rsidRPr="00B258A6">
              <w:rPr>
                <w:rFonts w:ascii="Times New Roman" w:hAnsi="Times New Roman"/>
                <w:sz w:val="24"/>
                <w:szCs w:val="24"/>
              </w:rPr>
              <w:lastRenderedPageBreak/>
              <w:t>эффективности стоимостных предложений, а также эффективности предложений по организационно-правовой и финансовой схемам (условиям) реализации Инвестиционного Проекта</w:t>
            </w:r>
          </w:p>
        </w:tc>
        <w:tc>
          <w:tcPr>
            <w:tcW w:w="29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w:t>
            </w:r>
          </w:p>
        </w:tc>
        <w:tc>
          <w:tcPr>
            <w:tcW w:w="311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40 (сорок) процентов</w:t>
            </w:r>
          </w:p>
        </w:tc>
      </w:tr>
      <w:tr w:rsidR="00EF6BDF" w:rsidRPr="00B258A6" w:rsidTr="00EF6BDF">
        <w:trPr>
          <w:trHeight w:val="362"/>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60 (шестьдесят) процентов</w:t>
            </w:r>
          </w:p>
        </w:tc>
      </w:tr>
      <w:tr w:rsidR="00EF6BDF" w:rsidRPr="00B258A6" w:rsidTr="00EF6BDF">
        <w:trPr>
          <w:trHeight w:val="362"/>
        </w:trPr>
        <w:tc>
          <w:tcPr>
            <w:tcW w:w="4111"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Цена Договора</w:t>
            </w:r>
          </w:p>
        </w:tc>
        <w:tc>
          <w:tcPr>
            <w:tcW w:w="29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311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20 (двадцать) процентов</w:t>
            </w:r>
          </w:p>
        </w:tc>
      </w:tr>
      <w:tr w:rsidR="00EF6BDF" w:rsidRPr="00B258A6" w:rsidTr="00EF6BDF">
        <w:trPr>
          <w:trHeight w:val="952"/>
        </w:trPr>
        <w:tc>
          <w:tcPr>
            <w:tcW w:w="4111"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Квалификация Участника Закупки (в соответствии с Квалификационными Требованиями, приведенными в Таблице выше)</w:t>
            </w:r>
          </w:p>
        </w:tc>
        <w:tc>
          <w:tcPr>
            <w:tcW w:w="2977"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311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40 (сорок) процентов</w:t>
            </w:r>
          </w:p>
        </w:tc>
      </w:tr>
    </w:tbl>
    <w:p w:rsidR="00EF6BDF" w:rsidRPr="00B258A6" w:rsidRDefault="00EF6BDF"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5. Порядок оценки Конкурсных Заявок определяется в соответствии с правилами, указанными в Приложении 2.2.4. ниже.</w:t>
      </w:r>
    </w:p>
    <w:p w:rsidR="00EF6BDF" w:rsidRPr="00B258A6" w:rsidRDefault="00EF6BDF" w:rsidP="00C84A2A">
      <w:pPr>
        <w:pStyle w:val="2"/>
        <w:spacing w:before="0" w:line="240" w:lineRule="auto"/>
        <w:jc w:val="both"/>
        <w:rPr>
          <w:b w:val="0"/>
        </w:rPr>
      </w:pPr>
      <w:bookmarkStart w:id="717" w:name="_Toc327778929"/>
      <w:r w:rsidRPr="00B258A6">
        <w:rPr>
          <w:b w:val="0"/>
        </w:rPr>
        <w:br w:type="page"/>
      </w:r>
      <w:bookmarkStart w:id="718" w:name="_Toc331756977"/>
      <w:bookmarkStart w:id="719" w:name="_Toc353783006"/>
      <w:bookmarkStart w:id="720" w:name="_Toc486247965"/>
      <w:bookmarkEnd w:id="717"/>
      <w:r w:rsidRPr="00B258A6">
        <w:rPr>
          <w:lang w:val="en-US"/>
        </w:rPr>
        <w:lastRenderedPageBreak/>
        <w:t>X</w:t>
      </w:r>
      <w:r w:rsidR="00194A8F">
        <w:rPr>
          <w:lang w:val="en-US"/>
        </w:rPr>
        <w:t>IV</w:t>
      </w:r>
      <w:r w:rsidRPr="00B258A6">
        <w:t>. Проведение Конкурса на комплексную предпроектную подготовку Инвестиционного Проекта, а также экспертизу инвестиционной и кредитной привлекательности Проекта</w:t>
      </w:r>
      <w:bookmarkEnd w:id="718"/>
      <w:bookmarkEnd w:id="719"/>
      <w:bookmarkEnd w:id="720"/>
    </w:p>
    <w:p w:rsidR="00EF6BDF" w:rsidRPr="00B258A6" w:rsidRDefault="00EF6BDF" w:rsidP="00C84A2A">
      <w:pPr>
        <w:spacing w:after="0" w:line="240" w:lineRule="auto"/>
        <w:ind w:firstLine="709"/>
        <w:jc w:val="both"/>
        <w:rPr>
          <w:rFonts w:ascii="Times New Roman" w:hAnsi="Times New Roman"/>
          <w:sz w:val="24"/>
          <w:szCs w:val="24"/>
          <w:lang w:eastAsia="ar-SA"/>
        </w:rPr>
      </w:pP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Данный Договор заключаются с двумя и более Исполнителями.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Первый Исполнитель (группа лиц на его стороне) обязуется обеспечить выполнение следующих видов работ (услуг):</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а) проведение инженерных изысканий и получение необходимых технических условий и/или;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б) разработка проектной документации или технико-экономического обоснования проекта и/или;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в) разработка транспортной модели (прогноза интенсивности движения) и/или;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г) разработка финансово-экономического обоснования (бизнес-плана) проекта и/или;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д) разработка землеустроительной документации и(или) проекта планировки территории.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(пп. а) – д) далее вместе – Предпроектная Документация).</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е) а также выполнение иных видов работ (услуг), предусмотренных техническим заданием. </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Данный Договор может включать обязательства первого Исполнителя по оказанию иных видов услуг, включая консультационные услуги, услуги организационно-технического и экспертного сопровождения Конкурса на право заключения концессионного или инвестиционного соглашения на реализацию инвестиционной и эксплуатационной стадии Проекта</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Второй Исполнитель (группа лиц на его стороне), которым должна являться кредитная и/или финансирующая организация, обладающая опытом участия в финансировании проектов ГЧП соответствующей сложности и масштаба, обязуются оказать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услуги по экспертизе разработанной Предпроектной Документации на предмет инвестиционной и кредитной привлекательности Проекта, предоставлению рекомендаций по оптимизации структурирования проекта, а также предоставляет расширенное предложение по участию в будущем финансировании Проекта при заключении соответствующего Инвестиционного Соглашения, концессионного соглашения. Второй Исполнитель также может оказывать иные услуги, выполнять иные работы, предусмотренные техническим заданием.</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Договор может заключаться в виде одного Договора или рамочного (организационного) и связанных с ним нескольких Договоров, право на заключение которых в совокупности составляет предмет Закупки.</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С учетом существующих ограничений в банковской деятельности и практики делового оборота кредитных организаций, такой Договор должен быть направлен на обеспечение последующего участия второго Исполнителя в финансировании инвестиционной стадии проекта, а также сокращение сроков Финансового Закрытия проекта.</w:t>
      </w:r>
    </w:p>
    <w:p w:rsidR="00EF6BDF" w:rsidRPr="00B258A6" w:rsidRDefault="00EF6BDF" w:rsidP="00C84A2A">
      <w:pPr>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При проведение Конкурса на заключение данного Договора к Участникам Закупки (совокупно для первого и второго Исполнителя) могут предъявляться одно или несколько из следующих Квалификационных Требований:</w:t>
      </w:r>
    </w:p>
    <w:p w:rsidR="00EF6BDF" w:rsidRPr="00B258A6" w:rsidRDefault="00EF6BDF" w:rsidP="00C84A2A">
      <w:pPr>
        <w:spacing w:after="0" w:line="240" w:lineRule="auto"/>
        <w:ind w:firstLine="709"/>
        <w:jc w:val="both"/>
        <w:rPr>
          <w:rFonts w:ascii="Times New Roman" w:hAnsi="Times New Roman"/>
          <w:sz w:val="24"/>
          <w:szCs w:val="24"/>
          <w:lang w:eastAsia="ar-SA"/>
        </w:rPr>
      </w:pPr>
    </w:p>
    <w:tbl>
      <w:tblPr>
        <w:tblW w:w="5000" w:type="pct"/>
        <w:tblLook w:val="00A0" w:firstRow="1" w:lastRow="0" w:firstColumn="1" w:lastColumn="0" w:noHBand="0" w:noVBand="0"/>
      </w:tblPr>
      <w:tblGrid>
        <w:gridCol w:w="2533"/>
        <w:gridCol w:w="3570"/>
        <w:gridCol w:w="4092"/>
      </w:tblGrid>
      <w:tr w:rsidR="00EF6BDF" w:rsidRPr="00B258A6" w:rsidTr="00B7438A">
        <w:trPr>
          <w:tblHeader/>
        </w:trPr>
        <w:tc>
          <w:tcPr>
            <w:tcW w:w="1242" w:type="pct"/>
            <w:tcBorders>
              <w:top w:val="single" w:sz="4" w:space="0" w:color="auto"/>
              <w:left w:val="single" w:sz="4" w:space="0" w:color="auto"/>
              <w:bottom w:val="single" w:sz="4" w:space="0" w:color="auto"/>
              <w:right w:val="single" w:sz="4" w:space="0" w:color="auto"/>
            </w:tcBorders>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b/>
                <w:sz w:val="24"/>
                <w:szCs w:val="24"/>
                <w:lang w:eastAsia="ar-SA"/>
              </w:rPr>
              <w:t>Примерные Квалификационные Требования к потенциальным контрагентам</w:t>
            </w:r>
          </w:p>
        </w:tc>
        <w:tc>
          <w:tcPr>
            <w:tcW w:w="1751" w:type="pct"/>
            <w:tcBorders>
              <w:top w:val="single" w:sz="4" w:space="0" w:color="auto"/>
              <w:left w:val="single" w:sz="4" w:space="0" w:color="auto"/>
              <w:bottom w:val="single" w:sz="4" w:space="0" w:color="auto"/>
              <w:right w:val="single" w:sz="4" w:space="0" w:color="auto"/>
            </w:tcBorders>
          </w:tcPr>
          <w:p w:rsidR="00EF6BDF" w:rsidRPr="00B258A6" w:rsidRDefault="00EF6BDF" w:rsidP="00C84A2A">
            <w:pPr>
              <w:tabs>
                <w:tab w:val="left" w:pos="0"/>
              </w:tabs>
              <w:suppressAutoHyphens/>
              <w:spacing w:after="0" w:line="240" w:lineRule="auto"/>
              <w:ind w:firstLine="33"/>
              <w:jc w:val="center"/>
              <w:rPr>
                <w:rFonts w:ascii="Times New Roman" w:hAnsi="Times New Roman"/>
                <w:sz w:val="24"/>
                <w:szCs w:val="24"/>
                <w:lang w:eastAsia="ar-SA"/>
              </w:rPr>
            </w:pPr>
            <w:r w:rsidRPr="00B258A6">
              <w:rPr>
                <w:rFonts w:ascii="Times New Roman" w:hAnsi="Times New Roman"/>
                <w:b/>
                <w:sz w:val="24"/>
                <w:szCs w:val="24"/>
                <w:lang w:eastAsia="ar-SA"/>
              </w:rPr>
              <w:t>Количественные показатели Квалификационных Требований к потенциальным контрагентам</w:t>
            </w:r>
          </w:p>
        </w:tc>
        <w:tc>
          <w:tcPr>
            <w:tcW w:w="2007" w:type="pct"/>
            <w:tcBorders>
              <w:top w:val="single" w:sz="4" w:space="0" w:color="auto"/>
              <w:left w:val="single" w:sz="4" w:space="0" w:color="auto"/>
              <w:bottom w:val="single" w:sz="4" w:space="0" w:color="auto"/>
              <w:right w:val="single" w:sz="4" w:space="0" w:color="auto"/>
            </w:tcBorders>
          </w:tcPr>
          <w:p w:rsidR="00EF6BDF" w:rsidRPr="00B258A6" w:rsidRDefault="00EF6BDF" w:rsidP="00C84A2A">
            <w:pPr>
              <w:tabs>
                <w:tab w:val="left" w:pos="0"/>
              </w:tabs>
              <w:suppressAutoHyphens/>
              <w:spacing w:after="0" w:line="240" w:lineRule="auto"/>
              <w:ind w:firstLine="27"/>
              <w:jc w:val="center"/>
              <w:rPr>
                <w:rFonts w:ascii="Times New Roman" w:hAnsi="Times New Roman"/>
                <w:sz w:val="24"/>
                <w:szCs w:val="24"/>
                <w:lang w:eastAsia="ar-SA"/>
              </w:rPr>
            </w:pPr>
            <w:r w:rsidRPr="00B258A6">
              <w:rPr>
                <w:rFonts w:ascii="Times New Roman" w:hAnsi="Times New Roman"/>
                <w:b/>
                <w:sz w:val="24"/>
                <w:szCs w:val="24"/>
                <w:lang w:eastAsia="ar-SA"/>
              </w:rPr>
              <w:t>Примерный</w:t>
            </w:r>
            <w:r w:rsidRPr="00B258A6">
              <w:rPr>
                <w:rFonts w:ascii="Times New Roman" w:hAnsi="Times New Roman"/>
                <w:sz w:val="24"/>
                <w:szCs w:val="24"/>
                <w:vertAlign w:val="superscript"/>
              </w:rPr>
              <w:footnoteReference w:id="31"/>
            </w:r>
            <w:r w:rsidRPr="00B258A6">
              <w:rPr>
                <w:rFonts w:ascii="Times New Roman" w:hAnsi="Times New Roman"/>
                <w:b/>
                <w:sz w:val="24"/>
                <w:szCs w:val="24"/>
                <w:lang w:eastAsia="ar-SA"/>
              </w:rPr>
              <w:t xml:space="preserve"> состав документов, подтверждающих соблюдение Квалификационных Требований к потенциальным контрагентам</w:t>
            </w:r>
          </w:p>
        </w:tc>
      </w:tr>
      <w:tr w:rsidR="00EF6BDF" w:rsidRPr="00B258A6" w:rsidTr="00B74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pct"/>
            <w:tcBorders>
              <w:top w:val="single" w:sz="4" w:space="0" w:color="auto"/>
            </w:tcBorders>
          </w:tcPr>
          <w:p w:rsidR="00EF6BDF" w:rsidRPr="00B258A6" w:rsidRDefault="00EF6BDF" w:rsidP="00C84A2A">
            <w:pPr>
              <w:tabs>
                <w:tab w:val="left" w:pos="0"/>
              </w:tabs>
              <w:suppressAutoHyphens/>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 xml:space="preserve">1) Наличие у Участника Закупки подтверждённого опыта (в стоимостном выражении), организации и / или </w:t>
            </w:r>
            <w:r w:rsidRPr="00B258A6">
              <w:rPr>
                <w:rFonts w:ascii="Times New Roman" w:hAnsi="Times New Roman"/>
                <w:sz w:val="24"/>
                <w:szCs w:val="24"/>
                <w:lang w:eastAsia="ar-SA"/>
              </w:rPr>
              <w:lastRenderedPageBreak/>
              <w:t>предоставления, и / или получения финансирования проектов государственно-частного партнерства</w:t>
            </w:r>
          </w:p>
        </w:tc>
        <w:tc>
          <w:tcPr>
            <w:tcW w:w="1751" w:type="pct"/>
            <w:tcBorders>
              <w:top w:val="single" w:sz="4" w:space="0" w:color="auto"/>
            </w:tcBorders>
          </w:tcPr>
          <w:p w:rsidR="00EF6BDF" w:rsidRPr="00B258A6" w:rsidRDefault="00EF6BDF" w:rsidP="00C84A2A">
            <w:pPr>
              <w:tabs>
                <w:tab w:val="left" w:pos="0"/>
              </w:tabs>
              <w:suppressAutoHyphens/>
              <w:spacing w:after="0" w:line="240" w:lineRule="auto"/>
              <w:ind w:firstLine="33"/>
              <w:jc w:val="both"/>
              <w:rPr>
                <w:rFonts w:ascii="Times New Roman" w:hAnsi="Times New Roman"/>
                <w:sz w:val="24"/>
                <w:szCs w:val="24"/>
                <w:lang w:eastAsia="ar-SA"/>
              </w:rPr>
            </w:pPr>
            <w:r w:rsidRPr="00B258A6">
              <w:rPr>
                <w:rFonts w:ascii="Times New Roman" w:hAnsi="Times New Roman"/>
                <w:sz w:val="24"/>
                <w:szCs w:val="24"/>
                <w:lang w:eastAsia="ar-SA"/>
              </w:rPr>
              <w:lastRenderedPageBreak/>
              <w:t>0,5 – 3 кратный размер планируемой стоимости проекта (строительства объекта будущего концессионного соглашения / инвестиционного соглашения).</w:t>
            </w:r>
          </w:p>
          <w:p w:rsidR="00EF6BDF" w:rsidRPr="00B258A6" w:rsidRDefault="00EF6BDF" w:rsidP="00C84A2A">
            <w:pPr>
              <w:tabs>
                <w:tab w:val="left" w:pos="0"/>
              </w:tabs>
              <w:suppressAutoHyphens/>
              <w:spacing w:after="0" w:line="240" w:lineRule="auto"/>
              <w:ind w:firstLine="33"/>
              <w:jc w:val="both"/>
              <w:rPr>
                <w:rFonts w:ascii="Times New Roman" w:hAnsi="Times New Roman"/>
                <w:sz w:val="24"/>
                <w:szCs w:val="24"/>
                <w:lang w:eastAsia="ar-SA"/>
              </w:rPr>
            </w:pPr>
            <w:r w:rsidRPr="00B258A6">
              <w:rPr>
                <w:rFonts w:ascii="Times New Roman" w:hAnsi="Times New Roman"/>
                <w:sz w:val="24"/>
                <w:szCs w:val="24"/>
                <w:lang w:eastAsia="ar-SA"/>
              </w:rPr>
              <w:lastRenderedPageBreak/>
              <w:t>Подтверждение опыта производится по проектам ГЧП, реализованным в течение 5 (пяти) – 10 (десяти) лет, предшествовавших размещению Извещения о проведении Конкурса.</w:t>
            </w:r>
          </w:p>
          <w:p w:rsidR="00EF6BDF" w:rsidRPr="00B258A6" w:rsidRDefault="00EF6BDF" w:rsidP="00C84A2A">
            <w:pPr>
              <w:tabs>
                <w:tab w:val="left" w:pos="0"/>
              </w:tabs>
              <w:suppressAutoHyphens/>
              <w:spacing w:after="0" w:line="240" w:lineRule="auto"/>
              <w:ind w:firstLine="33"/>
              <w:jc w:val="both"/>
              <w:rPr>
                <w:rFonts w:ascii="Times New Roman" w:hAnsi="Times New Roman"/>
                <w:sz w:val="24"/>
                <w:szCs w:val="24"/>
                <w:lang w:eastAsia="ar-SA"/>
              </w:rPr>
            </w:pPr>
            <w:r w:rsidRPr="00B258A6">
              <w:rPr>
                <w:rFonts w:ascii="Times New Roman" w:hAnsi="Times New Roman"/>
                <w:sz w:val="24"/>
                <w:szCs w:val="24"/>
                <w:lang w:eastAsia="ar-SA"/>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2007" w:type="pct"/>
            <w:tcBorders>
              <w:top w:val="single" w:sz="4" w:space="0" w:color="auto"/>
            </w:tcBorders>
          </w:tcPr>
          <w:p w:rsidR="00EF6BDF" w:rsidRPr="00B258A6" w:rsidRDefault="00EF6BDF" w:rsidP="00C84A2A">
            <w:pPr>
              <w:tabs>
                <w:tab w:val="left" w:pos="0"/>
              </w:tabs>
              <w:suppressAutoHyphens/>
              <w:spacing w:after="0" w:line="240" w:lineRule="auto"/>
              <w:ind w:firstLine="27"/>
              <w:jc w:val="both"/>
              <w:rPr>
                <w:rFonts w:ascii="Times New Roman" w:hAnsi="Times New Roman"/>
                <w:sz w:val="24"/>
                <w:szCs w:val="24"/>
                <w:lang w:eastAsia="ar-SA"/>
              </w:rPr>
            </w:pPr>
            <w:r w:rsidRPr="00B258A6">
              <w:rPr>
                <w:rFonts w:ascii="Times New Roman" w:hAnsi="Times New Roman"/>
                <w:sz w:val="24"/>
                <w:szCs w:val="24"/>
                <w:lang w:eastAsia="ar-SA"/>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w:t>
            </w:r>
            <w:r w:rsidRPr="00B258A6">
              <w:rPr>
                <w:rFonts w:ascii="Times New Roman" w:hAnsi="Times New Roman"/>
                <w:sz w:val="24"/>
                <w:szCs w:val="24"/>
                <w:lang w:eastAsia="ar-SA"/>
              </w:rPr>
              <w:lastRenderedPageBreak/>
              <w:t>заверенные нотариально или уполномоченным лицом Участника Закупки копии Договоров (концессионных соглашений (иных Договоров, контрактов), кредитные Договоры / Соглашения, Договоры андеррайтинга, соглашения о выкупе облигаций, иные Договоры / Соглашения,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 / 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tabs>
                <w:tab w:val="left" w:pos="0"/>
              </w:tabs>
              <w:suppressAutoHyphens/>
              <w:spacing w:after="0" w:line="240" w:lineRule="auto"/>
              <w:ind w:firstLine="27"/>
              <w:jc w:val="both"/>
              <w:rPr>
                <w:rFonts w:ascii="Times New Roman" w:hAnsi="Times New Roman"/>
                <w:sz w:val="24"/>
                <w:szCs w:val="24"/>
                <w:lang w:eastAsia="ar-SA"/>
              </w:rPr>
            </w:pPr>
            <w:r w:rsidRPr="00B258A6">
              <w:rPr>
                <w:rFonts w:ascii="Times New Roman" w:hAnsi="Times New Roman"/>
                <w:sz w:val="24"/>
                <w:szCs w:val="24"/>
                <w:lang w:eastAsia="ar-SA"/>
              </w:rPr>
              <w:t>Участником Закупки отдельно подтверждается реализация проекта на основе механизма государственно-частного партнерства (с инвестиционными обязательствами), и отдельно объем предоставляемого/(енного) и / или получаемого/(енного) финансирования и целевой характер расходования средств.</w:t>
            </w:r>
          </w:p>
          <w:p w:rsidR="00EF6BDF" w:rsidRPr="00B258A6" w:rsidRDefault="00EF6BDF" w:rsidP="00C84A2A">
            <w:pPr>
              <w:tabs>
                <w:tab w:val="left" w:pos="0"/>
              </w:tabs>
              <w:suppressAutoHyphens/>
              <w:spacing w:after="0" w:line="240" w:lineRule="auto"/>
              <w:ind w:firstLine="2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невозможности предоставления полной копии соответствующего Договора / </w:t>
            </w:r>
            <w:r w:rsidRPr="00B258A6">
              <w:rPr>
                <w:rFonts w:ascii="Times New Roman" w:hAnsi="Times New Roman"/>
                <w:sz w:val="24"/>
                <w:szCs w:val="24"/>
                <w:lang w:eastAsia="ar-SA"/>
              </w:rPr>
              <w:lastRenderedPageBreak/>
              <w:t>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 / 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tabs>
                <w:tab w:val="left" w:pos="0"/>
              </w:tabs>
              <w:suppressAutoHyphens/>
              <w:spacing w:after="0" w:line="240" w:lineRule="auto"/>
              <w:ind w:firstLine="27"/>
              <w:jc w:val="both"/>
              <w:rPr>
                <w:rFonts w:ascii="Times New Roman" w:hAnsi="Times New Roman"/>
                <w:sz w:val="24"/>
                <w:szCs w:val="24"/>
                <w:lang w:eastAsia="ar-SA"/>
              </w:rPr>
            </w:pPr>
            <w:r w:rsidRPr="00B258A6">
              <w:rPr>
                <w:rFonts w:ascii="Times New Roman" w:hAnsi="Times New Roman"/>
                <w:sz w:val="24"/>
                <w:szCs w:val="24"/>
                <w:lang w:eastAsia="ar-SA"/>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EF6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pct"/>
          </w:tcPr>
          <w:p w:rsidR="00EF6BDF" w:rsidRPr="00B258A6" w:rsidRDefault="00EF6BDF" w:rsidP="00C84A2A">
            <w:pPr>
              <w:tabs>
                <w:tab w:val="left" w:pos="0"/>
              </w:tabs>
              <w:suppressAutoHyphens/>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lastRenderedPageBreak/>
              <w:t>2) Финансовая устойчивость Участника Закупки и/или подтверждение наличия соответствующих кредитных ресурсов для финансирования проекта</w:t>
            </w:r>
          </w:p>
        </w:tc>
        <w:tc>
          <w:tcPr>
            <w:tcW w:w="1751" w:type="pct"/>
          </w:tcPr>
          <w:p w:rsidR="00EF6BDF" w:rsidRPr="00B258A6" w:rsidRDefault="00EF6BDF" w:rsidP="00C84A2A">
            <w:pPr>
              <w:tabs>
                <w:tab w:val="left" w:pos="0"/>
              </w:tabs>
              <w:suppressAutoHyphens/>
              <w:spacing w:after="0" w:line="240" w:lineRule="auto"/>
              <w:ind w:firstLine="33"/>
              <w:jc w:val="both"/>
              <w:rPr>
                <w:rFonts w:ascii="Times New Roman" w:hAnsi="Times New Roman"/>
                <w:sz w:val="24"/>
                <w:szCs w:val="24"/>
                <w:lang w:eastAsia="ar-SA"/>
              </w:rPr>
            </w:pPr>
            <w:r w:rsidRPr="00B258A6">
              <w:rPr>
                <w:rFonts w:ascii="Times New Roman" w:hAnsi="Times New Roman"/>
                <w:sz w:val="24"/>
                <w:szCs w:val="24"/>
                <w:lang w:eastAsia="ar-SA"/>
              </w:rPr>
              <w:t>Участник Закупки 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 составляет не менее 10 кратного размера планируемых инвестиционных вложений в реализацию Соглашения, право на заключение которого является Предметом Конкурса, и/или 0,5 – 3 кратного размера планируемых инвестиционных вложений в будущее концессионное/Инвестиционное Соглашение</w:t>
            </w:r>
          </w:p>
        </w:tc>
        <w:tc>
          <w:tcPr>
            <w:tcW w:w="2007" w:type="pct"/>
          </w:tcPr>
          <w:p w:rsidR="00EF6BDF" w:rsidRPr="00B258A6" w:rsidRDefault="00EF6BDF" w:rsidP="00C84A2A">
            <w:pPr>
              <w:tabs>
                <w:tab w:val="left" w:pos="0"/>
              </w:tabs>
              <w:suppressAutoHyphens/>
              <w:spacing w:after="0" w:line="240" w:lineRule="auto"/>
              <w:ind w:firstLine="27"/>
              <w:jc w:val="both"/>
              <w:rPr>
                <w:rFonts w:ascii="Times New Roman" w:hAnsi="Times New Roman"/>
                <w:sz w:val="24"/>
                <w:szCs w:val="24"/>
                <w:lang w:eastAsia="ar-SA"/>
              </w:rPr>
            </w:pPr>
            <w:r w:rsidRPr="00B258A6">
              <w:rPr>
                <w:rFonts w:ascii="Times New Roman" w:hAnsi="Times New Roman"/>
                <w:sz w:val="24"/>
                <w:szCs w:val="24"/>
                <w:lang w:eastAsia="ar-SA"/>
              </w:rPr>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EF6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pct"/>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3)</w:t>
            </w:r>
            <w:r w:rsidRPr="00B258A6">
              <w:rPr>
                <w:rFonts w:ascii="Times New Roman" w:hAnsi="Times New Roman"/>
                <w:sz w:val="24"/>
                <w:szCs w:val="24"/>
                <w:lang w:eastAsia="ar-SA"/>
              </w:rPr>
              <w:t xml:space="preserve"> Наличие у Участника Закупки опыта (в стоимостном выражении) выполнения и / или оказания аналогичных по составу и сложности работ и / или услуг, участия в аналогичных по масштабу, сложности, стоимости проектах, (независимо от статуса подрядчика и / или исполнителя при исполнении договоров (подрядчик или субподрядчик) и / или (исполнитель или соисполнитель)) за последние 5 (пять) лет, предшествующие дате окончания срока подачи Конкурсных Заявок </w:t>
            </w:r>
          </w:p>
        </w:tc>
        <w:tc>
          <w:tcPr>
            <w:tcW w:w="1751" w:type="pct"/>
          </w:tcPr>
          <w:p w:rsidR="00EF6BDF" w:rsidRPr="00B258A6" w:rsidRDefault="00EF6BDF" w:rsidP="00C84A2A">
            <w:pPr>
              <w:spacing w:after="0" w:line="240" w:lineRule="auto"/>
              <w:ind w:firstLine="33"/>
              <w:jc w:val="both"/>
              <w:rPr>
                <w:rFonts w:ascii="Times New Roman" w:hAnsi="Times New Roman"/>
                <w:sz w:val="24"/>
                <w:szCs w:val="24"/>
              </w:rPr>
            </w:pPr>
            <w:r w:rsidRPr="00B258A6">
              <w:rPr>
                <w:rFonts w:ascii="Times New Roman" w:hAnsi="Times New Roman"/>
                <w:sz w:val="24"/>
                <w:szCs w:val="24"/>
              </w:rPr>
              <w:t>От 40 (сорока) до 300 (трехсот) процентов (в зависимости от сложности оказываемых услуг) от начальной (максимальной) Цены Договора</w:t>
            </w:r>
          </w:p>
        </w:tc>
        <w:tc>
          <w:tcPr>
            <w:tcW w:w="2007" w:type="pct"/>
          </w:tcPr>
          <w:p w:rsidR="00EF6BDF" w:rsidRPr="00B258A6" w:rsidRDefault="00EF6BDF" w:rsidP="00C84A2A">
            <w:pPr>
              <w:spacing w:after="0" w:line="240" w:lineRule="auto"/>
              <w:ind w:firstLine="27"/>
              <w:jc w:val="both"/>
              <w:rPr>
                <w:rFonts w:ascii="Times New Roman" w:hAnsi="Times New Roman"/>
                <w:sz w:val="24"/>
                <w:szCs w:val="24"/>
              </w:rPr>
            </w:pPr>
            <w:r w:rsidRPr="00B258A6">
              <w:rPr>
                <w:rFonts w:ascii="Times New Roman" w:hAnsi="Times New Roman"/>
                <w:sz w:val="24"/>
                <w:szCs w:val="24"/>
                <w:lang w:eastAsia="ar-SA"/>
              </w:rPr>
              <w:t>Подтверждается копиями договоров, копиями справок о стоимости выполненных работ и / или оказанных услуг, копиями актов выполнения работ и / или оказания услуг, для иностранных лиц – иные документы (копии документов), подтверждающие стоимость выполненных и / или оказанных работ и / или услуг и факты приемки работ и / или услуг.</w:t>
            </w:r>
          </w:p>
        </w:tc>
      </w:tr>
    </w:tbl>
    <w:p w:rsidR="00EF6BDF" w:rsidRPr="00B258A6" w:rsidRDefault="00EF6BDF" w:rsidP="00C84A2A">
      <w:pPr>
        <w:tabs>
          <w:tab w:val="left" w:pos="0"/>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4. При проведении Конкурса на заключение </w:t>
      </w:r>
      <w:r w:rsidRPr="00B258A6">
        <w:rPr>
          <w:rFonts w:ascii="Times New Roman" w:hAnsi="Times New Roman"/>
          <w:sz w:val="24"/>
          <w:szCs w:val="24"/>
        </w:rPr>
        <w:t>Конкурса на комплексную предпроектную подготовку Инвестиционного Проекта, а также экспертизу инвестиционной и кредитной привлекательности Проекта</w:t>
      </w:r>
      <w:r w:rsidRPr="00B258A6">
        <w:rPr>
          <w:rFonts w:ascii="Times New Roman" w:hAnsi="Times New Roman"/>
          <w:sz w:val="24"/>
          <w:szCs w:val="24"/>
          <w:lang w:eastAsia="ar-SA"/>
        </w:rPr>
        <w:t xml:space="preserve"> могут предусматриваться следующие Критерии Конкурса:</w:t>
      </w:r>
    </w:p>
    <w:tbl>
      <w:tblPr>
        <w:tblW w:w="10065" w:type="dxa"/>
        <w:tblLayout w:type="fixed"/>
        <w:tblLook w:val="00A0" w:firstRow="1" w:lastRow="0" w:firstColumn="1" w:lastColumn="0" w:noHBand="0" w:noVBand="0"/>
      </w:tblPr>
      <w:tblGrid>
        <w:gridCol w:w="3544"/>
        <w:gridCol w:w="3286"/>
        <w:gridCol w:w="3235"/>
      </w:tblGrid>
      <w:tr w:rsidR="00EF6BDF" w:rsidRPr="00B258A6" w:rsidTr="00B7438A">
        <w:trPr>
          <w:trHeight w:val="713"/>
          <w:tblHeader/>
        </w:trPr>
        <w:tc>
          <w:tcPr>
            <w:tcW w:w="3544" w:type="dxa"/>
            <w:tcBorders>
              <w:top w:val="single" w:sz="4" w:space="0" w:color="auto"/>
              <w:left w:val="single" w:sz="4" w:space="0" w:color="auto"/>
              <w:bottom w:val="single" w:sz="4" w:space="0" w:color="auto"/>
              <w:right w:val="single" w:sz="4" w:space="0" w:color="auto"/>
            </w:tcBorders>
            <w:shd w:val="clear" w:color="auto" w:fill="auto"/>
          </w:tcPr>
          <w:p w:rsidR="00EF6BDF" w:rsidRPr="00B258A6" w:rsidRDefault="00EF6BDF" w:rsidP="00C84A2A">
            <w:pPr>
              <w:tabs>
                <w:tab w:val="left" w:pos="0"/>
              </w:tabs>
              <w:suppressAutoHyphens/>
              <w:spacing w:after="0" w:line="240" w:lineRule="auto"/>
              <w:jc w:val="center"/>
              <w:rPr>
                <w:rFonts w:ascii="Times New Roman" w:hAnsi="Times New Roman"/>
                <w:b/>
                <w:sz w:val="24"/>
                <w:szCs w:val="24"/>
                <w:lang w:eastAsia="ar-SA"/>
              </w:rPr>
            </w:pPr>
            <w:r w:rsidRPr="00B258A6">
              <w:rPr>
                <w:rFonts w:ascii="Times New Roman" w:hAnsi="Times New Roman"/>
                <w:b/>
                <w:sz w:val="24"/>
                <w:szCs w:val="24"/>
                <w:lang w:eastAsia="ar-SA"/>
              </w:rPr>
              <w:t>Состав Критериев Конкурса</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b/>
                <w:sz w:val="24"/>
                <w:szCs w:val="24"/>
                <w:lang w:eastAsia="ar-SA"/>
              </w:rPr>
              <w:t>Оцениваемое изменение начального значения критерия (для количественных критериев)</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b/>
                <w:sz w:val="24"/>
                <w:szCs w:val="24"/>
                <w:lang w:eastAsia="ar-SA"/>
              </w:rPr>
              <w:t>Весовые значения Критериев Конкурса</w:t>
            </w:r>
          </w:p>
        </w:tc>
      </w:tr>
      <w:tr w:rsidR="00EF6BDF" w:rsidRPr="00B258A6" w:rsidTr="00B743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3"/>
        </w:trPr>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rPr>
                <w:rFonts w:ascii="Times New Roman" w:hAnsi="Times New Roman"/>
                <w:b/>
                <w:sz w:val="24"/>
                <w:szCs w:val="24"/>
                <w:lang w:eastAsia="ar-SA"/>
              </w:rPr>
            </w:pPr>
            <w:r w:rsidRPr="00B258A6">
              <w:rPr>
                <w:rFonts w:ascii="Times New Roman" w:hAnsi="Times New Roman"/>
                <w:b/>
                <w:sz w:val="24"/>
                <w:szCs w:val="24"/>
                <w:lang w:eastAsia="ar-SA"/>
              </w:rPr>
              <w:t>Качественные критерии:</w:t>
            </w:r>
          </w:p>
        </w:tc>
        <w:tc>
          <w:tcPr>
            <w:tcW w:w="3286" w:type="dxa"/>
            <w:tcBorders>
              <w:top w:val="single" w:sz="4" w:space="0" w:color="auto"/>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jc w:val="center"/>
              <w:rPr>
                <w:rFonts w:ascii="Times New Roman" w:hAnsi="Times New Roman"/>
                <w:b/>
                <w:sz w:val="24"/>
                <w:szCs w:val="24"/>
                <w:lang w:eastAsia="ar-SA"/>
              </w:rPr>
            </w:pPr>
          </w:p>
        </w:tc>
        <w:tc>
          <w:tcPr>
            <w:tcW w:w="3235" w:type="dxa"/>
            <w:tcBorders>
              <w:top w:val="single" w:sz="4" w:space="0" w:color="auto"/>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не менее 50 (пятидесяти) процентов</w:t>
            </w:r>
          </w:p>
        </w:tc>
      </w:tr>
      <w:tr w:rsidR="00EF6BDF" w:rsidRPr="00B258A6" w:rsidTr="00EF6B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3544"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1) Концепция Проекта (включающая детализированное описание и обоснование предложений Участника Конкурса по техническим, стоимостным, инвестиционно-финансовым, организационно-правовым и иным условиям (параметрам) реализации Инвестиционного Проекта)</w:t>
            </w:r>
          </w:p>
        </w:tc>
        <w:tc>
          <w:tcPr>
            <w:tcW w:w="3286"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p>
        </w:tc>
        <w:tc>
          <w:tcPr>
            <w:tcW w:w="3235"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50 (пятьдесят) процентов</w:t>
            </w:r>
          </w:p>
        </w:tc>
      </w:tr>
      <w:tr w:rsidR="00EF6BDF" w:rsidRPr="00B258A6" w:rsidTr="00EF6B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rPr>
                <w:rFonts w:ascii="Times New Roman" w:hAnsi="Times New Roman"/>
                <w:b/>
                <w:sz w:val="24"/>
                <w:szCs w:val="24"/>
                <w:lang w:eastAsia="ar-SA"/>
              </w:rPr>
            </w:pPr>
            <w:r w:rsidRPr="00B258A6">
              <w:rPr>
                <w:rFonts w:ascii="Times New Roman" w:hAnsi="Times New Roman"/>
                <w:b/>
                <w:sz w:val="24"/>
                <w:szCs w:val="24"/>
                <w:lang w:eastAsia="ar-SA"/>
              </w:rPr>
              <w:lastRenderedPageBreak/>
              <w:t>Количественные критерии:</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50 (пятьдесят) процентов</w:t>
            </w:r>
          </w:p>
        </w:tc>
      </w:tr>
      <w:tr w:rsidR="00EF6BDF" w:rsidRPr="00B258A6" w:rsidTr="00EF6B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5"/>
        </w:trPr>
        <w:tc>
          <w:tcPr>
            <w:tcW w:w="3544" w:type="dxa"/>
            <w:tcBorders>
              <w:top w:val="single" w:sz="4" w:space="0" w:color="000000"/>
              <w:left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2) Цена Договора</w:t>
            </w:r>
          </w:p>
        </w:tc>
        <w:tc>
          <w:tcPr>
            <w:tcW w:w="3286" w:type="dxa"/>
            <w:tcBorders>
              <w:top w:val="single" w:sz="4" w:space="0" w:color="000000"/>
              <w:left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уменьшение</w:t>
            </w:r>
          </w:p>
        </w:tc>
        <w:tc>
          <w:tcPr>
            <w:tcW w:w="3235" w:type="dxa"/>
            <w:tcBorders>
              <w:top w:val="single" w:sz="4" w:space="0" w:color="000000"/>
              <w:left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10 (десять) – 30 (тридцать) процентов</w:t>
            </w:r>
          </w:p>
        </w:tc>
      </w:tr>
      <w:tr w:rsidR="00EF6BDF" w:rsidRPr="00B258A6" w:rsidTr="00EF6B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3544"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rPr>
                <w:rFonts w:ascii="Times New Roman" w:hAnsi="Times New Roman"/>
                <w:sz w:val="24"/>
                <w:szCs w:val="24"/>
                <w:vertAlign w:val="superscript"/>
                <w:lang w:eastAsia="ar-SA"/>
              </w:rPr>
            </w:pPr>
            <w:r w:rsidRPr="00B258A6">
              <w:rPr>
                <w:rFonts w:ascii="Times New Roman" w:hAnsi="Times New Roman"/>
                <w:sz w:val="24"/>
                <w:szCs w:val="24"/>
                <w:lang w:eastAsia="ar-SA"/>
              </w:rPr>
              <w:t>3) Квалификация Участника Конкурса (в соответствии с Квалификационными Требованиями, приведенными в Таблице 2.2.2)</w:t>
            </w:r>
            <w:r w:rsidRPr="00B258A6">
              <w:rPr>
                <w:rFonts w:ascii="Times New Roman" w:hAnsi="Times New Roman"/>
                <w:sz w:val="24"/>
                <w:szCs w:val="24"/>
                <w:vertAlign w:val="superscript"/>
                <w:lang w:eastAsia="ar-SA"/>
              </w:rPr>
              <w:t>24</w:t>
            </w:r>
          </w:p>
        </w:tc>
        <w:tc>
          <w:tcPr>
            <w:tcW w:w="3286"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увеличение</w:t>
            </w:r>
          </w:p>
        </w:tc>
        <w:tc>
          <w:tcPr>
            <w:tcW w:w="3235"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tabs>
                <w:tab w:val="left" w:pos="0"/>
              </w:tabs>
              <w:suppressAutoHyphens/>
              <w:spacing w:after="0" w:line="240" w:lineRule="auto"/>
              <w:jc w:val="center"/>
              <w:rPr>
                <w:rFonts w:ascii="Times New Roman" w:hAnsi="Times New Roman"/>
                <w:sz w:val="24"/>
                <w:szCs w:val="24"/>
                <w:lang w:eastAsia="ar-SA"/>
              </w:rPr>
            </w:pPr>
            <w:r w:rsidRPr="00B258A6">
              <w:rPr>
                <w:rFonts w:ascii="Times New Roman" w:hAnsi="Times New Roman"/>
                <w:sz w:val="24"/>
                <w:szCs w:val="24"/>
                <w:lang w:eastAsia="ar-SA"/>
              </w:rPr>
              <w:t>10 (десять) – 30 (тридцать)  процентов</w:t>
            </w:r>
          </w:p>
        </w:tc>
      </w:tr>
    </w:tbl>
    <w:p w:rsidR="00EF6BDF" w:rsidRPr="00B258A6" w:rsidRDefault="00EF6BDF"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5. Порядок оценки Конкурсных Заявок определяется в соответствии с правилами, указанными в Приложении 2.2.4. ниже.</w:t>
      </w:r>
    </w:p>
    <w:p w:rsidR="00EF6BDF" w:rsidRPr="00B258A6" w:rsidRDefault="00EF6BDF" w:rsidP="00C84A2A">
      <w:pPr>
        <w:spacing w:after="0" w:line="240" w:lineRule="auto"/>
        <w:rPr>
          <w:rFonts w:ascii="Times New Roman" w:hAnsi="Times New Roman"/>
          <w:sz w:val="24"/>
          <w:szCs w:val="24"/>
        </w:rPr>
      </w:pPr>
    </w:p>
    <w:p w:rsidR="00EF6BDF" w:rsidRPr="00B258A6" w:rsidRDefault="00EF6BDF" w:rsidP="00C84A2A">
      <w:pPr>
        <w:spacing w:after="0" w:line="240" w:lineRule="auto"/>
        <w:rPr>
          <w:rFonts w:ascii="Times New Roman" w:hAnsi="Times New Roman"/>
          <w:sz w:val="24"/>
          <w:szCs w:val="24"/>
        </w:rPr>
      </w:pPr>
    </w:p>
    <w:p w:rsidR="00EF6BDF" w:rsidRPr="00B258A6" w:rsidRDefault="00EF6BDF" w:rsidP="00C84A2A">
      <w:pPr>
        <w:spacing w:after="0" w:line="240" w:lineRule="auto"/>
        <w:rPr>
          <w:rFonts w:ascii="Times New Roman" w:hAnsi="Times New Roman"/>
          <w:sz w:val="24"/>
          <w:szCs w:val="24"/>
        </w:rPr>
      </w:pPr>
    </w:p>
    <w:p w:rsidR="00EF6BDF" w:rsidRPr="00B258A6" w:rsidRDefault="00EF6BDF" w:rsidP="00C84A2A">
      <w:pPr>
        <w:spacing w:after="0" w:line="240" w:lineRule="auto"/>
        <w:rPr>
          <w:rFonts w:ascii="Times New Roman" w:hAnsi="Times New Roman"/>
          <w:sz w:val="24"/>
          <w:szCs w:val="24"/>
        </w:rPr>
      </w:pPr>
    </w:p>
    <w:p w:rsidR="00EF6BDF" w:rsidRPr="00B258A6" w:rsidRDefault="00EF6BDF" w:rsidP="00C84A2A">
      <w:pPr>
        <w:spacing w:after="0" w:line="240" w:lineRule="auto"/>
        <w:rPr>
          <w:rFonts w:ascii="Times New Roman" w:hAnsi="Times New Roman"/>
          <w:sz w:val="24"/>
          <w:szCs w:val="24"/>
        </w:rPr>
      </w:pPr>
    </w:p>
    <w:p w:rsidR="00561CE7" w:rsidRDefault="00561CE7" w:rsidP="00C84A2A">
      <w:pPr>
        <w:spacing w:after="0" w:line="240" w:lineRule="auto"/>
        <w:rPr>
          <w:rFonts w:ascii="Times New Roman" w:hAnsi="Times New Roman"/>
          <w:sz w:val="24"/>
          <w:szCs w:val="24"/>
        </w:rPr>
      </w:pPr>
      <w:r>
        <w:rPr>
          <w:rFonts w:ascii="Times New Roman" w:hAnsi="Times New Roman"/>
          <w:sz w:val="24"/>
          <w:szCs w:val="24"/>
        </w:rPr>
        <w:br w:type="page"/>
      </w:r>
    </w:p>
    <w:p w:rsidR="00FD2351" w:rsidRPr="00B258A6" w:rsidRDefault="00FD2351" w:rsidP="00C84A2A">
      <w:pPr>
        <w:keepNext/>
        <w:keepLines/>
        <w:spacing w:after="0" w:line="240" w:lineRule="auto"/>
        <w:ind w:firstLine="709"/>
        <w:jc w:val="both"/>
        <w:outlineLvl w:val="1"/>
        <w:rPr>
          <w:rFonts w:ascii="Times New Roman" w:hAnsi="Times New Roman"/>
          <w:b/>
          <w:sz w:val="24"/>
          <w:szCs w:val="24"/>
        </w:rPr>
      </w:pPr>
      <w:bookmarkStart w:id="721" w:name="_Toc353783007"/>
      <w:bookmarkStart w:id="722" w:name="_Toc486247966"/>
      <w:r w:rsidRPr="00B258A6">
        <w:rPr>
          <w:rFonts w:ascii="Times New Roman" w:hAnsi="Times New Roman"/>
          <w:b/>
          <w:sz w:val="24"/>
          <w:szCs w:val="24"/>
          <w:lang w:val="en-US"/>
        </w:rPr>
        <w:lastRenderedPageBreak/>
        <w:t>XV</w:t>
      </w:r>
      <w:r w:rsidRPr="00B258A6">
        <w:rPr>
          <w:rFonts w:ascii="Times New Roman" w:hAnsi="Times New Roman"/>
          <w:b/>
          <w:sz w:val="24"/>
          <w:szCs w:val="24"/>
        </w:rPr>
        <w:t xml:space="preserve">. Проведение Конкурса на выполнение работ по подготовке документации по планировке </w:t>
      </w:r>
      <w:bookmarkEnd w:id="721"/>
      <w:r w:rsidRPr="00B258A6">
        <w:rPr>
          <w:rFonts w:ascii="Times New Roman" w:hAnsi="Times New Roman"/>
          <w:b/>
          <w:sz w:val="24"/>
          <w:szCs w:val="24"/>
        </w:rPr>
        <w:t>территории</w:t>
      </w:r>
      <w:bookmarkEnd w:id="722"/>
    </w:p>
    <w:p w:rsidR="00FD2351" w:rsidRPr="00B258A6" w:rsidRDefault="00FD2351" w:rsidP="00C84A2A">
      <w:pPr>
        <w:spacing w:after="0" w:line="240" w:lineRule="auto"/>
        <w:ind w:firstLine="709"/>
        <w:jc w:val="both"/>
        <w:rPr>
          <w:rFonts w:ascii="Times New Roman" w:hAnsi="Times New Roman"/>
          <w:sz w:val="24"/>
          <w:szCs w:val="24"/>
          <w:lang w:eastAsia="ar-SA"/>
        </w:rPr>
      </w:pP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1. При проведении Конкурса на выполнение работ по подготовке документации по планировке территории Квалификационные Требования к Участникам Закупки не предъявляются.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2. При проведении Конкурса на выполнение работ по подготовке документации по планировке территории Конкурсная Комиссия оценивает и сопоставляет заявки Участников Конкурса по следующим Критериям оценки Конкурсных Заявок: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1) Цена Договора;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2) Квалификация Участника Конкурса;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3) Качество выполняемых работ;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Совокупная значимость таких критериев составляет 100 (сто) процентов.</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3. Значимость критерия «Цена Договора» составляет 20 (двадцать) процентов.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4. Значимость критерия «Квалификация Участника Конкурса» составляет 30 (тридцать) процентов.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5. Значимость критерия «Качество выполняемых работ» составляет 50 (пятьдесят) процентов.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6.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а) Наличие у Участника Конкурса опыта (в стоимостном выражении) выполнения аналогичных по составу работ (независимо от статуса подрядчика при исполнении Договоров (генеральный подрядчик или субподрядчик)) за последние 5 (пять) лет, предшествующие дате окончания срока подачи Конкурсных Заявок (подтверждается копиями Договоров, копиями актов о приемке выполненных работ (формы КС-2) (в случае необходимости), копиями справок о стоимости выполненных работ и затрат (формы КС-3), для иностранных лиц – иные документы (копии документов), подтверждающие стоимость выполненных работ и факты приемки работ);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б) Наличие у Участника Конкурса необходимого для выполнения работ персонала (подтверждается копиями трудовых Договоров, копиями трудовых книжек, копиями разрешений на привлечение и использование иностранных работников, копиями документов, подтверждающих наличие требуемой квалификации (копиями дипломов, копиями удостоверений, копиями свидетельств, копиями решений комиссий о присвоении квалификационного разряда и т.д.));</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в) Наличие у Участника Конкурса специализированных (прикладных) программных комплексов (подтверждается копиями документов, свидетельствующих о наличии у Участника Конкурса специализированных (прикладных) программных комплексов).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7. Значимость каждого из подкритериев Критерия «Квалификация Участника Конкурса» устанавливается в Конкурсной Документации, совокупная значимость таких подкритериев должна составлять 100 (сто) баллов.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8.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9. Конкурсная Комиссия при оценке и сопоставлении Конкурсных Заявок в соответствии с критерием «Качество выполняемых работ» вправе оценивать Конкурсные Заявки по следующим подкритериям: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а) Описание методики выполнения работ (описывается состав, последовательность, методика выполнения работ);</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б) Описание предлагаемых планировочных решений;</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в) Наличие у Участника Конкурса сертифицированной системы менеджмента качества (подтверждается копиями сертификатов);</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lastRenderedPageBreak/>
        <w:t>г) Применение при выполнении работ новых (инновационных) решений (технологий) (Участником Закупки при описании выполняемых работ указывается какие новые (инновационные) решения (технологии) будут им применяться при производстве работ в случае победы в Конкурсе); оценка данного подкритерия производится экспертами Компании;</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д) Иные подкритерии, установленные </w:t>
      </w:r>
      <w:r w:rsidR="00533378">
        <w:rPr>
          <w:rFonts w:ascii="Times New Roman" w:eastAsia="Calibri" w:hAnsi="Times New Roman"/>
          <w:color w:val="000000"/>
          <w:sz w:val="24"/>
          <w:szCs w:val="24"/>
        </w:rPr>
        <w:t>К</w:t>
      </w:r>
      <w:r w:rsidRPr="00B258A6">
        <w:rPr>
          <w:rFonts w:ascii="Times New Roman" w:eastAsia="Calibri" w:hAnsi="Times New Roman"/>
          <w:color w:val="000000"/>
          <w:sz w:val="24"/>
          <w:szCs w:val="24"/>
        </w:rPr>
        <w:t>омпанией в Конкурсной документации.</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10. Значимость каждого из подкритериев Критерия «Качество выполняемых работ» устанавливается в Конкурсной Документации, совокупная значимость таких подкритериев должна составлять 100 (сто) баллов. Баллы по подкритериям начисляются в соответствии со степенью выгодности предложений Участников Конкурса по данному подкритерию, исходя из заданных в Конкурсной Документации параметров оценки подкритериев.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11. Для получения итоговой оценки Конкурсной Заявки по критерию «Качество выполняемых работ» осуществляется расчет такой оценки путем умножения значимости на коэффициент значимости, равный значимости в процентах критерия «Качество выполняемых работ» деленной на 100 (сто) процентов.</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12. Расчет оценки Конкурсной Заявки по Критерию «Цена Договора» и расчет итоговой оценки Конкурсной Заявки по всем Конкурсным Критериям осуществляется в соответствии с частями 17 и 18</w:t>
      </w:r>
      <w:r w:rsidRPr="00B258A6">
        <w:rPr>
          <w:rFonts w:ascii="Times New Roman" w:hAnsi="Times New Roman"/>
          <w:sz w:val="24"/>
          <w:szCs w:val="24"/>
          <w:lang w:eastAsia="en-US"/>
        </w:rPr>
        <w:t xml:space="preserve"> раздела </w:t>
      </w:r>
      <w:r w:rsidRPr="00B258A6">
        <w:rPr>
          <w:rFonts w:ascii="Times New Roman" w:hAnsi="Times New Roman"/>
          <w:sz w:val="24"/>
          <w:szCs w:val="24"/>
          <w:lang w:val="en-US" w:eastAsia="en-US"/>
        </w:rPr>
        <w:t>II</w:t>
      </w:r>
      <w:r w:rsidRPr="00B258A6">
        <w:rPr>
          <w:rFonts w:ascii="Times New Roman" w:hAnsi="Times New Roman"/>
          <w:sz w:val="24"/>
          <w:szCs w:val="24"/>
          <w:lang w:eastAsia="en-US"/>
        </w:rPr>
        <w:t xml:space="preserve"> настоящего Приложения к Порядку. </w:t>
      </w:r>
      <w:r w:rsidRPr="00B258A6">
        <w:rPr>
          <w:rFonts w:ascii="Times New Roman" w:eastAsia="Calibri" w:hAnsi="Times New Roman"/>
          <w:color w:val="000000"/>
          <w:sz w:val="24"/>
          <w:szCs w:val="24"/>
        </w:rPr>
        <w:t xml:space="preserve">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13. В случае проведения Конкурса на право заключения Договора, предметом которого является одновременно:</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w:t>
      </w:r>
      <w:r w:rsidRPr="00B258A6">
        <w:rPr>
          <w:rFonts w:ascii="Times New Roman" w:eastAsia="Calibri" w:hAnsi="Times New Roman"/>
          <w:color w:val="000000"/>
          <w:sz w:val="24"/>
          <w:szCs w:val="24"/>
          <w:lang w:val="en-US"/>
        </w:rPr>
        <w:t>i</w:t>
      </w:r>
      <w:r w:rsidRPr="00B258A6">
        <w:rPr>
          <w:rFonts w:ascii="Times New Roman" w:eastAsia="Calibri" w:hAnsi="Times New Roman"/>
          <w:color w:val="000000"/>
          <w:sz w:val="24"/>
          <w:szCs w:val="24"/>
        </w:rPr>
        <w:t xml:space="preserve">) выполнение работ по подготовке документации по планировке территории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rPr>
      </w:pPr>
      <w:r w:rsidRPr="00B258A6">
        <w:rPr>
          <w:rFonts w:ascii="Times New Roman" w:eastAsia="Calibri" w:hAnsi="Times New Roman"/>
          <w:color w:val="000000"/>
          <w:sz w:val="24"/>
          <w:szCs w:val="24"/>
        </w:rPr>
        <w:t xml:space="preserve">и </w:t>
      </w:r>
    </w:p>
    <w:p w:rsidR="00FD2351" w:rsidRPr="00B258A6" w:rsidRDefault="00FD2351" w:rsidP="00C84A2A">
      <w:pPr>
        <w:autoSpaceDE w:val="0"/>
        <w:autoSpaceDN w:val="0"/>
        <w:adjustRightInd w:val="0"/>
        <w:spacing w:after="0" w:line="240" w:lineRule="auto"/>
        <w:ind w:firstLine="567"/>
        <w:jc w:val="both"/>
        <w:rPr>
          <w:rFonts w:ascii="Times New Roman" w:eastAsia="Calibri" w:hAnsi="Times New Roman"/>
          <w:color w:val="000000"/>
          <w:sz w:val="24"/>
          <w:szCs w:val="24"/>
          <w:lang w:eastAsia="en-US"/>
        </w:rPr>
      </w:pPr>
      <w:r w:rsidRPr="00B258A6">
        <w:rPr>
          <w:rFonts w:ascii="Times New Roman" w:eastAsia="Calibri" w:hAnsi="Times New Roman"/>
          <w:color w:val="000000"/>
          <w:sz w:val="24"/>
          <w:szCs w:val="24"/>
        </w:rPr>
        <w:t>(</w:t>
      </w:r>
      <w:r w:rsidRPr="00B258A6">
        <w:rPr>
          <w:rFonts w:ascii="Times New Roman" w:eastAsia="Calibri" w:hAnsi="Times New Roman"/>
          <w:color w:val="000000"/>
          <w:sz w:val="24"/>
          <w:szCs w:val="24"/>
          <w:lang w:val="en-US"/>
        </w:rPr>
        <w:t>ii</w:t>
      </w:r>
      <w:r w:rsidRPr="00B258A6">
        <w:rPr>
          <w:rFonts w:ascii="Times New Roman" w:eastAsia="Calibri" w:hAnsi="Times New Roman"/>
          <w:color w:val="000000"/>
          <w:sz w:val="24"/>
          <w:szCs w:val="24"/>
        </w:rPr>
        <w:t xml:space="preserve">) </w:t>
      </w:r>
      <w:r w:rsidRPr="00B258A6">
        <w:rPr>
          <w:rFonts w:ascii="Times New Roman" w:eastAsia="Calibri" w:hAnsi="Times New Roman"/>
          <w:color w:val="000000"/>
          <w:sz w:val="24"/>
          <w:szCs w:val="24"/>
          <w:lang w:eastAsia="en-US"/>
        </w:rPr>
        <w:t>проектных или проектно-изыскательских работ и (или) работ по строительству или реконструкции</w:t>
      </w:r>
    </w:p>
    <w:p w:rsidR="00FD2351" w:rsidRPr="00B258A6" w:rsidRDefault="00FD2351" w:rsidP="00C84A2A">
      <w:pPr>
        <w:spacing w:after="0" w:line="240" w:lineRule="auto"/>
        <w:jc w:val="both"/>
        <w:rPr>
          <w:rFonts w:ascii="Times New Roman" w:hAnsi="Times New Roman"/>
          <w:sz w:val="24"/>
          <w:szCs w:val="24"/>
          <w:lang w:eastAsia="en-US"/>
        </w:rPr>
      </w:pPr>
      <w:r w:rsidRPr="00B258A6">
        <w:rPr>
          <w:rFonts w:ascii="Times New Roman" w:hAnsi="Times New Roman"/>
          <w:sz w:val="24"/>
          <w:szCs w:val="24"/>
          <w:lang w:eastAsia="en-US"/>
        </w:rPr>
        <w:t xml:space="preserve">оценка и сопоставление Конкурсных Заявок Участников Конкурса осуществляется в соответствии с Критериями, предусмотренными разделом </w:t>
      </w:r>
      <w:r w:rsidRPr="00B258A6">
        <w:rPr>
          <w:rFonts w:ascii="Times New Roman" w:hAnsi="Times New Roman"/>
          <w:sz w:val="24"/>
          <w:szCs w:val="24"/>
          <w:lang w:val="en-US" w:eastAsia="en-US"/>
        </w:rPr>
        <w:t>II</w:t>
      </w:r>
      <w:r w:rsidRPr="00B258A6">
        <w:rPr>
          <w:rFonts w:ascii="Times New Roman" w:hAnsi="Times New Roman"/>
          <w:sz w:val="24"/>
          <w:szCs w:val="24"/>
          <w:lang w:eastAsia="en-US"/>
        </w:rPr>
        <w:t xml:space="preserve"> настоящего Приложения к Порядку применительно к видам работ, указанных в абзаце (</w:t>
      </w:r>
      <w:r w:rsidRPr="00B258A6">
        <w:rPr>
          <w:rFonts w:ascii="Times New Roman" w:hAnsi="Times New Roman"/>
          <w:sz w:val="24"/>
          <w:szCs w:val="24"/>
          <w:lang w:val="en-US" w:eastAsia="en-US"/>
        </w:rPr>
        <w:t>ii</w:t>
      </w:r>
      <w:r w:rsidRPr="00B258A6">
        <w:rPr>
          <w:rFonts w:ascii="Times New Roman" w:hAnsi="Times New Roman"/>
          <w:sz w:val="24"/>
          <w:szCs w:val="24"/>
          <w:lang w:eastAsia="en-US"/>
        </w:rPr>
        <w:t>) выше.</w:t>
      </w:r>
    </w:p>
    <w:p w:rsidR="00FD2351" w:rsidRPr="00B258A6" w:rsidRDefault="00FD2351" w:rsidP="00C84A2A">
      <w:pPr>
        <w:spacing w:after="0" w:line="240" w:lineRule="auto"/>
        <w:jc w:val="both"/>
        <w:rPr>
          <w:rFonts w:ascii="Times New Roman" w:hAnsi="Times New Roman"/>
          <w:b/>
          <w:bCs/>
          <w:sz w:val="24"/>
          <w:szCs w:val="24"/>
        </w:rPr>
        <w:sectPr w:rsidR="00FD2351" w:rsidRPr="00B258A6" w:rsidSect="008B1FFE">
          <w:headerReference w:type="even" r:id="rId32"/>
          <w:headerReference w:type="default" r:id="rId33"/>
          <w:footerReference w:type="even" r:id="rId34"/>
          <w:footerReference w:type="default" r:id="rId35"/>
          <w:headerReference w:type="first" r:id="rId36"/>
          <w:footerReference w:type="first" r:id="rId37"/>
          <w:pgSz w:w="11906" w:h="16838"/>
          <w:pgMar w:top="1134" w:right="567" w:bottom="1134" w:left="1134" w:header="0" w:footer="0" w:gutter="0"/>
          <w:cols w:space="708"/>
          <w:docGrid w:linePitch="360"/>
        </w:sectPr>
      </w:pPr>
    </w:p>
    <w:p w:rsidR="00FD2351" w:rsidRPr="00B258A6" w:rsidRDefault="00FD2351" w:rsidP="00C84A2A">
      <w:pPr>
        <w:keepNext/>
        <w:keepLines/>
        <w:spacing w:after="0" w:line="240" w:lineRule="auto"/>
        <w:jc w:val="both"/>
        <w:outlineLvl w:val="1"/>
        <w:rPr>
          <w:rFonts w:ascii="Times New Roman" w:hAnsi="Times New Roman"/>
          <w:bCs/>
          <w:sz w:val="24"/>
          <w:szCs w:val="24"/>
        </w:rPr>
      </w:pPr>
      <w:bookmarkStart w:id="723" w:name="_Toc486247967"/>
      <w:r w:rsidRPr="00B258A6">
        <w:rPr>
          <w:rFonts w:ascii="Times New Roman" w:hAnsi="Times New Roman"/>
          <w:b/>
          <w:bCs/>
          <w:sz w:val="24"/>
          <w:szCs w:val="24"/>
        </w:rPr>
        <w:lastRenderedPageBreak/>
        <w:t>X</w:t>
      </w:r>
      <w:r w:rsidRPr="00B258A6">
        <w:rPr>
          <w:rFonts w:ascii="Times New Roman" w:hAnsi="Times New Roman"/>
          <w:b/>
          <w:bCs/>
          <w:sz w:val="24"/>
          <w:szCs w:val="24"/>
          <w:lang w:val="en-US"/>
        </w:rPr>
        <w:t>VI</w:t>
      </w:r>
      <w:r w:rsidRPr="00B258A6">
        <w:rPr>
          <w:rFonts w:ascii="Times New Roman" w:hAnsi="Times New Roman"/>
          <w:b/>
          <w:bCs/>
          <w:sz w:val="24"/>
          <w:szCs w:val="24"/>
        </w:rPr>
        <w:t xml:space="preserve">. </w:t>
      </w:r>
      <w:r w:rsidRPr="00B258A6">
        <w:rPr>
          <w:rFonts w:ascii="Times New Roman" w:hAnsi="Times New Roman"/>
          <w:b/>
          <w:sz w:val="24"/>
          <w:szCs w:val="24"/>
        </w:rPr>
        <w:t>Проведение Конкурса на оказание услуг по оценке уязвимости и/или  разработке планов объектов транспортной инфраструктуры в сфере дорожного хозяйства</w:t>
      </w:r>
      <w:bookmarkEnd w:id="723"/>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w:t>
      </w:r>
      <w:r w:rsidR="00FD2351" w:rsidRPr="00B258A6">
        <w:rPr>
          <w:rFonts w:ascii="Times New Roman" w:hAnsi="Times New Roman"/>
          <w:sz w:val="24"/>
          <w:szCs w:val="24"/>
        </w:rPr>
        <w:t xml:space="preserve">. При проведении Конкурса на оказание услуг по оценке уязвимости </w:t>
      </w:r>
      <w:r w:rsidR="00FD2351" w:rsidRPr="00B258A6">
        <w:rPr>
          <w:rFonts w:ascii="Times New Roman" w:hAnsi="Times New Roman"/>
          <w:bCs/>
          <w:sz w:val="24"/>
          <w:szCs w:val="24"/>
        </w:rPr>
        <w:t xml:space="preserve">и/или  разработке планов </w:t>
      </w:r>
      <w:r w:rsidR="00FD2351" w:rsidRPr="00B258A6">
        <w:rPr>
          <w:rFonts w:ascii="Times New Roman" w:hAnsi="Times New Roman"/>
          <w:sz w:val="24"/>
          <w:szCs w:val="24"/>
        </w:rPr>
        <w:t>объектов транспортной инфраструктуры в сфере дорожного хозяйства Конкурсная Комиссия оценивает и сопоставляет заявки Участников Конкурса по следующим Критериям оценки Конкурсных Заявок:</w:t>
      </w:r>
    </w:p>
    <w:p w:rsidR="00FD2351" w:rsidRPr="00B258A6" w:rsidRDefault="00FD2351" w:rsidP="00C84A2A">
      <w:pPr>
        <w:tabs>
          <w:tab w:val="left" w:pos="0"/>
        </w:tabs>
        <w:spacing w:after="0" w:line="240" w:lineRule="auto"/>
        <w:ind w:firstLine="709"/>
        <w:jc w:val="both"/>
        <w:rPr>
          <w:rFonts w:ascii="Times New Roman" w:hAnsi="Times New Roman"/>
          <w:sz w:val="24"/>
          <w:szCs w:val="24"/>
        </w:rPr>
      </w:pPr>
      <w:r w:rsidRPr="00B258A6">
        <w:rPr>
          <w:rFonts w:ascii="Times New Roman" w:hAnsi="Times New Roman"/>
          <w:sz w:val="24"/>
          <w:szCs w:val="24"/>
        </w:rPr>
        <w:t>1)</w:t>
      </w:r>
      <w:r w:rsidRPr="00B258A6">
        <w:rPr>
          <w:rFonts w:ascii="Times New Roman" w:hAnsi="Times New Roman"/>
          <w:sz w:val="24"/>
          <w:szCs w:val="24"/>
        </w:rPr>
        <w:tab/>
        <w:t>Цена Договора</w:t>
      </w:r>
      <w:r w:rsidRPr="00B258A6">
        <w:rPr>
          <w:rFonts w:ascii="Times New Roman" w:hAnsi="Times New Roman"/>
          <w:sz w:val="24"/>
          <w:szCs w:val="24"/>
          <w:vertAlign w:val="superscript"/>
        </w:rPr>
        <w:footnoteReference w:id="32"/>
      </w:r>
      <w:r w:rsidRPr="00B258A6">
        <w:rPr>
          <w:rFonts w:ascii="Times New Roman" w:hAnsi="Times New Roman"/>
          <w:sz w:val="24"/>
          <w:szCs w:val="24"/>
        </w:rPr>
        <w:t>;</w:t>
      </w:r>
    </w:p>
    <w:p w:rsidR="00FD2351" w:rsidRPr="00B258A6" w:rsidRDefault="00FD2351" w:rsidP="00C84A2A">
      <w:pPr>
        <w:tabs>
          <w:tab w:val="left" w:pos="0"/>
        </w:tabs>
        <w:spacing w:after="0" w:line="240" w:lineRule="auto"/>
        <w:ind w:firstLine="709"/>
        <w:jc w:val="both"/>
        <w:rPr>
          <w:rFonts w:ascii="Times New Roman" w:hAnsi="Times New Roman"/>
          <w:sz w:val="24"/>
          <w:szCs w:val="24"/>
        </w:rPr>
      </w:pPr>
      <w:r w:rsidRPr="00B258A6">
        <w:rPr>
          <w:rFonts w:ascii="Times New Roman" w:hAnsi="Times New Roman"/>
          <w:sz w:val="24"/>
          <w:szCs w:val="24"/>
        </w:rPr>
        <w:t>2)</w:t>
      </w:r>
      <w:r w:rsidRPr="00B258A6">
        <w:rPr>
          <w:rFonts w:ascii="Times New Roman" w:hAnsi="Times New Roman"/>
          <w:sz w:val="24"/>
          <w:szCs w:val="24"/>
        </w:rPr>
        <w:tab/>
        <w:t>Квалификация Участника Конкурса;</w:t>
      </w:r>
    </w:p>
    <w:p w:rsidR="00FD2351" w:rsidRPr="00B258A6" w:rsidRDefault="00FD2351" w:rsidP="00C84A2A">
      <w:pPr>
        <w:tabs>
          <w:tab w:val="left" w:pos="0"/>
        </w:tabs>
        <w:spacing w:after="0" w:line="240" w:lineRule="auto"/>
        <w:ind w:firstLine="709"/>
        <w:jc w:val="both"/>
        <w:rPr>
          <w:rFonts w:ascii="Times New Roman" w:hAnsi="Times New Roman"/>
          <w:sz w:val="24"/>
          <w:szCs w:val="24"/>
        </w:rPr>
      </w:pPr>
      <w:r w:rsidRPr="00B258A6">
        <w:rPr>
          <w:rFonts w:ascii="Times New Roman" w:hAnsi="Times New Roman"/>
          <w:sz w:val="24"/>
          <w:szCs w:val="24"/>
        </w:rPr>
        <w:t>Совокупная значимость таких критериев составляет 100 (сто) процентов.</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2</w:t>
      </w:r>
      <w:r w:rsidR="00FD2351" w:rsidRPr="00B258A6">
        <w:rPr>
          <w:rFonts w:ascii="Times New Roman" w:hAnsi="Times New Roman"/>
          <w:sz w:val="24"/>
          <w:szCs w:val="24"/>
        </w:rPr>
        <w:t>. Значимость критерия «Цена Договора» может составлять от 30 до 50</w:t>
      </w:r>
      <w:r w:rsidR="00FD2351" w:rsidRPr="00B258A6">
        <w:rPr>
          <w:rFonts w:ascii="Times New Roman" w:hAnsi="Times New Roman"/>
          <w:b/>
          <w:sz w:val="24"/>
          <w:szCs w:val="24"/>
        </w:rPr>
        <w:t xml:space="preserve"> </w:t>
      </w:r>
      <w:r w:rsidR="00FD2351" w:rsidRPr="00B258A6">
        <w:rPr>
          <w:rFonts w:ascii="Times New Roman" w:hAnsi="Times New Roman"/>
          <w:sz w:val="24"/>
          <w:szCs w:val="24"/>
        </w:rPr>
        <w:t>процентов.</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3</w:t>
      </w:r>
      <w:r w:rsidR="00FD2351" w:rsidRPr="00B258A6">
        <w:rPr>
          <w:rFonts w:ascii="Times New Roman" w:hAnsi="Times New Roman"/>
          <w:sz w:val="24"/>
          <w:szCs w:val="24"/>
        </w:rPr>
        <w:t xml:space="preserve">. Значимость критерия «Квалификация Участника Конкурса» может составлять </w:t>
      </w:r>
      <w:r w:rsidR="00FD2351" w:rsidRPr="00B258A6">
        <w:rPr>
          <w:rFonts w:ascii="Times New Roman" w:hAnsi="Times New Roman"/>
          <w:b/>
          <w:sz w:val="24"/>
          <w:szCs w:val="24"/>
        </w:rPr>
        <w:t xml:space="preserve"> </w:t>
      </w:r>
      <w:r w:rsidR="00FD2351" w:rsidRPr="00B258A6">
        <w:rPr>
          <w:rFonts w:ascii="Times New Roman" w:hAnsi="Times New Roman"/>
          <w:sz w:val="24"/>
          <w:szCs w:val="24"/>
        </w:rPr>
        <w:t>от 50 до 70 процентов.</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4</w:t>
      </w:r>
      <w:r w:rsidR="00FD2351" w:rsidRPr="00B258A6">
        <w:rPr>
          <w:rFonts w:ascii="Times New Roman" w:hAnsi="Times New Roman"/>
          <w:sz w:val="24"/>
          <w:szCs w:val="24"/>
        </w:rPr>
        <w:t>. 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следующим подкритериям:</w:t>
      </w:r>
    </w:p>
    <w:p w:rsidR="00FD2351" w:rsidRPr="00B258A6" w:rsidRDefault="00FD2351"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а) </w:t>
      </w:r>
      <w:r w:rsidRPr="00B258A6">
        <w:rPr>
          <w:rFonts w:ascii="Times New Roman" w:hAnsi="Times New Roman"/>
          <w:sz w:val="24"/>
          <w:szCs w:val="24"/>
          <w:lang w:eastAsia="ar-SA"/>
        </w:rPr>
        <w:t>Наличие у Участника Конкурса опыта (в стоимостном выражении) оказания услуг и/или выполнения работ по оценке уязвимости объектов транспортной инфраструктуры в сфере  дорожного хозяйства (независимо от статуса Подрядчика и /или  Исполнителя при исполнении Договоров (генеральный Подрядчик или Субподрядчик, Исполнитель или Соисполнитель)) за последние 3 (три) года, предшествующие дате окончания срока подачи Конкурсных Заявок (подтверждается к</w:t>
      </w:r>
      <w:r w:rsidRPr="00B258A6">
        <w:rPr>
          <w:rFonts w:ascii="Times New Roman" w:hAnsi="Times New Roman"/>
          <w:sz w:val="24"/>
          <w:szCs w:val="24"/>
        </w:rPr>
        <w:t>опиями Договоров на оказание услуг и/или выполнение работ, копиями справок о стоимости выполненных работ и затрат (формы КС-3) и/или копиями актов сдачи-приёмки оказанных услуг, для иностранных лиц – иные документы (копии документов), подтверждающие стоимость оказанных услуг и факты приемки услуг заказчиком).</w:t>
      </w:r>
    </w:p>
    <w:p w:rsidR="00FD2351" w:rsidRPr="00B258A6" w:rsidRDefault="00FD2351" w:rsidP="00C84A2A">
      <w:pPr>
        <w:autoSpaceDE w:val="0"/>
        <w:autoSpaceDN w:val="0"/>
        <w:adjustRightInd w:val="0"/>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б) </w:t>
      </w:r>
      <w:r w:rsidRPr="00B258A6">
        <w:rPr>
          <w:rFonts w:ascii="Times New Roman" w:hAnsi="Times New Roman"/>
          <w:sz w:val="24"/>
          <w:szCs w:val="24"/>
          <w:lang w:eastAsia="ar-SA"/>
        </w:rPr>
        <w:t>Наличие у Участника Конкурса необходимого для оказания услуг персонала (подтверждается к</w:t>
      </w:r>
      <w:r w:rsidRPr="00B258A6">
        <w:rPr>
          <w:rFonts w:ascii="Times New Roman" w:hAnsi="Times New Roman"/>
          <w:sz w:val="24"/>
          <w:szCs w:val="24"/>
        </w:rPr>
        <w:t>опиями трудовых книжек сотрудников Участника Закупки, копиями документов, подтверждающих  наличие  требуемой  квалификации у сотрудников Участника Закупки (копии свидетельств, копии удостоверений, копии сертификатов) и т.д.).</w:t>
      </w:r>
    </w:p>
    <w:p w:rsidR="00FD2351" w:rsidRPr="00B258A6" w:rsidRDefault="00FD2351" w:rsidP="00C84A2A">
      <w:pPr>
        <w:autoSpaceDE w:val="0"/>
        <w:autoSpaceDN w:val="0"/>
        <w:adjustRightInd w:val="0"/>
        <w:spacing w:after="0" w:line="240" w:lineRule="auto"/>
        <w:ind w:firstLine="709"/>
        <w:jc w:val="both"/>
        <w:rPr>
          <w:rFonts w:ascii="Times New Roman" w:hAnsi="Times New Roman"/>
          <w:bCs/>
          <w:sz w:val="24"/>
          <w:szCs w:val="24"/>
        </w:rPr>
      </w:pPr>
      <w:r w:rsidRPr="00B258A6">
        <w:rPr>
          <w:rFonts w:ascii="Times New Roman" w:hAnsi="Times New Roman"/>
          <w:bCs/>
          <w:sz w:val="24"/>
          <w:szCs w:val="24"/>
        </w:rPr>
        <w:t>в) Наличие у Участника Конкурса деловой репутации (подтверждается копиями рекомендательных писем (положительных отзывов) заказчиков).</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5</w:t>
      </w:r>
      <w:r w:rsidR="00FD2351" w:rsidRPr="00B258A6">
        <w:rPr>
          <w:rFonts w:ascii="Times New Roman" w:hAnsi="Times New Roman"/>
          <w:sz w:val="24"/>
          <w:szCs w:val="24"/>
        </w:rPr>
        <w:t>. Значимость каждого из подкритериев критерия «Квалификация Участника Конкурса» не может составлять более 60 (шестидесяти) баллов, совокупная значимость таких подкритериев должна составлять сто баллов. Значимость каждого из подкритериев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данным подкритериям, исходя из заданных в Конкурсной Документации параметров оценки подкритериев.</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6</w:t>
      </w:r>
      <w:r w:rsidR="00FD2351" w:rsidRPr="00B258A6">
        <w:rPr>
          <w:rFonts w:ascii="Times New Roman" w:hAnsi="Times New Roman"/>
          <w:sz w:val="24"/>
          <w:szCs w:val="24"/>
        </w:rPr>
        <w:t>. Для получения итоговой оценки Конкурсной Заявки 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FD2351" w:rsidRPr="00B258A6" w:rsidRDefault="00561CE7" w:rsidP="00C84A2A">
      <w:pPr>
        <w:spacing w:after="0" w:line="240" w:lineRule="auto"/>
        <w:ind w:firstLine="709"/>
        <w:jc w:val="both"/>
        <w:rPr>
          <w:rFonts w:ascii="Times New Roman" w:hAnsi="Times New Roman"/>
          <w:sz w:val="24"/>
          <w:szCs w:val="24"/>
        </w:rPr>
      </w:pPr>
      <w:r>
        <w:rPr>
          <w:rFonts w:ascii="Times New Roman" w:hAnsi="Times New Roman"/>
          <w:sz w:val="24"/>
          <w:szCs w:val="24"/>
        </w:rPr>
        <w:t>7</w:t>
      </w:r>
      <w:r w:rsidR="00FD2351" w:rsidRPr="00B258A6">
        <w:rPr>
          <w:rFonts w:ascii="Times New Roman" w:hAnsi="Times New Roman"/>
          <w:sz w:val="24"/>
          <w:szCs w:val="24"/>
        </w:rPr>
        <w:t>. Для получения итоговой оценки Конкурсной Заявки по Критерию «Цена договора» осуществляется расчет такой оценки по формуле:</w:t>
      </w:r>
    </w:p>
    <w:p w:rsidR="00FD2351" w:rsidRPr="00B258A6" w:rsidRDefault="00FD2351" w:rsidP="00C84A2A">
      <w:pPr>
        <w:spacing w:after="0" w:line="240" w:lineRule="auto"/>
        <w:jc w:val="both"/>
        <w:rPr>
          <w:rFonts w:ascii="Times New Roman" w:hAnsi="Times New Roman"/>
          <w:sz w:val="24"/>
          <w:szCs w:val="24"/>
        </w:rPr>
      </w:pPr>
    </w:p>
    <w:p w:rsidR="00FD2351" w:rsidRPr="00B258A6" w:rsidRDefault="00FD2351" w:rsidP="00C84A2A">
      <w:pPr>
        <w:spacing w:after="0" w:line="240" w:lineRule="auto"/>
        <w:jc w:val="center"/>
        <w:rPr>
          <w:rFonts w:ascii="Times New Roman" w:hAnsi="Times New Roman"/>
          <w:sz w:val="24"/>
          <w:szCs w:val="24"/>
          <w:lang w:val="it-IT"/>
        </w:rPr>
      </w:pPr>
      <w:r w:rsidRPr="00B258A6">
        <w:rPr>
          <w:rFonts w:ascii="Times New Roman" w:hAnsi="Times New Roman"/>
          <w:sz w:val="24"/>
          <w:szCs w:val="24"/>
          <w:lang w:val="it-IT"/>
        </w:rPr>
        <w:t>A max – A i</w:t>
      </w:r>
    </w:p>
    <w:p w:rsidR="00FD2351" w:rsidRPr="00B258A6" w:rsidRDefault="00FD2351" w:rsidP="00C84A2A">
      <w:pPr>
        <w:spacing w:after="0" w:line="240" w:lineRule="auto"/>
        <w:jc w:val="center"/>
        <w:rPr>
          <w:rFonts w:ascii="Times New Roman" w:hAnsi="Times New Roman"/>
          <w:sz w:val="24"/>
          <w:szCs w:val="24"/>
          <w:lang w:val="it-IT"/>
        </w:rPr>
      </w:pPr>
      <w:r w:rsidRPr="00B258A6">
        <w:rPr>
          <w:rFonts w:ascii="Times New Roman" w:hAnsi="Times New Roman"/>
          <w:sz w:val="24"/>
          <w:szCs w:val="24"/>
          <w:lang w:val="it-IT"/>
        </w:rPr>
        <w:t xml:space="preserve">Ra i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i,</w:t>
      </w:r>
    </w:p>
    <w:p w:rsidR="00FD2351" w:rsidRPr="00B258A6" w:rsidRDefault="00FD2351" w:rsidP="00C84A2A">
      <w:pPr>
        <w:spacing w:after="0" w:line="240" w:lineRule="auto"/>
        <w:jc w:val="center"/>
        <w:rPr>
          <w:rFonts w:ascii="Times New Roman" w:hAnsi="Times New Roman"/>
          <w:sz w:val="24"/>
          <w:szCs w:val="24"/>
        </w:rPr>
      </w:pPr>
      <w:r w:rsidRPr="00B258A6">
        <w:rPr>
          <w:rFonts w:ascii="Times New Roman" w:hAnsi="Times New Roman"/>
          <w:sz w:val="24"/>
          <w:szCs w:val="24"/>
        </w:rPr>
        <w:t>A max</w:t>
      </w:r>
    </w:p>
    <w:p w:rsidR="00FD2351" w:rsidRPr="00B258A6" w:rsidRDefault="00FD2351" w:rsidP="00C84A2A">
      <w:pPr>
        <w:spacing w:after="0" w:line="240" w:lineRule="auto"/>
        <w:jc w:val="both"/>
        <w:rPr>
          <w:rFonts w:ascii="Times New Roman" w:hAnsi="Times New Roman"/>
          <w:sz w:val="24"/>
          <w:szCs w:val="24"/>
        </w:rPr>
      </w:pPr>
      <w:r w:rsidRPr="00B258A6">
        <w:rPr>
          <w:rFonts w:ascii="Times New Roman" w:hAnsi="Times New Roman"/>
          <w:sz w:val="24"/>
          <w:szCs w:val="24"/>
        </w:rPr>
        <w:t>где:</w:t>
      </w:r>
    </w:p>
    <w:p w:rsidR="00FD2351" w:rsidRPr="00B258A6" w:rsidRDefault="00FD2351" w:rsidP="00C84A2A">
      <w:pPr>
        <w:spacing w:after="0" w:line="240" w:lineRule="auto"/>
        <w:jc w:val="both"/>
        <w:rPr>
          <w:rFonts w:ascii="Times New Roman" w:hAnsi="Times New Roman"/>
          <w:sz w:val="24"/>
          <w:szCs w:val="24"/>
        </w:rPr>
      </w:pPr>
      <w:r w:rsidRPr="00B258A6">
        <w:rPr>
          <w:rFonts w:ascii="Times New Roman" w:hAnsi="Times New Roman"/>
          <w:sz w:val="24"/>
          <w:szCs w:val="24"/>
        </w:rPr>
        <w:t>Ra i  - итоговая оценка Конкурсной Заявки по Критерию «Цена Договора»;</w:t>
      </w:r>
    </w:p>
    <w:p w:rsidR="00FD2351" w:rsidRPr="00B258A6" w:rsidRDefault="00FD2351" w:rsidP="00C84A2A">
      <w:pPr>
        <w:spacing w:after="0" w:line="240" w:lineRule="auto"/>
        <w:jc w:val="both"/>
        <w:rPr>
          <w:rFonts w:ascii="Times New Roman" w:hAnsi="Times New Roman"/>
          <w:sz w:val="24"/>
          <w:szCs w:val="24"/>
        </w:rPr>
      </w:pPr>
      <w:r w:rsidRPr="00B258A6">
        <w:rPr>
          <w:rFonts w:ascii="Times New Roman" w:hAnsi="Times New Roman"/>
          <w:sz w:val="24"/>
          <w:szCs w:val="24"/>
        </w:rPr>
        <w:t>A max - начальная  (максимальная)  Цена  Договора,  установленная  в Конкурсной Документации;</w:t>
      </w:r>
    </w:p>
    <w:p w:rsidR="00FD2351" w:rsidRPr="00B258A6" w:rsidRDefault="00FD2351"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A i   -  предложение  i-го Участника Конкурса по Цене Договора;</w:t>
      </w:r>
    </w:p>
    <w:p w:rsidR="00FD2351" w:rsidRPr="00B258A6" w:rsidRDefault="00FD2351" w:rsidP="00C84A2A">
      <w:pPr>
        <w:spacing w:after="0" w:line="240" w:lineRule="auto"/>
        <w:jc w:val="both"/>
        <w:rPr>
          <w:rFonts w:ascii="Times New Roman" w:hAnsi="Times New Roman"/>
          <w:sz w:val="24"/>
          <w:szCs w:val="24"/>
        </w:rPr>
      </w:pPr>
      <w:r w:rsidRPr="00B258A6">
        <w:rPr>
          <w:rFonts w:ascii="Times New Roman" w:hAnsi="Times New Roman"/>
          <w:sz w:val="24"/>
          <w:szCs w:val="24"/>
        </w:rPr>
        <w:t>К i - коэффициент значимости, равный значимости в процентах Критерия «Цена договора», деленной на 100 (сто) процентов.</w:t>
      </w:r>
    </w:p>
    <w:p w:rsidR="00FD2351" w:rsidRPr="00B258A6" w:rsidRDefault="00FD2351" w:rsidP="00C84A2A">
      <w:pPr>
        <w:spacing w:after="0" w:line="240" w:lineRule="auto"/>
        <w:jc w:val="both"/>
        <w:rPr>
          <w:rFonts w:ascii="Times New Roman" w:hAnsi="Times New Roman"/>
          <w:b/>
          <w:sz w:val="24"/>
          <w:szCs w:val="24"/>
        </w:rPr>
      </w:pPr>
      <w:r w:rsidRPr="00B258A6">
        <w:rPr>
          <w:rFonts w:ascii="Times New Roman" w:hAnsi="Times New Roman"/>
          <w:sz w:val="24"/>
          <w:szCs w:val="24"/>
        </w:rPr>
        <w:t>Количество баллов, начисляемых Конкурсной Заявке  по Критерию «Цена договора» равно полученному в результате расчета по вышеуказанной формуле численному значению.</w:t>
      </w:r>
    </w:p>
    <w:p w:rsidR="00FD2351" w:rsidRPr="00B258A6" w:rsidRDefault="00561CE7" w:rsidP="00C84A2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8</w:t>
      </w:r>
      <w:r w:rsidR="00FD2351" w:rsidRPr="00B258A6">
        <w:rPr>
          <w:rFonts w:ascii="Times New Roman" w:hAnsi="Times New Roman"/>
          <w:sz w:val="24"/>
          <w:szCs w:val="24"/>
        </w:rPr>
        <w:t>. Для получения итоговой оценки Конкурсной Заявки осуществляется расчет такой оценки путем сложения всех итоговых оценок Конкурсной Заявки по всем критериям.</w:t>
      </w:r>
    </w:p>
    <w:p w:rsidR="00FD2351" w:rsidRPr="00B258A6" w:rsidRDefault="00FD2351" w:rsidP="00C84A2A">
      <w:pPr>
        <w:tabs>
          <w:tab w:val="left" w:pos="0"/>
        </w:tabs>
        <w:spacing w:after="0" w:line="240" w:lineRule="auto"/>
        <w:ind w:firstLine="709"/>
        <w:jc w:val="both"/>
        <w:rPr>
          <w:rFonts w:ascii="Times New Roman" w:hAnsi="Times New Roman"/>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FD2351" w:rsidRPr="00B258A6" w:rsidRDefault="00FD2351" w:rsidP="00C84A2A">
      <w:pPr>
        <w:spacing w:after="0" w:line="240" w:lineRule="auto"/>
        <w:jc w:val="both"/>
        <w:rPr>
          <w:rFonts w:ascii="Times New Roman" w:hAnsi="Times New Roman"/>
          <w:b/>
          <w:bCs/>
          <w:sz w:val="24"/>
          <w:szCs w:val="24"/>
        </w:rPr>
      </w:pPr>
    </w:p>
    <w:p w:rsidR="00561CE7" w:rsidRDefault="00561CE7" w:rsidP="00C84A2A">
      <w:pPr>
        <w:spacing w:after="0" w:line="240" w:lineRule="auto"/>
        <w:jc w:val="both"/>
        <w:rPr>
          <w:rFonts w:ascii="Times New Roman" w:hAnsi="Times New Roman"/>
          <w:b/>
          <w:bCs/>
          <w:sz w:val="24"/>
          <w:szCs w:val="24"/>
        </w:rPr>
      </w:pPr>
      <w:r>
        <w:rPr>
          <w:rFonts w:ascii="Times New Roman" w:hAnsi="Times New Roman"/>
          <w:b/>
          <w:bCs/>
          <w:sz w:val="24"/>
          <w:szCs w:val="24"/>
        </w:rPr>
        <w:br w:type="page"/>
      </w:r>
    </w:p>
    <w:p w:rsidR="005174B5" w:rsidRPr="00194A8F" w:rsidRDefault="005174B5" w:rsidP="00194A8F">
      <w:pPr>
        <w:keepNext/>
        <w:keepLines/>
        <w:spacing w:after="0" w:line="240" w:lineRule="auto"/>
        <w:jc w:val="both"/>
        <w:outlineLvl w:val="1"/>
        <w:rPr>
          <w:rFonts w:ascii="Times New Roman" w:hAnsi="Times New Roman"/>
          <w:b/>
          <w:bCs/>
          <w:sz w:val="24"/>
          <w:szCs w:val="24"/>
        </w:rPr>
      </w:pPr>
      <w:bookmarkStart w:id="724" w:name="_Toc486247968"/>
      <w:r w:rsidRPr="00B258A6">
        <w:rPr>
          <w:rFonts w:ascii="Times New Roman" w:hAnsi="Times New Roman"/>
          <w:b/>
          <w:bCs/>
          <w:sz w:val="24"/>
          <w:szCs w:val="24"/>
        </w:rPr>
        <w:lastRenderedPageBreak/>
        <w:t>X</w:t>
      </w:r>
      <w:r w:rsidR="00194A8F" w:rsidRPr="00194A8F">
        <w:rPr>
          <w:rFonts w:ascii="Times New Roman" w:hAnsi="Times New Roman"/>
          <w:b/>
          <w:bCs/>
          <w:sz w:val="24"/>
          <w:szCs w:val="24"/>
        </w:rPr>
        <w:t>VII</w:t>
      </w:r>
      <w:r w:rsidRPr="00B258A6">
        <w:rPr>
          <w:rFonts w:ascii="Times New Roman" w:hAnsi="Times New Roman"/>
          <w:b/>
          <w:bCs/>
          <w:sz w:val="24"/>
          <w:szCs w:val="24"/>
        </w:rPr>
        <w:t>.  Проведение Конкурса на поставку товаров, выполнение работ, оказание услуг, не предусмотренных предыдущими подразделами</w:t>
      </w:r>
      <w:bookmarkEnd w:id="724"/>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 xml:space="preserve">При проведении Конкурса </w:t>
      </w:r>
      <w:r w:rsidRPr="00B258A6">
        <w:rPr>
          <w:rFonts w:ascii="Times New Roman" w:hAnsi="Times New Roman"/>
          <w:bCs/>
          <w:sz w:val="24"/>
          <w:szCs w:val="24"/>
        </w:rPr>
        <w:t>на поставку товаров, выполнение работ, оказание услуг, не предусмотренных предыдущими подразделами</w:t>
      </w:r>
      <w:r w:rsidRPr="00B258A6">
        <w:rPr>
          <w:rFonts w:ascii="Times New Roman" w:hAnsi="Times New Roman"/>
          <w:sz w:val="24"/>
          <w:szCs w:val="24"/>
        </w:rPr>
        <w:t>, Квалификационные Требования к Участникам Закупки могут предъявляться и устанавливаются в Конкурсной Документации.</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Конкурсной Документацией, в соответствии с видом и целью заключения конкретного Договора, могут быть установлены различные Критерии Конкурса (по видам, составу и значимости). В том числе могут быть установлены следующие Критерии Конкурса (не менее двух, один из которых должен быть «Цена Договора»):</w:t>
      </w:r>
    </w:p>
    <w:p w:rsidR="005174B5" w:rsidRPr="00B258A6" w:rsidRDefault="005174B5" w:rsidP="00DE2756">
      <w:pPr>
        <w:numPr>
          <w:ilvl w:val="0"/>
          <w:numId w:val="14"/>
        </w:numPr>
        <w:tabs>
          <w:tab w:val="left" w:pos="0"/>
          <w:tab w:val="left" w:pos="1134"/>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Цена Договора;</w:t>
      </w:r>
    </w:p>
    <w:p w:rsidR="005174B5" w:rsidRPr="00B258A6" w:rsidRDefault="005174B5" w:rsidP="00DE2756">
      <w:pPr>
        <w:numPr>
          <w:ilvl w:val="0"/>
          <w:numId w:val="14"/>
        </w:numPr>
        <w:tabs>
          <w:tab w:val="left" w:pos="0"/>
          <w:tab w:val="left" w:pos="1134"/>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Квалификация Участника Конкурса;</w:t>
      </w:r>
    </w:p>
    <w:p w:rsidR="005174B5" w:rsidRPr="00B258A6" w:rsidRDefault="005174B5" w:rsidP="00DE2756">
      <w:pPr>
        <w:numPr>
          <w:ilvl w:val="0"/>
          <w:numId w:val="14"/>
        </w:numPr>
        <w:tabs>
          <w:tab w:val="left" w:pos="0"/>
          <w:tab w:val="left" w:pos="1134"/>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Качество выполняемых работ (оказываемых услуг);</w:t>
      </w:r>
    </w:p>
    <w:p w:rsidR="005174B5" w:rsidRPr="00B258A6" w:rsidRDefault="005174B5" w:rsidP="00DE2756">
      <w:pPr>
        <w:numPr>
          <w:ilvl w:val="0"/>
          <w:numId w:val="14"/>
        </w:numPr>
        <w:tabs>
          <w:tab w:val="left" w:pos="0"/>
          <w:tab w:val="left" w:pos="1134"/>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Описание работ (услуг);</w:t>
      </w:r>
    </w:p>
    <w:p w:rsidR="005174B5" w:rsidRPr="00B258A6" w:rsidRDefault="005174B5" w:rsidP="00DE2756">
      <w:pPr>
        <w:numPr>
          <w:ilvl w:val="0"/>
          <w:numId w:val="14"/>
        </w:numPr>
        <w:tabs>
          <w:tab w:val="left" w:pos="0"/>
          <w:tab w:val="left" w:pos="1134"/>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Иные, предусмотренные Конкурсной Документацией.</w:t>
      </w:r>
    </w:p>
    <w:p w:rsidR="005174B5" w:rsidRPr="00B258A6" w:rsidRDefault="005174B5" w:rsidP="00C84A2A">
      <w:pPr>
        <w:tabs>
          <w:tab w:val="left" w:pos="0"/>
        </w:tabs>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Совокупная значимость таких Критериев составляет 100 (сто) процентов.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Значимость Критериев устанавливается Конкурсной Документацией. Значимость критерия «Цена Договора» должна составлять не менее 20 (двадцати) процентов.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Конкурсная Комиссия при оценке и сопоставлении Конкурсных Заявок в соответствии с Критерием «Квалификация Участника Конкурса» вправе оценивать Конкурсные Заявки по подкритериям.</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Совокупная значимость подкритериев Критерия «Квалификация Участника Конкурса» должна составлять 100 (сто) баллов. Значимость каждого из подкритериев Критерия «Квалификация Участника Конкурса» устанавливается в Конкурсной Документации. Баллы по подкритериям начисляются в соответствии со степенью выгодности предложений Участников Конкурса по подкритериям, исходя из заданных в Конкурсной Документации параметров оценки подкритериев.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«Квалификация участника конкурса»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«Квалификация Участника Конкурса» деленной на 100 (сто) процентов.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 xml:space="preserve">Конкурсная Комиссия при оценке и сопоставлении </w:t>
      </w:r>
      <w:r w:rsidRPr="00B258A6">
        <w:rPr>
          <w:rFonts w:ascii="Times New Roman" w:hAnsi="Times New Roman"/>
          <w:sz w:val="24"/>
          <w:szCs w:val="24"/>
          <w:lang w:eastAsia="ar-SA"/>
        </w:rPr>
        <w:t xml:space="preserve">Конкурсных Заявок </w:t>
      </w:r>
      <w:r w:rsidRPr="00B258A6">
        <w:rPr>
          <w:rFonts w:ascii="Times New Roman" w:hAnsi="Times New Roman"/>
          <w:sz w:val="24"/>
          <w:szCs w:val="24"/>
        </w:rPr>
        <w:t xml:space="preserve">в соответствии с Критерием «Качество выполняемых работ (оказываемых услуг)» вправе оценивать </w:t>
      </w:r>
      <w:r w:rsidRPr="00B258A6">
        <w:rPr>
          <w:rFonts w:ascii="Times New Roman" w:hAnsi="Times New Roman"/>
          <w:sz w:val="24"/>
          <w:szCs w:val="24"/>
          <w:lang w:eastAsia="ar-SA"/>
        </w:rPr>
        <w:t xml:space="preserve">Конкурсные Заявки </w:t>
      </w:r>
      <w:r w:rsidRPr="00B258A6">
        <w:rPr>
          <w:rFonts w:ascii="Times New Roman" w:hAnsi="Times New Roman"/>
          <w:sz w:val="24"/>
          <w:szCs w:val="24"/>
        </w:rPr>
        <w:t>по подкритериям.</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Значимость каждого из подкритериев критерия «Качество выполняемых работ (оказываемых услуг)» устанавливается в Конкурсной Документации, совокупная значимость подкритериев должна составлять 100 (сто) баллов. Баллы по подкритериям начисляются в соответствии со степенью выгодности предложений Участников Конкурса по подкритериям, исходя из заданных в Конкурсной Документации параметров оценки подкритериев.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«Качество выполняемых работ (оказываемых услуг)» осуществляется расчет такой оценки путем сложения значимостей каждого из подкритериев и умножения суммы значимостей на коэффициент значимости, равный значимости в процентах критерия «Качество выполняемых работ (оказываемых услуг)» деленной на 100 (сто) процентов.</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hAnsi="Times New Roman"/>
          <w:sz w:val="24"/>
          <w:szCs w:val="24"/>
        </w:rPr>
      </w:pPr>
      <w:r w:rsidRPr="00B258A6">
        <w:rPr>
          <w:rFonts w:ascii="Times New Roman" w:eastAsia="Calibri" w:hAnsi="Times New Roman"/>
          <w:sz w:val="24"/>
          <w:szCs w:val="24"/>
          <w:lang w:eastAsia="en-US"/>
        </w:rPr>
        <w:t>Критерий «Описание работ (услуг)» оценивается путем экспертной оценки. Механизм оценки по данному Критерию устанавливается в Конкурсной Документации.</w:t>
      </w:r>
    </w:p>
    <w:p w:rsidR="005174B5" w:rsidRPr="00B258A6" w:rsidRDefault="005174B5" w:rsidP="007519FD">
      <w:pPr>
        <w:numPr>
          <w:ilvl w:val="0"/>
          <w:numId w:val="16"/>
        </w:numPr>
        <w:tabs>
          <w:tab w:val="left" w:pos="0"/>
        </w:tabs>
        <w:spacing w:after="0" w:line="240" w:lineRule="auto"/>
        <w:ind w:left="0" w:firstLine="709"/>
        <w:contextualSpacing/>
        <w:jc w:val="both"/>
        <w:rPr>
          <w:rFonts w:ascii="Times New Roman" w:eastAsia="Calibri" w:hAnsi="Times New Roman"/>
          <w:sz w:val="24"/>
          <w:szCs w:val="24"/>
          <w:lang w:eastAsia="en-US"/>
        </w:rPr>
      </w:pPr>
      <w:r w:rsidRPr="00B258A6">
        <w:rPr>
          <w:rFonts w:ascii="Times New Roman" w:hAnsi="Times New Roman"/>
          <w:sz w:val="24"/>
          <w:szCs w:val="24"/>
        </w:rPr>
        <w:t xml:space="preserve">Для получения </w:t>
      </w:r>
      <w:bookmarkStart w:id="725" w:name="OLE_LINK2"/>
      <w:r w:rsidRPr="00B258A6">
        <w:rPr>
          <w:rFonts w:ascii="Times New Roman" w:hAnsi="Times New Roman"/>
          <w:sz w:val="24"/>
          <w:szCs w:val="24"/>
        </w:rPr>
        <w:t xml:space="preserve">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bookmarkEnd w:id="725"/>
      <w:r w:rsidRPr="00B258A6">
        <w:rPr>
          <w:rFonts w:ascii="Times New Roman" w:hAnsi="Times New Roman"/>
          <w:sz w:val="24"/>
          <w:szCs w:val="24"/>
        </w:rPr>
        <w:t xml:space="preserve"> расчет может осуществляться по следующей формуле:</w:t>
      </w:r>
    </w:p>
    <w:p w:rsidR="005174B5" w:rsidRPr="00B258A6" w:rsidRDefault="005174B5" w:rsidP="00C84A2A">
      <w:pPr>
        <w:autoSpaceDE w:val="0"/>
        <w:autoSpaceDN w:val="0"/>
        <w:adjustRightInd w:val="0"/>
        <w:spacing w:after="0" w:line="240" w:lineRule="auto"/>
        <w:ind w:firstLine="709"/>
        <w:contextualSpacing/>
        <w:rPr>
          <w:rFonts w:ascii="Times New Roman" w:hAnsi="Times New Roman"/>
          <w:sz w:val="24"/>
          <w:szCs w:val="24"/>
        </w:rPr>
      </w:pPr>
    </w:p>
    <w:p w:rsidR="005174B5" w:rsidRPr="00B258A6" w:rsidRDefault="005174B5" w:rsidP="00C84A2A">
      <w:pPr>
        <w:autoSpaceDE w:val="0"/>
        <w:autoSpaceDN w:val="0"/>
        <w:adjustRightInd w:val="0"/>
        <w:spacing w:after="0" w:line="240" w:lineRule="auto"/>
        <w:ind w:firstLine="709"/>
        <w:contextualSpacing/>
        <w:rPr>
          <w:rFonts w:ascii="Times New Roman" w:hAnsi="Times New Roman"/>
          <w:sz w:val="24"/>
          <w:szCs w:val="24"/>
          <w:lang w:val="it-IT"/>
        </w:rPr>
      </w:pPr>
      <w:r w:rsidRPr="00B258A6">
        <w:rPr>
          <w:rFonts w:ascii="Times New Roman" w:hAnsi="Times New Roman"/>
          <w:sz w:val="24"/>
          <w:szCs w:val="24"/>
        </w:rPr>
        <w:t xml:space="preserve">                                                            </w:t>
      </w:r>
      <w:r w:rsidRPr="00B258A6">
        <w:rPr>
          <w:rFonts w:ascii="Times New Roman" w:hAnsi="Times New Roman"/>
          <w:sz w:val="24"/>
          <w:szCs w:val="24"/>
          <w:lang w:val="it-IT"/>
        </w:rPr>
        <w:t>A </w:t>
      </w:r>
      <w:r w:rsidRPr="00B258A6">
        <w:rPr>
          <w:rFonts w:ascii="Times New Roman" w:hAnsi="Times New Roman"/>
          <w:i/>
          <w:sz w:val="24"/>
          <w:szCs w:val="24"/>
          <w:vertAlign w:val="subscript"/>
          <w:lang w:val="it-IT"/>
        </w:rPr>
        <w:t>max</w:t>
      </w:r>
      <w:r w:rsidRPr="00B258A6">
        <w:rPr>
          <w:rFonts w:ascii="Times New Roman" w:hAnsi="Times New Roman"/>
          <w:sz w:val="24"/>
          <w:szCs w:val="24"/>
          <w:lang w:val="it-IT"/>
        </w:rPr>
        <w:t xml:space="preserve"> – A </w:t>
      </w:r>
      <w:r w:rsidRPr="00B258A6">
        <w:rPr>
          <w:rFonts w:ascii="Times New Roman" w:hAnsi="Times New Roman"/>
          <w:i/>
          <w:sz w:val="24"/>
          <w:szCs w:val="24"/>
          <w:vertAlign w:val="subscript"/>
          <w:lang w:val="it-IT"/>
        </w:rPr>
        <w:t>i</w:t>
      </w:r>
    </w:p>
    <w:p w:rsidR="005174B5" w:rsidRPr="00B258A6" w:rsidRDefault="005174B5" w:rsidP="00C84A2A">
      <w:pPr>
        <w:autoSpaceDE w:val="0"/>
        <w:autoSpaceDN w:val="0"/>
        <w:adjustRightInd w:val="0"/>
        <w:spacing w:after="0" w:line="240" w:lineRule="auto"/>
        <w:ind w:firstLine="709"/>
        <w:contextualSpacing/>
        <w:jc w:val="center"/>
        <w:rPr>
          <w:rFonts w:ascii="Times New Roman" w:hAnsi="Times New Roman"/>
          <w:sz w:val="24"/>
          <w:szCs w:val="24"/>
          <w:lang w:val="it-IT"/>
        </w:rPr>
      </w:pPr>
      <w:r w:rsidRPr="00B258A6">
        <w:rPr>
          <w:rFonts w:ascii="Times New Roman" w:hAnsi="Times New Roman"/>
          <w:sz w:val="24"/>
          <w:szCs w:val="24"/>
          <w:lang w:val="it-IT"/>
        </w:rPr>
        <w:t>Ra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 xml:space="preserve">  =  ----------------  x 100 </w:t>
      </w:r>
      <w:r w:rsidRPr="00B258A6">
        <w:rPr>
          <w:rFonts w:ascii="Times New Roman" w:hAnsi="Times New Roman"/>
          <w:sz w:val="24"/>
          <w:szCs w:val="24"/>
        </w:rPr>
        <w:t>х</w:t>
      </w:r>
      <w:r w:rsidRPr="00B258A6">
        <w:rPr>
          <w:rFonts w:ascii="Times New Roman" w:hAnsi="Times New Roman"/>
          <w:sz w:val="24"/>
          <w:szCs w:val="24"/>
          <w:lang w:val="it-IT"/>
        </w:rPr>
        <w:t xml:space="preserve"> </w:t>
      </w:r>
      <w:r w:rsidRPr="00B258A6">
        <w:rPr>
          <w:rFonts w:ascii="Times New Roman" w:hAnsi="Times New Roman"/>
          <w:sz w:val="24"/>
          <w:szCs w:val="24"/>
        </w:rPr>
        <w:t>К</w:t>
      </w:r>
      <w:r w:rsidRPr="00B258A6">
        <w:rPr>
          <w:rFonts w:ascii="Times New Roman" w:hAnsi="Times New Roman"/>
          <w:sz w:val="24"/>
          <w:szCs w:val="24"/>
          <w:lang w:val="it-IT"/>
        </w:rPr>
        <w:t> </w:t>
      </w:r>
      <w:r w:rsidRPr="00B258A6">
        <w:rPr>
          <w:rFonts w:ascii="Times New Roman" w:hAnsi="Times New Roman"/>
          <w:i/>
          <w:sz w:val="24"/>
          <w:szCs w:val="24"/>
          <w:vertAlign w:val="subscript"/>
          <w:lang w:val="it-IT"/>
        </w:rPr>
        <w:t>i</w:t>
      </w:r>
      <w:r w:rsidRPr="00B258A6">
        <w:rPr>
          <w:rFonts w:ascii="Times New Roman" w:hAnsi="Times New Roman"/>
          <w:sz w:val="24"/>
          <w:szCs w:val="24"/>
          <w:lang w:val="it-IT"/>
        </w:rPr>
        <w:t>,</w:t>
      </w:r>
    </w:p>
    <w:p w:rsidR="005174B5" w:rsidRPr="00B258A6" w:rsidRDefault="005174B5"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lang w:val="it-IT"/>
        </w:rPr>
        <w:t xml:space="preserve">                                                               </w:t>
      </w:r>
      <w:r w:rsidRPr="00B258A6">
        <w:rPr>
          <w:rFonts w:ascii="Times New Roman" w:hAnsi="Times New Roman"/>
          <w:sz w:val="24"/>
          <w:szCs w:val="24"/>
          <w:lang w:val="en-US"/>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w:t>
      </w:r>
    </w:p>
    <w:p w:rsidR="005174B5" w:rsidRPr="00B258A6" w:rsidRDefault="005174B5"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t>где:</w:t>
      </w:r>
    </w:p>
    <w:p w:rsidR="005174B5" w:rsidRPr="00B258A6" w:rsidRDefault="005174B5" w:rsidP="00C84A2A">
      <w:pPr>
        <w:autoSpaceDE w:val="0"/>
        <w:autoSpaceDN w:val="0"/>
        <w:adjustRightInd w:val="0"/>
        <w:spacing w:after="0" w:line="240" w:lineRule="auto"/>
        <w:ind w:firstLine="709"/>
        <w:contextualSpacing/>
        <w:rPr>
          <w:rFonts w:ascii="Times New Roman" w:hAnsi="Times New Roman"/>
          <w:sz w:val="24"/>
          <w:szCs w:val="24"/>
        </w:rPr>
      </w:pPr>
      <w:r w:rsidRPr="00B258A6">
        <w:rPr>
          <w:rFonts w:ascii="Times New Roman" w:hAnsi="Times New Roman"/>
          <w:sz w:val="24"/>
          <w:szCs w:val="24"/>
        </w:rPr>
        <w:lastRenderedPageBreak/>
        <w:t>Ra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итоговая оценка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5174B5" w:rsidRPr="00B258A6" w:rsidRDefault="005174B5"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max</w:t>
      </w:r>
      <w:r w:rsidRPr="00B258A6">
        <w:rPr>
          <w:rFonts w:ascii="Times New Roman" w:hAnsi="Times New Roman"/>
          <w:sz w:val="24"/>
          <w:szCs w:val="24"/>
        </w:rPr>
        <w:t xml:space="preserve"> - начальная  (максимальная)  Цена  Договора,  установленная  в Конкурсной Документации;</w:t>
      </w:r>
    </w:p>
    <w:p w:rsidR="005174B5" w:rsidRPr="00B258A6" w:rsidRDefault="005174B5"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A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предложение  </w:t>
      </w:r>
      <w:r w:rsidRPr="00B258A6">
        <w:rPr>
          <w:rFonts w:ascii="Times New Roman" w:hAnsi="Times New Roman"/>
          <w:i/>
          <w:sz w:val="24"/>
          <w:szCs w:val="24"/>
        </w:rPr>
        <w:t>i</w:t>
      </w:r>
      <w:r w:rsidRPr="00B258A6">
        <w:rPr>
          <w:rFonts w:ascii="Times New Roman" w:hAnsi="Times New Roman"/>
          <w:sz w:val="24"/>
          <w:szCs w:val="24"/>
        </w:rPr>
        <w:t>-го Участника Конкурса по Цене Договора;</w:t>
      </w:r>
    </w:p>
    <w:p w:rsidR="005174B5" w:rsidRPr="00B258A6" w:rsidRDefault="005174B5"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К </w:t>
      </w:r>
      <w:r w:rsidRPr="00B258A6">
        <w:rPr>
          <w:rFonts w:ascii="Times New Roman" w:hAnsi="Times New Roman"/>
          <w:i/>
          <w:sz w:val="24"/>
          <w:szCs w:val="24"/>
          <w:vertAlign w:val="subscript"/>
          <w:lang w:val="en-US"/>
        </w:rPr>
        <w:t>i</w:t>
      </w:r>
      <w:r w:rsidRPr="00B258A6">
        <w:rPr>
          <w:rFonts w:ascii="Times New Roman" w:hAnsi="Times New Roman"/>
          <w:sz w:val="24"/>
          <w:szCs w:val="24"/>
        </w:rPr>
        <w:t xml:space="preserve"> - коэффициент значимости, равный значимости в процентах Критерия «Цена договора», деленной на 100 (сто) процентов.</w:t>
      </w:r>
    </w:p>
    <w:p w:rsidR="005174B5" w:rsidRPr="00B258A6" w:rsidRDefault="005174B5"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При использовании указанной формулы количество баллов, начисляемых </w:t>
      </w:r>
      <w:r w:rsidRPr="00B258A6">
        <w:rPr>
          <w:rFonts w:ascii="Times New Roman" w:eastAsia="Calibri" w:hAnsi="Times New Roman"/>
          <w:sz w:val="24"/>
          <w:szCs w:val="24"/>
          <w:lang w:eastAsia="en-US"/>
        </w:rPr>
        <w:t xml:space="preserve">Конкурсной </w:t>
      </w:r>
      <w:r w:rsidRPr="00B258A6">
        <w:rPr>
          <w:rFonts w:ascii="Times New Roman" w:hAnsi="Times New Roman"/>
          <w:sz w:val="24"/>
          <w:szCs w:val="24"/>
        </w:rPr>
        <w:t xml:space="preserve">Заявке по Критерию «Цена договора» получается равным полученному численному значению. </w:t>
      </w:r>
    </w:p>
    <w:p w:rsidR="005174B5" w:rsidRPr="00B258A6" w:rsidRDefault="005174B5" w:rsidP="00C84A2A">
      <w:pPr>
        <w:autoSpaceDE w:val="0"/>
        <w:autoSpaceDN w:val="0"/>
        <w:adjustRightInd w:val="0"/>
        <w:spacing w:after="0" w:line="240" w:lineRule="auto"/>
        <w:ind w:firstLine="709"/>
        <w:contextualSpacing/>
        <w:jc w:val="both"/>
        <w:rPr>
          <w:rFonts w:ascii="Times New Roman" w:hAnsi="Times New Roman"/>
          <w:sz w:val="24"/>
          <w:szCs w:val="24"/>
        </w:rPr>
      </w:pPr>
      <w:r w:rsidRPr="00B258A6">
        <w:rPr>
          <w:rFonts w:ascii="Times New Roman" w:hAnsi="Times New Roman"/>
          <w:sz w:val="24"/>
          <w:szCs w:val="24"/>
        </w:rPr>
        <w:t xml:space="preserve">В Конкурсной Документации может быть установлен иной порядок расчета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Критерию «Цена договора».</w:t>
      </w:r>
    </w:p>
    <w:p w:rsidR="005174B5" w:rsidRPr="00B258A6" w:rsidRDefault="005174B5" w:rsidP="007519FD">
      <w:pPr>
        <w:numPr>
          <w:ilvl w:val="0"/>
          <w:numId w:val="16"/>
        </w:numPr>
        <w:autoSpaceDE w:val="0"/>
        <w:autoSpaceDN w:val="0"/>
        <w:adjustRightInd w:val="0"/>
        <w:spacing w:after="0" w:line="240" w:lineRule="auto"/>
        <w:ind w:left="0" w:firstLine="709"/>
        <w:contextualSpacing/>
        <w:jc w:val="both"/>
        <w:rPr>
          <w:rFonts w:ascii="Times New Roman" w:hAnsi="Times New Roman"/>
          <w:sz w:val="24"/>
          <w:szCs w:val="24"/>
        </w:rPr>
      </w:pPr>
      <w:r w:rsidRPr="00B258A6">
        <w:rPr>
          <w:rFonts w:ascii="Times New Roman" w:hAnsi="Times New Roman"/>
          <w:sz w:val="24"/>
          <w:szCs w:val="24"/>
        </w:rPr>
        <w:t xml:space="preserve">Для получения итоговой оценки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 xml:space="preserve">осуществляется расчет такой оценки путем сложения всех итоговых оценок </w:t>
      </w:r>
      <w:r w:rsidRPr="00B258A6">
        <w:rPr>
          <w:rFonts w:ascii="Times New Roman" w:hAnsi="Times New Roman"/>
          <w:sz w:val="24"/>
          <w:szCs w:val="24"/>
          <w:lang w:eastAsia="ar-SA"/>
        </w:rPr>
        <w:t xml:space="preserve">Конкурсной Заявки </w:t>
      </w:r>
      <w:r w:rsidRPr="00B258A6">
        <w:rPr>
          <w:rFonts w:ascii="Times New Roman" w:hAnsi="Times New Roman"/>
          <w:sz w:val="24"/>
          <w:szCs w:val="24"/>
        </w:rPr>
        <w:t>по всем Критериям.</w:t>
      </w:r>
    </w:p>
    <w:p w:rsidR="005174B5" w:rsidRPr="00B258A6" w:rsidRDefault="005174B5" w:rsidP="00C84A2A">
      <w:pPr>
        <w:spacing w:after="0" w:line="240" w:lineRule="auto"/>
        <w:ind w:firstLine="709"/>
        <w:jc w:val="both"/>
        <w:rPr>
          <w:rFonts w:ascii="Times New Roman" w:hAnsi="Times New Roman"/>
          <w:sz w:val="24"/>
          <w:szCs w:val="24"/>
        </w:rPr>
      </w:pPr>
      <w:r w:rsidRPr="00B258A6">
        <w:rPr>
          <w:rFonts w:ascii="Times New Roman" w:hAnsi="Times New Roman"/>
          <w:sz w:val="24"/>
          <w:szCs w:val="24"/>
        </w:rPr>
        <w:t xml:space="preserve">Установление полного перечня Общих и Квалификационных Требований,  Критериев Конкурса (включая подкритерии), порядка оценки и сопоставления Конкурсных Заявок Участников Конкурса в отношении конкретной Закупки не указанной в предыдущих подразделах настоящего раздела Приложения 2 к Порядку закупочной деятельности, осуществляется </w:t>
      </w:r>
      <w:r w:rsidR="003104DA" w:rsidRPr="00B258A6">
        <w:rPr>
          <w:rFonts w:ascii="Times New Roman" w:hAnsi="Times New Roman"/>
          <w:sz w:val="24"/>
          <w:szCs w:val="24"/>
        </w:rPr>
        <w:t>Генеральным директором</w:t>
      </w:r>
      <w:r w:rsidRPr="00B258A6">
        <w:rPr>
          <w:rFonts w:ascii="Times New Roman" w:hAnsi="Times New Roman"/>
          <w:sz w:val="24"/>
          <w:szCs w:val="24"/>
        </w:rPr>
        <w:t>.</w:t>
      </w:r>
    </w:p>
    <w:p w:rsidR="00C9024C" w:rsidRPr="00B258A6" w:rsidRDefault="00C9024C" w:rsidP="00C84A2A">
      <w:pPr>
        <w:spacing w:after="0" w:line="240" w:lineRule="auto"/>
        <w:ind w:firstLine="709"/>
        <w:jc w:val="both"/>
        <w:rPr>
          <w:rFonts w:ascii="Times New Roman" w:hAnsi="Times New Roman"/>
          <w:sz w:val="24"/>
          <w:szCs w:val="24"/>
        </w:rPr>
        <w:sectPr w:rsidR="00C9024C" w:rsidRPr="00B258A6" w:rsidSect="008B1FFE">
          <w:pgSz w:w="11906" w:h="16838"/>
          <w:pgMar w:top="1134" w:right="567" w:bottom="1134" w:left="1134" w:header="0" w:footer="0" w:gutter="0"/>
          <w:cols w:space="708"/>
          <w:docGrid w:linePitch="360"/>
        </w:sectPr>
      </w:pPr>
    </w:p>
    <w:p w:rsidR="00EF6BDF" w:rsidRPr="00B258A6" w:rsidRDefault="005174B5" w:rsidP="00C84A2A">
      <w:pPr>
        <w:keepNext/>
        <w:keepLines/>
        <w:spacing w:after="0" w:line="240" w:lineRule="auto"/>
        <w:jc w:val="center"/>
        <w:outlineLvl w:val="0"/>
        <w:rPr>
          <w:rFonts w:ascii="Times New Roman" w:hAnsi="Times New Roman"/>
          <w:b/>
          <w:sz w:val="24"/>
          <w:szCs w:val="24"/>
          <w:lang w:eastAsia="ar-SA"/>
        </w:rPr>
      </w:pPr>
      <w:bookmarkStart w:id="726" w:name="_2.2._Основные_типы"/>
      <w:bookmarkStart w:id="727" w:name="_2_2__Основные_типы"/>
      <w:bookmarkStart w:id="728" w:name="_Toc327806246"/>
      <w:bookmarkStart w:id="729" w:name="_Toc331756978"/>
      <w:bookmarkStart w:id="730" w:name="_Toc353783008"/>
      <w:bookmarkStart w:id="731" w:name="_Toc486247969"/>
      <w:bookmarkStart w:id="732" w:name="_Toc315456652"/>
      <w:bookmarkEnd w:id="642"/>
      <w:bookmarkEnd w:id="643"/>
      <w:bookmarkEnd w:id="644"/>
      <w:bookmarkEnd w:id="645"/>
      <w:bookmarkEnd w:id="726"/>
      <w:bookmarkEnd w:id="727"/>
      <w:r w:rsidRPr="00B258A6">
        <w:rPr>
          <w:rFonts w:ascii="Times New Roman" w:hAnsi="Times New Roman"/>
          <w:b/>
          <w:sz w:val="24"/>
          <w:szCs w:val="24"/>
          <w:lang w:eastAsia="ar-SA"/>
        </w:rPr>
        <w:lastRenderedPageBreak/>
        <w:t xml:space="preserve">Приложение </w:t>
      </w:r>
      <w:r w:rsidR="00EF6BDF" w:rsidRPr="00B258A6">
        <w:rPr>
          <w:rFonts w:ascii="Times New Roman" w:hAnsi="Times New Roman"/>
          <w:b/>
          <w:sz w:val="24"/>
          <w:szCs w:val="24"/>
          <w:lang w:eastAsia="ar-SA"/>
        </w:rPr>
        <w:t>2.2 Основные типы Инвестиционных Соглашений, Квалификационные Требования к Участникам Закупки, Критерии Конкурса и порядок расчета конкурсных баллов по Критериям Конкурса при реализации Инвестиционных Проектов</w:t>
      </w:r>
      <w:bookmarkEnd w:id="728"/>
      <w:bookmarkEnd w:id="729"/>
      <w:bookmarkEnd w:id="730"/>
      <w:bookmarkEnd w:id="731"/>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33" w:name="_Toc327806247"/>
      <w:bookmarkStart w:id="734" w:name="_Toc331756979"/>
      <w:bookmarkStart w:id="735" w:name="_Toc353783009"/>
      <w:bookmarkStart w:id="736" w:name="_Toc486247970"/>
      <w:r w:rsidRPr="00B258A6">
        <w:rPr>
          <w:rFonts w:ascii="Times New Roman" w:hAnsi="Times New Roman"/>
          <w:b/>
          <w:sz w:val="24"/>
          <w:szCs w:val="24"/>
        </w:rPr>
        <w:t>2.2.1 Описание основных типов Соглашений, их предмета, срока действия и предполагаемого Объема Инвестиций Исполнителя</w:t>
      </w:r>
      <w:bookmarkEnd w:id="733"/>
      <w:bookmarkEnd w:id="734"/>
      <w:bookmarkEnd w:id="735"/>
      <w:bookmarkEnd w:id="73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7513"/>
        <w:gridCol w:w="2268"/>
        <w:gridCol w:w="2268"/>
      </w:tblGrid>
      <w:tr w:rsidR="00EF6BDF" w:rsidRPr="00B258A6" w:rsidTr="00185552">
        <w:trPr>
          <w:tblHeader/>
        </w:trPr>
        <w:tc>
          <w:tcPr>
            <w:tcW w:w="3085" w:type="dxa"/>
            <w:shd w:val="clear" w:color="auto" w:fill="auto"/>
          </w:tcPr>
          <w:p w:rsidR="00EF6BDF" w:rsidRPr="00B258A6" w:rsidRDefault="00EF6BDF" w:rsidP="00C84A2A">
            <w:pPr>
              <w:spacing w:after="0" w:line="240" w:lineRule="auto"/>
              <w:jc w:val="center"/>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Тип Соглашения</w:t>
            </w:r>
          </w:p>
        </w:tc>
        <w:tc>
          <w:tcPr>
            <w:tcW w:w="7513" w:type="dxa"/>
            <w:shd w:val="clear" w:color="auto" w:fill="auto"/>
          </w:tcPr>
          <w:p w:rsidR="00EF6BDF" w:rsidRPr="00B258A6" w:rsidRDefault="00EF6BDF" w:rsidP="00C84A2A">
            <w:pPr>
              <w:spacing w:after="0" w:line="240" w:lineRule="auto"/>
              <w:jc w:val="center"/>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Предмет и основные условия Соглашения</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Срок действия Соглашения</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Объем Инвестиций Исполнителя</w:t>
            </w:r>
          </w:p>
        </w:tc>
      </w:tr>
      <w:tr w:rsidR="00EF6BDF" w:rsidRPr="00B258A6" w:rsidTr="00185552">
        <w:trPr>
          <w:trHeight w:val="215"/>
        </w:trPr>
        <w:tc>
          <w:tcPr>
            <w:tcW w:w="3085" w:type="dxa"/>
            <w:shd w:val="clear" w:color="auto" w:fill="auto"/>
          </w:tcPr>
          <w:p w:rsidR="00EF6BDF" w:rsidRPr="00B258A6" w:rsidRDefault="00EF6BDF" w:rsidP="00C84A2A">
            <w:pPr>
              <w:spacing w:after="0" w:line="240" w:lineRule="auto"/>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rPr>
                <w:rFonts w:ascii="Times New Roman" w:eastAsia="Calibri" w:hAnsi="Times New Roman"/>
                <w:b/>
                <w:sz w:val="24"/>
                <w:szCs w:val="24"/>
                <w:lang w:eastAsia="en-US"/>
              </w:rPr>
            </w:pPr>
          </w:p>
        </w:tc>
        <w:tc>
          <w:tcPr>
            <w:tcW w:w="2268" w:type="dxa"/>
            <w:shd w:val="clear" w:color="auto" w:fill="auto"/>
          </w:tcPr>
          <w:p w:rsidR="00EF6BDF" w:rsidRPr="00B258A6" w:rsidRDefault="00EF6BDF" w:rsidP="00C84A2A">
            <w:pPr>
              <w:spacing w:after="0" w:line="240" w:lineRule="auto"/>
              <w:rPr>
                <w:rFonts w:ascii="Times New Roman" w:eastAsia="Calibri" w:hAnsi="Times New Roman"/>
                <w:b/>
                <w:sz w:val="24"/>
                <w:szCs w:val="24"/>
                <w:lang w:eastAsia="en-US"/>
              </w:rPr>
            </w:pPr>
          </w:p>
        </w:tc>
        <w:tc>
          <w:tcPr>
            <w:tcW w:w="2268" w:type="dxa"/>
            <w:shd w:val="clear" w:color="auto" w:fill="auto"/>
          </w:tcPr>
          <w:p w:rsidR="00EF6BDF" w:rsidRPr="00B258A6" w:rsidRDefault="00EF6BDF" w:rsidP="00C84A2A">
            <w:pPr>
              <w:spacing w:after="0" w:line="240" w:lineRule="auto"/>
              <w:rPr>
                <w:rFonts w:ascii="Times New Roman" w:eastAsia="Calibri" w:hAnsi="Times New Roman"/>
                <w:b/>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1. Инвестиционное Соглашение на реализацию подготовительной стадии Инвестиционного Проекта</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включают обязательства Исполнителя Соглашения по выполнению следующих видов работ (услуг):</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проведение инженерных изысканий и получение необходимых технических условий;</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разработка проектной документации или технико-экономического обоснования проекта;</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разработка транспортной модели (прогноза интенсивности движения);</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разработка финансово-экономического обоснования (бизнес-плана) проекта;</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разработка землеустроительной документации и/или проекта планировки территории.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(пп. а) – д) далее вместе – Предпроектная Документация).</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также выполнение иных видов работ (услуг), предусмотренных техническим заданием, финансирование которых полностью либо частично осуществляется за счет средств Исполнителя Соглашения с последующим возмещением (компенсацией) его затрат за счет средств Победителя Конкурса на право заключения концессионного или инвестиционного соглашения на реализацию инвестиционной и эксплуатационной стадии проекта (либо лица, в отношении которого будет принято решение о заключении соответствующего концессионного или инвестиционного соглашения), организуемого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по завершении реализации подготовительной стадии  и выполнения Исполнителем обязательств по разработке Предпроектной Документации. При этом в случае невозможности проведения или </w:t>
            </w:r>
            <w:r w:rsidRPr="00B258A6">
              <w:rPr>
                <w:rFonts w:ascii="Times New Roman" w:eastAsia="Calibri" w:hAnsi="Times New Roman"/>
                <w:sz w:val="24"/>
                <w:szCs w:val="24"/>
                <w:lang w:eastAsia="en-US"/>
              </w:rPr>
              <w:lastRenderedPageBreak/>
              <w:t xml:space="preserve">отказа от проведения такого конкурса, возмещение (компенсация) расходов Исполнителя обеспечивается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могут также включать обязательства Исполнителя по обязательному его участию или участию учрежденного им лица в последующем конкурсе на право заключения концессионного или инвестиционного соглашения на реализацию инвестиционной и эксплуатационной стадии проекта. В этом случае разработка Конкурсной Документации к такому конкурсу не может осуществляться Исполнителем Соглашения и должна включаться в состав обязательств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vertAlign w:val="superscript"/>
                <w:lang w:eastAsia="en-US"/>
              </w:rPr>
              <w:footnoteReference w:id="33"/>
            </w:r>
            <w:r w:rsidRPr="00B258A6">
              <w:rPr>
                <w:rFonts w:ascii="Times New Roman" w:eastAsia="Calibri" w:hAnsi="Times New Roman"/>
                <w:sz w:val="24"/>
                <w:szCs w:val="24"/>
                <w:lang w:eastAsia="en-US"/>
              </w:rPr>
              <w:t>.</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До 5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От 25% до 100 %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2. Соглашение о Совместной Реализации Инвестиционного Проекта (о взаимодействии с финансирующей организацией при реализации Инвестиционного Проекта)</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как правило, заключаются с кредитными организациями и включают обязательства Исполнителя Соглашения (Кредитора) по предоставлению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заемного финансирования в целях разработки Предпроектной Документации. Возврат привлекаемых заемных средств финансирования может предусматриваться, как за счет средств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так и за счет средств  Победителя конкурса на право заключения концессионного или инвестиционного соглашения на реализацию инвестиционной и эксплуатационной стадии проекта (либо лица, в отношении которого будет принято решение о заключении соответствующего концессионного или инвестиционного соглашения). Помимо указанного выше обязательства такие Соглашения могут включать обязательства Исполнителя (Кредитора) по оказанию отдельных видов услуг, включая консультационные услуги, услуги организационно-технического и экспертного сопровождения конкурса на право заключения концессионного или инвестиционного соглашения на реализацию инвестиционной и эксплуатационной стадии проекта, а </w:t>
            </w:r>
            <w:r w:rsidRPr="00B258A6">
              <w:rPr>
                <w:rFonts w:ascii="Times New Roman" w:eastAsia="Calibri" w:hAnsi="Times New Roman"/>
                <w:sz w:val="24"/>
                <w:szCs w:val="24"/>
                <w:lang w:eastAsia="en-US"/>
              </w:rPr>
              <w:lastRenderedPageBreak/>
              <w:t>также предусматривать участие представителей Исполнителя (Кредитора) в приемке работ по разработке Предпроектной Документации, работе Конкурсных Комиссий и т.д.</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могут заключаться в виде нескольких связанных между собой Договоров (кредитного соглашения, Договора (-ов) на оказание услуг и т.д.).</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С учетом существующих ограничений в банковской деятельности и практики делового оборота кредитных организаций, такие Инвестиционные Соглашения, как правило, должны быть направлены на обеспечение последующего участия Исполнителя (Кредитора) в финансировании инвестиционной стадии проекта, а также сокращение сроков Финансового Закрытия Проекта.</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До 5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От 25 до 100 %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 xml:space="preserve">3. Соглашение о финансировании и реализации подготовительной стадии Инвестиционного Проекта </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как правило, заключаются с двумя и более Исполнителями, один из которых обязуется обеспечить выполнение следующих видов работ (услуг):</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проведение инженерных изысканий и получение необходимых технических условий;</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разработка проектной документации или технико-экономического обоснования проекта;</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в) разработка транспортной модели (прогноза интенсивности движения);</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разработка финансово-экономического обоснования (бизнес-плана) проекта;</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разработка землеустроительной документации и/или проекта планировки территории.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(пп. а) – д) далее вместе – Предпроектная Документация).</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также выполнение иных видов работ (услуг), предусмотренных техническим заданием, финансирование которых полностью либо частично осуществляется за счет средств второго Исполнителя (обычно – кредитная организация), на условиях и в порядке определенных </w:t>
            </w:r>
            <w:r w:rsidRPr="00B258A6">
              <w:rPr>
                <w:rFonts w:ascii="Times New Roman" w:eastAsia="Calibri" w:hAnsi="Times New Roman"/>
                <w:sz w:val="24"/>
                <w:szCs w:val="24"/>
                <w:lang w:eastAsia="en-US"/>
              </w:rPr>
              <w:lastRenderedPageBreak/>
              <w:t xml:space="preserve">условиями Инвестиционного Соглашения, с последующим возмещением (компенсацией) его затрат с установленной нормой доходности за счет средств Победителя конкурса на право заключения концессионного или инвестиционного соглашения на реализацию инвестиционной и эксплуатационной стадии проекта (либо лица, в отношении которого будет принято решение о заключении соответствующего концессионного или инвестиционного соглашения), организуемого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по завершении реализации подготовительной стадии и выполнения Исполнителем обязательств по разработке Предпроектной Документации. При этом в случае невозможности проведения или отказа от проведения такого конкурса, возмещение (компенсация) расходов Исполнителя обеспечивается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Помимо указанного выше обязательства такие Соглашения могут включать обязательства финансирующего данный проект Исполнителя по оказанию отдельных видов услуг, включая консультационные услуги, услуги организационно-технического и экспертного сопровождения конкурса на право заключения концессионного или инвестиционного соглашения на реализацию инвестиционной и эксплуатационной стадии проекта, а также предусматривать участие представителей Исполнителя (Кредитора) в приемке работ по разработке Предпроектной Документации, работе Конкурсных Комиссий и т.д.</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могут заключаться в виде одного или  нескольких связанных между собой Договоров (кредитного соглашения, Договора (ов) на оказание услуг, договора о финансировании под уступку денежного требования и т.д.).</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С учетом существующих ограничений в банковской деятельности и практики делового оборота кредитных организаций, такие Инвестиционные Соглашения, как правило, должны быть направлены на обеспечение последующего участия Исполнителя (Кредитора) в </w:t>
            </w:r>
            <w:r w:rsidRPr="00B258A6">
              <w:rPr>
                <w:rFonts w:ascii="Times New Roman" w:eastAsia="Calibri" w:hAnsi="Times New Roman"/>
                <w:sz w:val="24"/>
                <w:szCs w:val="24"/>
                <w:lang w:eastAsia="en-US"/>
              </w:rPr>
              <w:lastRenderedPageBreak/>
              <w:t>финансировании инвестиционной стадии проекта, а также сокращение сроков Финансового Закрытия проекта.</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До 5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От 5% до 100 %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4. Соглашение о Привлечении Внебюджетного Финансирования</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могут заключаться с кредитными и иными финансовыми организациями, включая международные финансовые институты (Всемирный Банк, Европейский Банк Реконструкции и Развития и т.д.), страховые компании, пенсионные фонды, фонды прямых инвестиций, паевые фонды и т.д. и предусматривают обязательства Исполнителя (Кредитора) по предоставлению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прямого заемного финансирования в рамках Инвестиционного Проекта, в том числе, в иностранной валюте, с обеспечением последующего обслуживания и возврата указанных заимствований за счет средств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Помимо указанных выше обязательств в таких Соглашениях могут устанавливаться дополнительные полномочия и/или обязанности Исполнителя (Кредитора), в том числе, по обеспечению контроля за целевым расходованием денежных средств участниками Инвестиционного Проекта, независимого технического контроля за качеством выполняемых в рамках Инвестиционного Проекта работ (услуг), по ведению специальных расчетных счетов, по инкассации поступающих денежных средств от сбора платы за проезд и т.д. </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До 25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100 %</w:t>
            </w:r>
            <w:r w:rsidRPr="00B258A6">
              <w:rPr>
                <w:rFonts w:ascii="Times New Roman" w:eastAsia="Calibri" w:hAnsi="Times New Roman"/>
                <w:sz w:val="24"/>
                <w:szCs w:val="24"/>
                <w:vertAlign w:val="superscript"/>
                <w:lang w:eastAsia="en-US"/>
              </w:rPr>
              <w:footnoteReference w:id="34"/>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5. Операторское соглашение</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включают обязательства Исполнителя Соглашения (Оператора) по выполнению следующих видов работ (услуг):</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обеспечение сбора платы с пользователей платной автомобильной дороги (платного участка или участков автомобильной дороги);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обеспечение технической эксплуатации и содержания систем сбора платы;</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в) обеспечение технической эксплуатации и содержания автоматизированной системой управления дорожным движением (если применимо);</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обеспечение содержания автомобильной дороги (участка или участков автомобильной дороги);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обеспечение ремонта и капитального ремонта (если применимо) автомобильной дороги (участка или участков автомобильной дороги);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е) оказание иных услуг пользователям автомобильной дороги (участка или участков автомобильной дороги), предусмотренных стандартами и иными внутренними нормативными документами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Квалифицирующим признаком Соглашений данного типа является выполнение Исполнителем обязательств, предусмотренных пунктом а) выше. Выполнение иных обязательств, включается в предмет Соглашения в зависимости от потребностей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Оплата указанных выше работ (услуг) осуществляется за счет средств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при этом Исполнитель (Оператор) обязан перечислять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всю поступающую ему выручку (доходы) от сбора платы с пользователей платной автомобильной дороги (платного участка или участков автомобильной дороги)</w:t>
            </w:r>
            <w:r w:rsidRPr="00B258A6">
              <w:rPr>
                <w:rFonts w:ascii="Times New Roman" w:eastAsia="Calibri" w:hAnsi="Times New Roman"/>
                <w:sz w:val="24"/>
                <w:szCs w:val="24"/>
                <w:vertAlign w:val="superscript"/>
                <w:lang w:eastAsia="en-US"/>
              </w:rPr>
              <w:footnoteReference w:id="35"/>
            </w:r>
            <w:r w:rsidRPr="00B258A6">
              <w:rPr>
                <w:rFonts w:ascii="Times New Roman" w:eastAsia="Calibri" w:hAnsi="Times New Roman"/>
                <w:sz w:val="24"/>
                <w:szCs w:val="24"/>
                <w:lang w:eastAsia="en-US"/>
              </w:rPr>
              <w:t xml:space="preserve">. </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Помимо перечисленных выше обязательств, в целях обеспечения создания и функционирования единой системы управления платными автомобильными дорогами, Инвестиционные Соглашения данного типа могут также включать инвестиционные обязательства Исполнителя (Оператора) по созданию систем взимания платы и иных интеллектуальных транспортных систем на законченной строительством (реконструкцией) автомобильной дороге (участке или участках автомобильной дороги), выполнению работ, связанных с проектированием, осуществлением строительно-монтажных работ и комплексного обустройства автомобильной дороги (участка или </w:t>
            </w:r>
            <w:r w:rsidRPr="00B258A6">
              <w:rPr>
                <w:rFonts w:ascii="Times New Roman" w:eastAsia="Calibri" w:hAnsi="Times New Roman"/>
                <w:sz w:val="24"/>
                <w:szCs w:val="24"/>
                <w:lang w:eastAsia="en-US"/>
              </w:rPr>
              <w:lastRenderedPageBreak/>
              <w:t xml:space="preserve">участков автомобильной дороги), иные обязательства, предусмотренные условиями Соглашения, которые полностью, либо частично финансируются за счет средств Исполнителя (Оператора) с последующим их поэтапным возвратом (возмещением)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в течение срока действия Соглашения на условиях, определенных в Соглашении.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могут также предусматривать выплату дополнительного вознаграждения (бонуса) Исполнителю (Оператору) в случае осуществления им сбора платы за проезд в размере, превышающем установленные плановые показатели в Соглашении.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могут предусматривать передачу Исполнителю (Оператору) имущества автомобильной дороги (участка или участков автомобильной дороги), а также входящих в состав ее полосы отвода и(или) придорожной полосы земельных участков, на праве аренды. В этом случае в условиях Соглашения должна предусматриваться обязанность Исполнителя (Оператора) по уплате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ежегодной арендной платы в размере, предусмотренном Законодательством Российской Федерации и(или) внутренними нормативными документами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От 5 до 15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Не менее 25 %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6. Комплексное долгосрочное Инвестиционное Соглашение (по объектам доверительного управления)</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включают обязательства Исполнителя Соглашения по выполнению следующих видов работ (услуг):</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а) разработка рабочей документации; </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б) обеспечение строительства или реконструкции объекта Соглашения, которые полностью, либо частично финансируются за счет средств Исполнителя с последующим их поэтапным возвратом (возмещением)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в течение срока действия Соглашения на условиях, определенных в Соглашении;</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 xml:space="preserve">в)  обеспечение содержания, ремонта и капитального ремонта объекта Соглашения после его ввода в эксплуатацию в течение срока действия Соглашения за счет средств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Помимо указанных выше обязательств обязательства Исполнителя Соглашения могут также включать в себя: </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г) разработку проектно-сметной документации (для соглашений, охватывающих полный жизненный цикл объектов);</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д) выполнение работ по подготовке территории строительства, включая перенос инженерных сетей и коммуникаций;</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е)  осуществление функций оператора, включая осуществление сбора платы за проезд с пользователей, обеспечение технической эксплуатации, ремонта и содержания системы взимания платы и автоматизированной системы управления дорожным движением или обязательства по привлечению квалифицированного оператора для исполнения соответствующих функций;</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ж) иные предусмотренные Соглашением виды работ, услуг, связанные с реализацией Инвестиционного Проекта.</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В случае если объектом Соглашения является автомобильная дорога или участок автомобильной дороги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условиями таких Соглашений может предусматриваться передача Исполнителю Соглашения имущества автомобильной дороги или участка автомобильной дороги, а также входящих в состав ее полосы отвода и/или придорожной полосы земельных участков, на праве аренды после ввода автомобильной дороги или участка автомобильной дороги в эксплуатацию. В этом случае в условиях Соглашения должна предусматриваться обязанность Исполнителя по уплате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ежегодной арендной платы в размере, предусмотренном Законодательством Российской Федерации и/или внутренними нормативными документами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В отношении иных объектов капитального строительства, не являющихся объектами доверительного управления и/или </w:t>
            </w:r>
            <w:r w:rsidRPr="00B258A6">
              <w:rPr>
                <w:rFonts w:ascii="Times New Roman" w:eastAsia="Calibri" w:hAnsi="Times New Roman"/>
                <w:sz w:val="24"/>
                <w:szCs w:val="24"/>
                <w:lang w:eastAsia="en-US"/>
              </w:rPr>
              <w:lastRenderedPageBreak/>
              <w:t>собственностью Российской Федерации, условиями таких Соглашений может предусматриваться закрепление прав собственности на создаваемый объект Соглашения после его ввода в эксплуатацию за Исполнителем Соглашения, в случае осуществления им 100% финансирования</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lastRenderedPageBreak/>
              <w:t>Не менее 18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Не менее 10 %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 xml:space="preserve">7. Инвестиционное Соглашение (в отношении создания, реконструкции объектов движимого или недвижимого имущества, не находящихся в собственности Российской Федерации и не являющихся объектами доверительного управления </w:t>
            </w:r>
            <w:r w:rsidR="00531E4C" w:rsidRPr="00B258A6">
              <w:rPr>
                <w:rFonts w:ascii="Times New Roman" w:eastAsia="Calibri" w:hAnsi="Times New Roman"/>
                <w:b/>
                <w:sz w:val="24"/>
                <w:szCs w:val="24"/>
                <w:lang w:eastAsia="en-US"/>
              </w:rPr>
              <w:t>Компании</w:t>
            </w:r>
            <w:r w:rsidRPr="00B258A6">
              <w:rPr>
                <w:rFonts w:ascii="Times New Roman" w:eastAsia="Calibri" w:hAnsi="Times New Roman"/>
                <w:b/>
                <w:sz w:val="24"/>
                <w:szCs w:val="24"/>
                <w:lang w:eastAsia="en-US"/>
              </w:rPr>
              <w:t>)</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включают обязательства Исполнителя Соглашения по созданию / реконструкции в установленные Соглашением сроки объектов движимого и/или недвижимого имущества, не находящихся в собственности Российской Федерации и не являющихся объектами доверительного управления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в соответствии с архитектурно-планировочными, техническими, стоимостными, инвестиционно-финансовыми, организационно-правовыми и иным условиями и требованиями, установленными в Соглашении, осуществлению иной, приносящей доход деятельности, а также права и обязательства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по участию в соответствующей деятельности и распределении доходов и выгод от создания/реконструкции такого имущества, осуществления такой деятельности</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Без ограничения</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До 100 %</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t>8. Соглашение о Совместной Реализации Инвестиционного Проекта (о взаимодействии с субъектом Российской Федерации при реализации Инвестиционного Проекта)</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 xml:space="preserve">Инвестиционные Соглашения данного типа заключаются с участием органов власти субъектов Российской Федерации, государственных учреждений/предприятий субъектов Российской Федерации и/или учрежденных такими лицами компаний/обществ в целях совместной с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реализации проектов создания/эксплуатации автомобильных дорог и/или иных объектов движимого/недвижимого имущества, соответствующих целям деятельности </w:t>
            </w:r>
            <w:r w:rsidR="00531E4C" w:rsidRPr="00B258A6">
              <w:rPr>
                <w:rFonts w:ascii="Times New Roman" w:eastAsia="Calibri" w:hAnsi="Times New Roman"/>
                <w:sz w:val="24"/>
                <w:szCs w:val="24"/>
                <w:lang w:eastAsia="en-US"/>
              </w:rPr>
              <w:t>Компании</w:t>
            </w:r>
            <w:r w:rsidRPr="00B258A6">
              <w:rPr>
                <w:rFonts w:ascii="Times New Roman" w:eastAsia="Calibri" w:hAnsi="Times New Roman"/>
                <w:sz w:val="24"/>
                <w:szCs w:val="24"/>
                <w:lang w:eastAsia="en-US"/>
              </w:rPr>
              <w:t xml:space="preserve">, при этом условиями Соглашения может предусматриваться участие в создании и/или приобретение </w:t>
            </w:r>
            <w:r w:rsidR="00531E4C" w:rsidRPr="00B258A6">
              <w:rPr>
                <w:rFonts w:ascii="Times New Roman" w:eastAsia="Calibri" w:hAnsi="Times New Roman"/>
                <w:sz w:val="24"/>
                <w:szCs w:val="24"/>
                <w:lang w:eastAsia="en-US"/>
              </w:rPr>
              <w:t>Компанией</w:t>
            </w:r>
            <w:r w:rsidRPr="00B258A6">
              <w:rPr>
                <w:rFonts w:ascii="Times New Roman" w:eastAsia="Calibri" w:hAnsi="Times New Roman"/>
                <w:sz w:val="24"/>
                <w:szCs w:val="24"/>
                <w:lang w:eastAsia="en-US"/>
              </w:rPr>
              <w:t xml:space="preserve"> акций/долей в учреждаемом субъектом Российской Федерации для целей реализации Проекта обществе</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Не ограничивается</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Определяется исходя из условий Инвестиционного проекта</w:t>
            </w:r>
          </w:p>
        </w:tc>
      </w:tr>
      <w:tr w:rsidR="00EF6BDF" w:rsidRPr="00B258A6" w:rsidTr="00185552">
        <w:tc>
          <w:tcPr>
            <w:tcW w:w="3085" w:type="dxa"/>
            <w:shd w:val="clear" w:color="auto" w:fill="auto"/>
          </w:tcPr>
          <w:p w:rsidR="00EF6BDF" w:rsidRPr="00B258A6" w:rsidRDefault="00EF6BDF" w:rsidP="00C84A2A">
            <w:pPr>
              <w:spacing w:after="0" w:line="240" w:lineRule="auto"/>
              <w:jc w:val="both"/>
              <w:rPr>
                <w:rFonts w:ascii="Times New Roman" w:eastAsia="Calibri" w:hAnsi="Times New Roman"/>
                <w:b/>
                <w:sz w:val="24"/>
                <w:szCs w:val="24"/>
                <w:lang w:eastAsia="en-US"/>
              </w:rPr>
            </w:pPr>
            <w:r w:rsidRPr="00B258A6">
              <w:rPr>
                <w:rFonts w:ascii="Times New Roman" w:eastAsia="Calibri" w:hAnsi="Times New Roman"/>
                <w:b/>
                <w:sz w:val="24"/>
                <w:szCs w:val="24"/>
                <w:lang w:eastAsia="en-US"/>
              </w:rPr>
              <w:lastRenderedPageBreak/>
              <w:t>9. Инвестиционное Соглашение в отношении создания и обеспечения технической эксплуатации и содержания, обслуживания информационно-технической инфраструктуры, систем сбора платы интеллектуальных транспортных систем (систем управления дорожным движением) и их элементов</w:t>
            </w:r>
          </w:p>
        </w:tc>
        <w:tc>
          <w:tcPr>
            <w:tcW w:w="7513" w:type="dxa"/>
            <w:shd w:val="clear" w:color="auto" w:fill="auto"/>
          </w:tcPr>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Инвестиционные Соглашения данного типа включают обязательства Исполнителя Соглашения  по выполнению следующих видов работ (услуг):</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а) обеспечение создания, внедрения информационно-технических систем, в частности, систем сбора платы, автоматических систем управления дорожным движением (интеллектуальных транспортных систем) и т.д.</w:t>
            </w:r>
          </w:p>
          <w:p w:rsidR="00EF6BDF" w:rsidRPr="00B258A6" w:rsidRDefault="00EF6BDF"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б) обеспечение технической эксплуатации, содержания и ремонта вышеуказанных систем;</w:t>
            </w:r>
          </w:p>
          <w:p w:rsidR="00EF6BDF" w:rsidRPr="00B258A6" w:rsidRDefault="00531E4C" w:rsidP="00C84A2A">
            <w:pPr>
              <w:spacing w:after="0" w:line="240" w:lineRule="auto"/>
              <w:jc w:val="both"/>
              <w:rPr>
                <w:rFonts w:ascii="Times New Roman" w:eastAsia="Calibri" w:hAnsi="Times New Roman"/>
                <w:sz w:val="24"/>
                <w:szCs w:val="24"/>
                <w:lang w:eastAsia="en-US"/>
              </w:rPr>
            </w:pPr>
            <w:r w:rsidRPr="00B258A6">
              <w:rPr>
                <w:rFonts w:ascii="Times New Roman" w:eastAsia="Calibri" w:hAnsi="Times New Roman"/>
                <w:sz w:val="24"/>
                <w:szCs w:val="24"/>
                <w:lang w:eastAsia="en-US"/>
              </w:rPr>
              <w:t>Компания</w:t>
            </w:r>
            <w:r w:rsidR="00EF6BDF" w:rsidRPr="00B258A6">
              <w:rPr>
                <w:rFonts w:ascii="Times New Roman" w:eastAsia="Calibri" w:hAnsi="Times New Roman"/>
                <w:sz w:val="24"/>
                <w:szCs w:val="24"/>
                <w:lang w:eastAsia="en-US"/>
              </w:rPr>
              <w:t xml:space="preserve"> может участвовать в софинансировании создания таких систем, при этом в соответствии с условиями Соглашения на Исполнителя возлагаются инвестиционные обязательства по полному или частичному финансированию создания таких объектов с их возмещением </w:t>
            </w:r>
            <w:r w:rsidRPr="00B258A6">
              <w:rPr>
                <w:rFonts w:ascii="Times New Roman" w:eastAsia="Calibri" w:hAnsi="Times New Roman"/>
                <w:sz w:val="24"/>
                <w:szCs w:val="24"/>
                <w:lang w:eastAsia="en-US"/>
              </w:rPr>
              <w:t>Компанией</w:t>
            </w:r>
            <w:r w:rsidR="00EF6BDF" w:rsidRPr="00B258A6">
              <w:rPr>
                <w:rFonts w:ascii="Times New Roman" w:eastAsia="Calibri" w:hAnsi="Times New Roman"/>
                <w:sz w:val="24"/>
                <w:szCs w:val="24"/>
                <w:lang w:eastAsia="en-US"/>
              </w:rPr>
              <w:t xml:space="preserve"> в течение срока действия Соглашения на условиях, определенных в Соглашении.</w:t>
            </w:r>
          </w:p>
          <w:p w:rsidR="00EF6BDF" w:rsidRPr="00B258A6" w:rsidRDefault="00EF6BDF" w:rsidP="00C84A2A">
            <w:pPr>
              <w:spacing w:after="0" w:line="240" w:lineRule="auto"/>
              <w:jc w:val="both"/>
              <w:rPr>
                <w:rFonts w:ascii="Times New Roman" w:eastAsia="Calibri" w:hAnsi="Times New Roman"/>
                <w:sz w:val="24"/>
                <w:szCs w:val="24"/>
                <w:lang w:eastAsia="en-US"/>
              </w:rPr>
            </w:pP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5 – 10 лет</w:t>
            </w:r>
          </w:p>
        </w:tc>
        <w:tc>
          <w:tcPr>
            <w:tcW w:w="2268" w:type="dxa"/>
            <w:shd w:val="clear" w:color="auto" w:fill="auto"/>
          </w:tcPr>
          <w:p w:rsidR="00EF6BDF" w:rsidRPr="00B258A6" w:rsidRDefault="00EF6BDF" w:rsidP="00C84A2A">
            <w:pPr>
              <w:spacing w:after="0" w:line="240" w:lineRule="auto"/>
              <w:jc w:val="center"/>
              <w:rPr>
                <w:rFonts w:ascii="Times New Roman" w:eastAsia="Calibri" w:hAnsi="Times New Roman"/>
                <w:sz w:val="24"/>
                <w:szCs w:val="24"/>
                <w:lang w:eastAsia="en-US"/>
              </w:rPr>
            </w:pPr>
            <w:r w:rsidRPr="00B258A6">
              <w:rPr>
                <w:rFonts w:ascii="Times New Roman" w:eastAsia="Calibri" w:hAnsi="Times New Roman"/>
                <w:sz w:val="24"/>
                <w:szCs w:val="24"/>
                <w:lang w:eastAsia="en-US"/>
              </w:rPr>
              <w:t>Не менее 20 %</w:t>
            </w:r>
          </w:p>
        </w:tc>
      </w:tr>
    </w:tbl>
    <w:p w:rsidR="00EF6BDF" w:rsidRPr="00B258A6" w:rsidRDefault="00EF6BDF" w:rsidP="00C84A2A">
      <w:pPr>
        <w:keepNext/>
        <w:keepLines/>
        <w:spacing w:after="0" w:line="240" w:lineRule="auto"/>
        <w:jc w:val="both"/>
        <w:outlineLvl w:val="1"/>
        <w:rPr>
          <w:rFonts w:ascii="Times New Roman" w:hAnsi="Times New Roman"/>
          <w:b/>
          <w:sz w:val="24"/>
          <w:szCs w:val="24"/>
        </w:rPr>
      </w:pPr>
      <w:r w:rsidRPr="00B258A6">
        <w:rPr>
          <w:rFonts w:ascii="Times New Roman" w:hAnsi="Times New Roman"/>
          <w:b/>
          <w:sz w:val="24"/>
          <w:szCs w:val="24"/>
        </w:rPr>
        <w:br w:type="page"/>
      </w:r>
      <w:bookmarkStart w:id="737" w:name="_Toc327806248"/>
      <w:bookmarkStart w:id="738" w:name="_Toc331756980"/>
      <w:bookmarkStart w:id="739" w:name="_Toc353783010"/>
      <w:bookmarkStart w:id="740" w:name="_Toc486247971"/>
      <w:r w:rsidRPr="00B258A6">
        <w:rPr>
          <w:rFonts w:ascii="Times New Roman" w:hAnsi="Times New Roman"/>
          <w:b/>
          <w:sz w:val="24"/>
          <w:szCs w:val="24"/>
        </w:rPr>
        <w:lastRenderedPageBreak/>
        <w:t>2.2.2 Описание Квалификационных Требований к Участникам Конкурса (по основным типам Соглашений)</w:t>
      </w:r>
      <w:bookmarkEnd w:id="737"/>
      <w:bookmarkEnd w:id="738"/>
      <w:bookmarkEnd w:id="739"/>
      <w:bookmarkEnd w:id="740"/>
    </w:p>
    <w:tbl>
      <w:tblPr>
        <w:tblW w:w="14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3543"/>
        <w:gridCol w:w="3686"/>
        <w:gridCol w:w="5528"/>
      </w:tblGrid>
      <w:tr w:rsidR="00EF6BDF" w:rsidRPr="00B258A6" w:rsidTr="00EF6BDF">
        <w:trPr>
          <w:tblHeader/>
        </w:trPr>
        <w:tc>
          <w:tcPr>
            <w:tcW w:w="2235"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Тип Соглашения</w:t>
            </w:r>
          </w:p>
        </w:tc>
        <w:tc>
          <w:tcPr>
            <w:tcW w:w="3543"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Примерные Квалификационные Требования к потенциальным контрагентам</w:t>
            </w:r>
          </w:p>
        </w:tc>
        <w:tc>
          <w:tcPr>
            <w:tcW w:w="3686"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Количественные показатели Квалификационных Требований к потенциальным контрагентам</w:t>
            </w:r>
          </w:p>
        </w:tc>
        <w:tc>
          <w:tcPr>
            <w:tcW w:w="552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Примерный</w:t>
            </w:r>
            <w:r w:rsidRPr="00B258A6">
              <w:rPr>
                <w:rFonts w:ascii="Times New Roman" w:hAnsi="Times New Roman"/>
                <w:sz w:val="24"/>
                <w:szCs w:val="24"/>
                <w:vertAlign w:val="superscript"/>
              </w:rPr>
              <w:footnoteReference w:id="36"/>
            </w:r>
            <w:r w:rsidRPr="00B258A6">
              <w:rPr>
                <w:rFonts w:ascii="Times New Roman" w:hAnsi="Times New Roman"/>
                <w:b/>
                <w:sz w:val="24"/>
                <w:szCs w:val="24"/>
              </w:rPr>
              <w:t xml:space="preserve"> состав документов, подтверждающих соблюдение Квалификационных Требований к потенциальным контрагентам</w:t>
            </w:r>
          </w:p>
        </w:tc>
      </w:tr>
      <w:tr w:rsidR="00EF6BDF" w:rsidRPr="00B258A6" w:rsidTr="00EF6BDF">
        <w:trPr>
          <w:trHeight w:val="242"/>
        </w:trPr>
        <w:tc>
          <w:tcPr>
            <w:tcW w:w="2235"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rPr>
                <w:rFonts w:ascii="Times New Roman" w:hAnsi="Times New Roman"/>
                <w:b/>
                <w:sz w:val="24"/>
                <w:szCs w:val="24"/>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EF6BDF" w:rsidRPr="00B258A6" w:rsidRDefault="00EF6BDF" w:rsidP="00C84A2A">
            <w:pPr>
              <w:spacing w:after="0" w:line="240" w:lineRule="auto"/>
              <w:rPr>
                <w:rFonts w:ascii="Times New Roman" w:hAnsi="Times New Roman"/>
                <w:b/>
                <w:sz w:val="24"/>
                <w:szCs w:val="24"/>
              </w:rPr>
            </w:pPr>
          </w:p>
        </w:tc>
      </w:tr>
      <w:tr w:rsidR="00EF6BDF" w:rsidRPr="00B258A6" w:rsidTr="00EF6BDF">
        <w:trPr>
          <w:trHeight w:val="430"/>
        </w:trPr>
        <w:tc>
          <w:tcPr>
            <w:tcW w:w="2235" w:type="dxa"/>
            <w:vMerge w:val="restart"/>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1. Инвестиционное Соглашение на реализацию подготовительной стадии Инвестиционного Проекта</w:t>
            </w: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Наличие у Участника Закупки подтверждённого опыта (в стоимостном выражении), организации и / или предоставления, и / или получения финансирования </w:t>
            </w:r>
            <w:r w:rsidRPr="00B258A6">
              <w:rPr>
                <w:rFonts w:ascii="Times New Roman" w:hAnsi="Times New Roman"/>
                <w:sz w:val="24"/>
                <w:szCs w:val="24"/>
              </w:rPr>
              <w:lastRenderedPageBreak/>
              <w:t>проектов государственно-частного партнерства</w:t>
            </w:r>
            <w:r w:rsidRPr="00B258A6">
              <w:rPr>
                <w:rFonts w:ascii="Times New Roman" w:hAnsi="Times New Roman"/>
                <w:sz w:val="24"/>
                <w:szCs w:val="24"/>
                <w:vertAlign w:val="superscript"/>
              </w:rPr>
              <w:footnoteReference w:id="37"/>
            </w:r>
          </w:p>
        </w:tc>
        <w:tc>
          <w:tcPr>
            <w:tcW w:w="3686" w:type="dxa"/>
            <w:tcBorders>
              <w:top w:val="single" w:sz="4" w:space="0" w:color="000000"/>
              <w:left w:val="single" w:sz="4" w:space="0" w:color="000000"/>
              <w:bottom w:val="single" w:sz="4" w:space="0" w:color="000000"/>
              <w:right w:val="single" w:sz="4" w:space="0" w:color="000000"/>
            </w:tcBorders>
          </w:tcPr>
          <w:p w:rsidR="000E4655"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0,</w:t>
            </w:r>
            <w:r w:rsidR="00487C6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(строительства объекта будущего инвестиционного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Подтверждение опыта производится по проектам ГЧП, реализованным/реализуемым в течение 5 – 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w:t>
            </w:r>
            <w:r w:rsidRPr="00B258A6">
              <w:rPr>
                <w:rFonts w:ascii="Times New Roman" w:hAnsi="Times New Roman"/>
                <w:sz w:val="24"/>
                <w:szCs w:val="24"/>
                <w:vertAlign w:val="superscript"/>
              </w:rPr>
              <w:footnoteReference w:id="38"/>
            </w:r>
            <w:r w:rsidRPr="00B258A6">
              <w:rPr>
                <w:rFonts w:ascii="Times New Roman" w:hAnsi="Times New Roman"/>
                <w:sz w:val="24"/>
                <w:szCs w:val="24"/>
              </w:rPr>
              <w:t xml:space="preserve"> копии Договоров (концессионных соглашений (иных Договоров, контрактов), кредитные Договоры / Соглашения, Договоры андеррайтинга, соглашения о выкупе облигаций, иные Договоры / Соглашения,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 / 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w:t>
            </w:r>
            <w:r w:rsidRPr="00B258A6">
              <w:rPr>
                <w:rFonts w:ascii="Times New Roman" w:hAnsi="Times New Roman"/>
                <w:sz w:val="24"/>
                <w:szCs w:val="24"/>
              </w:rPr>
              <w:lastRenderedPageBreak/>
              <w:t>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Участником Закупки отдельно подтверждается реализация проекта на основе механизма государственно-частного партнерства (с инвестиционными обязательствами), и отдельно объем предоставляемого/(енного) и / или </w:t>
            </w:r>
            <w:r w:rsidRPr="00B258A6">
              <w:rPr>
                <w:rFonts w:ascii="Times New Roman" w:hAnsi="Times New Roman"/>
                <w:sz w:val="24"/>
                <w:szCs w:val="24"/>
              </w:rPr>
              <w:lastRenderedPageBreak/>
              <w:t>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 / 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r w:rsidRPr="00B258A6">
              <w:rPr>
                <w:rFonts w:ascii="Times New Roman" w:hAnsi="Times New Roman"/>
                <w:sz w:val="24"/>
                <w:szCs w:val="24"/>
                <w:vertAlign w:val="superscript"/>
              </w:rPr>
              <w:footnoteReference w:id="39"/>
            </w:r>
          </w:p>
        </w:tc>
      </w:tr>
      <w:tr w:rsidR="00EF6BDF" w:rsidRPr="00B258A6" w:rsidTr="00EF6BDF">
        <w:trPr>
          <w:trHeight w:val="4652"/>
        </w:trPr>
        <w:tc>
          <w:tcPr>
            <w:tcW w:w="2235" w:type="dxa"/>
            <w:vMerge/>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Финансовая устойчивость Участника Закупки и/или подтверждение наличия соответствующих кредитных ресурсов для финансирования проекта</w:t>
            </w:r>
          </w:p>
        </w:tc>
        <w:tc>
          <w:tcPr>
            <w:tcW w:w="3686" w:type="dxa"/>
            <w:tcBorders>
              <w:top w:val="single" w:sz="4" w:space="0" w:color="000000"/>
              <w:left w:val="single" w:sz="4" w:space="0" w:color="000000"/>
              <w:bottom w:val="single" w:sz="4" w:space="0" w:color="000000"/>
              <w:right w:val="single" w:sz="4" w:space="0" w:color="000000"/>
            </w:tcBorders>
          </w:tcPr>
          <w:p w:rsidR="00DA481E"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 Закупки или Стратегический Партнер должны подтвердить, что на момент подачи Конкурсной Заявки (ближайшую к дате подачи Конкурной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487C6E" w:rsidRPr="00B258A6">
              <w:rPr>
                <w:rFonts w:ascii="Times New Roman" w:hAnsi="Times New Roman"/>
                <w:sz w:val="24"/>
                <w:szCs w:val="24"/>
              </w:rPr>
              <w:t>,</w:t>
            </w:r>
            <w:r w:rsidRPr="00B258A6">
              <w:rPr>
                <w:rFonts w:ascii="Times New Roman" w:hAnsi="Times New Roman"/>
                <w:sz w:val="24"/>
                <w:szCs w:val="24"/>
              </w:rPr>
              <w:t xml:space="preserve"> </w:t>
            </w:r>
            <w:r w:rsidR="00487C6E" w:rsidRPr="00B258A6">
              <w:rPr>
                <w:rFonts w:ascii="Times New Roman" w:hAnsi="Times New Roman"/>
                <w:sz w:val="24"/>
                <w:szCs w:val="24"/>
              </w:rPr>
              <w:t xml:space="preserve">0,1 </w:t>
            </w:r>
            <w:r w:rsidR="00487C6E" w:rsidRPr="00B258A6">
              <w:rPr>
                <w:rFonts w:ascii="Times New Roman" w:hAnsi="Times New Roman"/>
                <w:sz w:val="24"/>
                <w:szCs w:val="24"/>
              </w:rPr>
              <w:noBreakHyphen/>
            </w:r>
            <w:r w:rsidRPr="00B258A6">
              <w:rPr>
                <w:rFonts w:ascii="Times New Roman" w:hAnsi="Times New Roman"/>
                <w:sz w:val="24"/>
                <w:szCs w:val="24"/>
              </w:rPr>
              <w:t xml:space="preserve"> 10 кратного размера планируемых инвестиционных вложений в реализацию Соглашения, право на заключение которого является предметом Конкурса</w:t>
            </w:r>
            <w:r w:rsidR="00487C6E" w:rsidRPr="00B258A6">
              <w:rPr>
                <w:rFonts w:ascii="Times New Roman" w:hAnsi="Times New Roman"/>
                <w:sz w:val="24"/>
                <w:szCs w:val="24"/>
              </w:rPr>
              <w:t>.</w:t>
            </w:r>
          </w:p>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EF6BDF">
        <w:tc>
          <w:tcPr>
            <w:tcW w:w="2235"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EF6BDF">
        <w:tc>
          <w:tcPr>
            <w:tcW w:w="2235" w:type="dxa"/>
            <w:vMerge w:val="restart"/>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 xml:space="preserve">2. Соглашение о Совместной Реализации Инвестиционного Проекта (о взаимодействии с финансирующей организацией при реализации </w:t>
            </w:r>
            <w:r w:rsidRPr="00B258A6">
              <w:rPr>
                <w:rFonts w:ascii="Times New Roman" w:hAnsi="Times New Roman"/>
                <w:b/>
                <w:sz w:val="24"/>
                <w:szCs w:val="24"/>
              </w:rPr>
              <w:lastRenderedPageBreak/>
              <w:t>Инвестиционного Проекта)</w:t>
            </w: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1) Наличие у Участника Закупки подтверждённого опыта (в стоимостном выражении), организации и / или предоставления, и / или получения финансирования проектов государственно-частного партнерства</w:t>
            </w:r>
          </w:p>
        </w:tc>
        <w:tc>
          <w:tcPr>
            <w:tcW w:w="3686" w:type="dxa"/>
            <w:tcBorders>
              <w:top w:val="single" w:sz="4" w:space="0" w:color="000000"/>
              <w:left w:val="single" w:sz="4" w:space="0" w:color="000000"/>
              <w:bottom w:val="single" w:sz="4" w:space="0" w:color="000000"/>
              <w:right w:val="single" w:sz="4" w:space="0" w:color="000000"/>
            </w:tcBorders>
          </w:tcPr>
          <w:p w:rsidR="00DA481E"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w:t>
            </w:r>
            <w:r w:rsidR="00487C6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(строительства объекта будущего инвестиционного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Подтверждение опыта производится по проектам, реализованным в течение 5 – 10 лет, предшествовавших </w:t>
            </w:r>
            <w:r w:rsidRPr="00B258A6">
              <w:rPr>
                <w:rFonts w:ascii="Times New Roman" w:hAnsi="Times New Roman"/>
                <w:sz w:val="24"/>
                <w:szCs w:val="24"/>
              </w:rPr>
              <w:lastRenderedPageBreak/>
              <w:t>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 копии Договоров (концессионных соглашений (иных Договоров, контрактов), кредитные Договоры / Соглашения, </w:t>
            </w:r>
            <w:r w:rsidRPr="00B258A6">
              <w:rPr>
                <w:rFonts w:ascii="Times New Roman" w:hAnsi="Times New Roman"/>
                <w:sz w:val="24"/>
                <w:szCs w:val="24"/>
              </w:rPr>
              <w:lastRenderedPageBreak/>
              <w:t>Договоры андеррайтинга, соглашения о выкупе облигаций, иные Договоры / Соглашения,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Участником Закупки отдельно подтверждается выполнение обязательств в рамках проекта на основе механизма государственно-частного партнерства (с инвестиционными обязательствами), и отдельно объем предоставляемого/(енного) и/или 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невозможности предоставления полной копии соответствующего Договора / Соглашения, в частности, по соображениям конфиденциальности, </w:t>
            </w:r>
            <w:r w:rsidRPr="00B258A6">
              <w:rPr>
                <w:rFonts w:ascii="Times New Roman" w:hAnsi="Times New Roman"/>
                <w:sz w:val="24"/>
                <w:szCs w:val="24"/>
              </w:rPr>
              <w:lastRenderedPageBreak/>
              <w:t>допускается предоставление выписки из такого Договора, сопровождаемой письмом от концедента/государственного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EF6BDF">
        <w:tc>
          <w:tcPr>
            <w:tcW w:w="2235" w:type="dxa"/>
            <w:vMerge/>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Финансовая устойчивость Участника Закупки и/или подтверждение наличия соответствующих кредитных ресурсов для финансирования проекта</w:t>
            </w:r>
          </w:p>
        </w:tc>
        <w:tc>
          <w:tcPr>
            <w:tcW w:w="3686" w:type="dxa"/>
            <w:tcBorders>
              <w:top w:val="single" w:sz="4" w:space="0" w:color="000000"/>
              <w:left w:val="single" w:sz="4" w:space="0" w:color="000000"/>
              <w:bottom w:val="single" w:sz="4" w:space="0" w:color="000000"/>
              <w:right w:val="single" w:sz="4" w:space="0" w:color="000000"/>
            </w:tcBorders>
          </w:tcPr>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 Закупки 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487C6E" w:rsidRPr="00B258A6">
              <w:rPr>
                <w:rFonts w:ascii="Times New Roman" w:hAnsi="Times New Roman"/>
                <w:sz w:val="24"/>
                <w:szCs w:val="24"/>
              </w:rPr>
              <w:t>,</w:t>
            </w:r>
            <w:r w:rsidRPr="00B258A6">
              <w:rPr>
                <w:rFonts w:ascii="Times New Roman" w:hAnsi="Times New Roman"/>
                <w:sz w:val="24"/>
                <w:szCs w:val="24"/>
              </w:rPr>
              <w:t xml:space="preserve"> </w:t>
            </w:r>
            <w:r w:rsidR="00487C6E" w:rsidRPr="00B258A6">
              <w:rPr>
                <w:rFonts w:ascii="Times New Roman" w:hAnsi="Times New Roman"/>
                <w:sz w:val="24"/>
                <w:szCs w:val="24"/>
              </w:rPr>
              <w:t xml:space="preserve">0,1 </w:t>
            </w:r>
            <w:r w:rsidR="00487C6E" w:rsidRPr="00B258A6">
              <w:rPr>
                <w:rFonts w:ascii="Times New Roman" w:hAnsi="Times New Roman"/>
                <w:sz w:val="24"/>
                <w:szCs w:val="24"/>
              </w:rPr>
              <w:noBreakHyphen/>
            </w:r>
            <w:r w:rsidRPr="00B258A6">
              <w:rPr>
                <w:rFonts w:ascii="Times New Roman" w:hAnsi="Times New Roman"/>
                <w:sz w:val="24"/>
                <w:szCs w:val="24"/>
              </w:rPr>
              <w:t xml:space="preserve"> 10 кратного размера планируемых инвестиционных вложений в </w:t>
            </w:r>
            <w:r w:rsidRPr="00B258A6">
              <w:rPr>
                <w:rFonts w:ascii="Times New Roman" w:hAnsi="Times New Roman"/>
                <w:sz w:val="24"/>
                <w:szCs w:val="24"/>
              </w:rPr>
              <w:lastRenderedPageBreak/>
              <w:t xml:space="preserve">реализацию Соглашения, право на заключение которого является </w:t>
            </w:r>
            <w:r w:rsidR="00487C6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487C6E" w:rsidRPr="00B258A6">
              <w:rPr>
                <w:rFonts w:ascii="Times New Roman" w:hAnsi="Times New Roman"/>
                <w:sz w:val="24"/>
                <w:szCs w:val="24"/>
              </w:rPr>
              <w:t>.</w:t>
            </w:r>
          </w:p>
          <w:p w:rsidR="00EF6BDF" w:rsidRPr="00B258A6" w:rsidRDefault="008665D3" w:rsidP="00C84A2A">
            <w:pPr>
              <w:spacing w:after="0" w:line="240" w:lineRule="auto"/>
              <w:jc w:val="both"/>
              <w:rPr>
                <w:rFonts w:ascii="Times New Roman" w:hAnsi="Times New Roman"/>
                <w:sz w:val="24"/>
                <w:szCs w:val="24"/>
              </w:rPr>
            </w:pPr>
            <w:r w:rsidRPr="00B258A6">
              <w:rPr>
                <w:rFonts w:ascii="Times New Roman" w:hAnsi="Times New Roman"/>
                <w:i/>
                <w:sz w:val="24"/>
                <w:szCs w:val="24"/>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5E3F2E">
        <w:tc>
          <w:tcPr>
            <w:tcW w:w="2235"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5E3F2E">
        <w:tc>
          <w:tcPr>
            <w:tcW w:w="2235" w:type="dxa"/>
            <w:vMerge w:val="restart"/>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3. Соглашение о финансировании и реализации подготовительной стадии Инвестиционного Проекта</w:t>
            </w: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Наличие у Участника Закупки подтверждённого опыта (в стоимостном выражении), организации и / или предоставления, и / или получения финансирования проектов государственно-частного партнерства</w:t>
            </w:r>
          </w:p>
        </w:tc>
        <w:tc>
          <w:tcPr>
            <w:tcW w:w="3686"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w:t>
            </w:r>
            <w:r w:rsidR="00487C6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(строительства объекта будущего инвестиционного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Подтверждение опыта производится по проектам ГЧП, реализованным в течение 5 - 10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 копии Договоров (концессионных соглашений (иных Договоров, контрактов), кредитные Договоры / Соглашения, Договоры андеррайтинга, соглашения о выкупе облигаций, иные Договоры / Соглашения,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 / 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w:t>
            </w:r>
            <w:r w:rsidRPr="00B258A6">
              <w:rPr>
                <w:rFonts w:ascii="Times New Roman" w:hAnsi="Times New Roman"/>
                <w:sz w:val="24"/>
                <w:szCs w:val="24"/>
              </w:rPr>
              <w:lastRenderedPageBreak/>
              <w:t>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Участником Закупки отдельно подтверждается реализация проекта на основе механизма государственно-частного партнерства (с инвестиционными обязательствами), и отдельно объем предоставляемого/(енного) и / или 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 / 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5E3F2E">
        <w:tc>
          <w:tcPr>
            <w:tcW w:w="2235" w:type="dxa"/>
            <w:vMerge/>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EF6BDF" w:rsidRPr="00B258A6" w:rsidDel="003C64B2"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2) Финансовая устойчивость Участника Закупки и/или </w:t>
            </w:r>
            <w:r w:rsidRPr="00B258A6">
              <w:rPr>
                <w:rFonts w:ascii="Times New Roman" w:hAnsi="Times New Roman"/>
                <w:sz w:val="24"/>
                <w:szCs w:val="24"/>
              </w:rPr>
              <w:lastRenderedPageBreak/>
              <w:t>подтверждение наличия соответствующих кредитных ресурсов для финансирования проекта</w:t>
            </w:r>
          </w:p>
        </w:tc>
        <w:tc>
          <w:tcPr>
            <w:tcW w:w="3686" w:type="dxa"/>
            <w:tcBorders>
              <w:top w:val="single" w:sz="4" w:space="0" w:color="auto"/>
              <w:left w:val="single" w:sz="4" w:space="0" w:color="auto"/>
              <w:bottom w:val="single" w:sz="4" w:space="0" w:color="auto"/>
              <w:right w:val="single" w:sz="4" w:space="0" w:color="auto"/>
            </w:tcBorders>
          </w:tcPr>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Участник Закупки или Стратегический Партнер должны </w:t>
            </w:r>
            <w:r w:rsidRPr="00B258A6">
              <w:rPr>
                <w:rFonts w:ascii="Times New Roman" w:hAnsi="Times New Roman"/>
                <w:sz w:val="24"/>
                <w:szCs w:val="24"/>
              </w:rPr>
              <w:lastRenderedPageBreak/>
              <w:t>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487C6E" w:rsidRPr="00B258A6">
              <w:rPr>
                <w:rFonts w:ascii="Times New Roman" w:hAnsi="Times New Roman"/>
                <w:sz w:val="24"/>
                <w:szCs w:val="24"/>
              </w:rPr>
              <w:t>,</w:t>
            </w:r>
            <w:r w:rsidRPr="00B258A6">
              <w:rPr>
                <w:rFonts w:ascii="Times New Roman" w:hAnsi="Times New Roman"/>
                <w:sz w:val="24"/>
                <w:szCs w:val="24"/>
              </w:rPr>
              <w:t xml:space="preserve"> </w:t>
            </w:r>
            <w:r w:rsidR="00487C6E" w:rsidRPr="00B258A6">
              <w:rPr>
                <w:rFonts w:ascii="Times New Roman" w:hAnsi="Times New Roman"/>
                <w:sz w:val="24"/>
                <w:szCs w:val="24"/>
              </w:rPr>
              <w:t xml:space="preserve">0,1 </w:t>
            </w:r>
            <w:r w:rsidR="00487C6E" w:rsidRPr="00B258A6">
              <w:rPr>
                <w:rFonts w:ascii="Times New Roman" w:hAnsi="Times New Roman"/>
                <w:sz w:val="24"/>
                <w:szCs w:val="24"/>
              </w:rPr>
              <w:noBreakHyphen/>
            </w:r>
            <w:r w:rsidRPr="00B258A6">
              <w:rPr>
                <w:rFonts w:ascii="Times New Roman" w:hAnsi="Times New Roman"/>
                <w:sz w:val="24"/>
                <w:szCs w:val="24"/>
              </w:rPr>
              <w:t xml:space="preserve"> 10 кратного размера планируемых инвестиционных вложений в реализацию Соглашения, право на заключение которого является </w:t>
            </w:r>
            <w:r w:rsidR="00487C6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487C6E" w:rsidRPr="00B258A6">
              <w:rPr>
                <w:rFonts w:ascii="Times New Roman" w:hAnsi="Times New Roman"/>
                <w:sz w:val="24"/>
                <w:szCs w:val="24"/>
              </w:rPr>
              <w:t>.</w:t>
            </w:r>
          </w:p>
          <w:p w:rsidR="00EF6BDF" w:rsidRPr="00B258A6" w:rsidRDefault="008665D3" w:rsidP="00C84A2A">
            <w:pPr>
              <w:spacing w:after="0" w:line="240" w:lineRule="auto"/>
              <w:jc w:val="both"/>
              <w:rPr>
                <w:rFonts w:ascii="Times New Roman" w:hAnsi="Times New Roman"/>
                <w:sz w:val="24"/>
                <w:szCs w:val="24"/>
              </w:rPr>
            </w:pPr>
            <w:r w:rsidRPr="00B258A6">
              <w:rPr>
                <w:rFonts w:ascii="Times New Roman" w:hAnsi="Times New Roman"/>
                <w:i/>
                <w:sz w:val="24"/>
                <w:szCs w:val="24"/>
              </w:rPr>
              <w:t xml:space="preserve"> </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Нотариально заверенные копии бухгалтерской отчетности Участника Закупки на последнюю </w:t>
            </w:r>
            <w:r w:rsidRPr="00B258A6">
              <w:rPr>
                <w:rFonts w:ascii="Times New Roman" w:hAnsi="Times New Roman"/>
                <w:sz w:val="24"/>
                <w:szCs w:val="24"/>
              </w:rPr>
              <w:lastRenderedPageBreak/>
              <w:t>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5E3F2E">
        <w:tc>
          <w:tcPr>
            <w:tcW w:w="2235" w:type="dxa"/>
            <w:tcBorders>
              <w:top w:val="single" w:sz="4" w:space="0" w:color="auto"/>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auto"/>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auto"/>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EF6BDF">
        <w:tc>
          <w:tcPr>
            <w:tcW w:w="2235" w:type="dxa"/>
            <w:vMerge w:val="restart"/>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4. Соглашение о Привлечении Внебюджетного Финансирования</w:t>
            </w: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Наличие у Участника Закупки подтверждённого опыта (в стоимостном выражении), организации и / или предоставления, и / или получения финансирования проектов государственно-частного партнерства</w:t>
            </w: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w:t>
            </w:r>
            <w:r w:rsidR="007E720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(строительства объекта будущего</w:t>
            </w:r>
            <w:r w:rsidR="007E720E" w:rsidRPr="00B258A6">
              <w:rPr>
                <w:rFonts w:ascii="Times New Roman" w:hAnsi="Times New Roman"/>
                <w:sz w:val="24"/>
                <w:szCs w:val="24"/>
              </w:rPr>
              <w:t xml:space="preserve"> </w:t>
            </w:r>
            <w:r w:rsidRPr="00B258A6">
              <w:rPr>
                <w:rFonts w:ascii="Times New Roman" w:hAnsi="Times New Roman"/>
                <w:sz w:val="24"/>
                <w:szCs w:val="24"/>
              </w:rPr>
              <w:t>инвестиционного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Подтверждение опыта производится по проектам ГЧП, реализованным в течение 5 - 10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 копии Договоров (концессионных соглашений (иных Договоров, контрактов), кредитные Договоры / Соглашения, Договоры андеррайтинга, соглашения о выкупе облигаций, иные Договоры / Соглашения, </w:t>
            </w:r>
            <w:r w:rsidRPr="00B258A6">
              <w:rPr>
                <w:rFonts w:ascii="Times New Roman" w:hAnsi="Times New Roman"/>
                <w:sz w:val="24"/>
                <w:szCs w:val="24"/>
              </w:rPr>
              <w:lastRenderedPageBreak/>
              <w:t>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 / 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Участником Закупки отдельно подтверждается реализация проекта на основе механизма государственно-частного партнерства (с инвестиционными обязательствами), и отдельно объем предоставляемого/(енного) и / или 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 </w:t>
            </w:r>
            <w:r w:rsidRPr="00B258A6">
              <w:rPr>
                <w:rFonts w:ascii="Times New Roman" w:hAnsi="Times New Roman"/>
                <w:sz w:val="24"/>
                <w:szCs w:val="24"/>
              </w:rPr>
              <w:lastRenderedPageBreak/>
              <w:t>/ 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EF6BDF">
        <w:tc>
          <w:tcPr>
            <w:tcW w:w="2235" w:type="dxa"/>
            <w:vMerge/>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Del="003C64B2"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Финансовая устойчивость Участника Закупки и/или подтверждение наличия соответствующих кредитных ресурсов для финансирования проекта</w:t>
            </w: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 Закупки 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7E720E" w:rsidRPr="00B258A6">
              <w:rPr>
                <w:rFonts w:ascii="Times New Roman" w:hAnsi="Times New Roman"/>
                <w:sz w:val="24"/>
                <w:szCs w:val="24"/>
              </w:rPr>
              <w:t>,</w:t>
            </w:r>
            <w:r w:rsidRPr="00B258A6">
              <w:rPr>
                <w:rFonts w:ascii="Times New Roman" w:hAnsi="Times New Roman"/>
                <w:sz w:val="24"/>
                <w:szCs w:val="24"/>
              </w:rPr>
              <w:t xml:space="preserve"> </w:t>
            </w:r>
            <w:r w:rsidR="007E720E" w:rsidRPr="00B258A6">
              <w:rPr>
                <w:rFonts w:ascii="Times New Roman" w:hAnsi="Times New Roman"/>
                <w:sz w:val="24"/>
                <w:szCs w:val="24"/>
              </w:rPr>
              <w:t xml:space="preserve">0,1 </w:t>
            </w:r>
            <w:r w:rsidR="007E720E" w:rsidRPr="00B258A6">
              <w:rPr>
                <w:rFonts w:ascii="Times New Roman" w:hAnsi="Times New Roman"/>
                <w:sz w:val="24"/>
                <w:szCs w:val="24"/>
              </w:rPr>
              <w:noBreakHyphen/>
            </w:r>
            <w:r w:rsidRPr="00B258A6">
              <w:rPr>
                <w:rFonts w:ascii="Times New Roman" w:hAnsi="Times New Roman"/>
                <w:sz w:val="24"/>
                <w:szCs w:val="24"/>
              </w:rPr>
              <w:t xml:space="preserve"> 10 кратного размера планируемых инвестиционных вложений в реализацию Соглашения, право </w:t>
            </w:r>
            <w:r w:rsidRPr="00B258A6">
              <w:rPr>
                <w:rFonts w:ascii="Times New Roman" w:hAnsi="Times New Roman"/>
                <w:sz w:val="24"/>
                <w:szCs w:val="24"/>
              </w:rPr>
              <w:lastRenderedPageBreak/>
              <w:t>на заключение которого является предметом Конкурса</w:t>
            </w:r>
            <w:r w:rsidR="007E720E" w:rsidRPr="00B258A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EF6BDF">
        <w:trPr>
          <w:trHeight w:val="240"/>
        </w:trPr>
        <w:tc>
          <w:tcPr>
            <w:tcW w:w="2235"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EF6BDF">
        <w:trPr>
          <w:trHeight w:val="240"/>
        </w:trPr>
        <w:tc>
          <w:tcPr>
            <w:tcW w:w="2235" w:type="dxa"/>
            <w:vMerge w:val="restart"/>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5. Операторское Соглашение</w:t>
            </w: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Наличие у Участника Закупки подтвержденного опыта в области создания и эксплуатации систем взимания платы и/или управления платными автомобильными дорогами (участками автомобильных платных дорог), включая полный комплекс работ (услуг) по эксплуатации данных дорог, в том числе их содержание и ремонт, в качестве: собственника платных автомобильных дорог (а); и/или владельца платных автомобильных дорог и/или систем взимания платы на автомобильных дорогах, либо лица, осуществляющего создание и/или эксплуатацию системы взимания платы на автомобильной дороге и/или управление платной автомобильной дорогой на основе заключенных Договоров (контрактов/соглашений), предусматривающих передачу </w:t>
            </w:r>
            <w:r w:rsidRPr="00B258A6">
              <w:rPr>
                <w:rFonts w:ascii="Times New Roman" w:hAnsi="Times New Roman"/>
                <w:sz w:val="24"/>
                <w:szCs w:val="24"/>
              </w:rPr>
              <w:lastRenderedPageBreak/>
              <w:t xml:space="preserve">прав владения имуществом платной автомобильной дороги и/или системы взимания платы на автомобильной дороге, включая концессионные соглашения, Договоры  доверительного управления, операторские контракты/Договоры/ соглашения, эксплуатационно-операторские контракты/Договоры/соглашения (б); и/или лица, осуществляющего контроль над компаниями, указанными в пп. (a)-(б) выше. При этом, если иное не предусмотрено Конкурсной Документацией, в качестве контролируемых компаний понимаются дочерние и зависимые общества и/или компании (в соответствии со значением этих терминов согласно российскому законодательству) (в), и/или лица, осуществляющего иные функции в связи с созданием и/или эксплуатацией системы взимания платы на автомобильной дороге и/или </w:t>
            </w:r>
            <w:r w:rsidRPr="00B258A6">
              <w:rPr>
                <w:rFonts w:ascii="Times New Roman" w:hAnsi="Times New Roman"/>
                <w:sz w:val="24"/>
                <w:szCs w:val="24"/>
              </w:rPr>
              <w:lastRenderedPageBreak/>
              <w:t>управлением платной автомобильной дорогой, предусмотренные конкурсной Документацией (г).</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Соглашением предусмотрены инвестиционные обязательства Исполнителя, Участник Закупки подтверждает наличие необходимого опыта в отношении строительства объектов транспортной инфраструктуры</w:t>
            </w: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2–4 кратная совокупная протяженность автомобильных дорог / участков автомобильных дорог, в отношении которых Участником Закупки подтверждается опыт в области создания и эксплуатации систем взимания платы и/или управления платными автомобильными дорогами (участками автомобильных платных дорог), включая полный комплекс работ (услуг) по эксплуатации данных дорог, в том числе их содержание и ремонт.</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w:t>
            </w:r>
            <w:r w:rsidR="007E720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строительства объекта Соглашения (в случае если Соглашением предусмотрены инвестиционные обязательства Исполнителя).</w:t>
            </w:r>
          </w:p>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Подтверждение опыта производится по проектам, реализованным в течение           5–10 лет, предшествовавших </w:t>
            </w:r>
            <w:r w:rsidRPr="00B258A6">
              <w:rPr>
                <w:rFonts w:ascii="Times New Roman" w:hAnsi="Times New Roman"/>
                <w:sz w:val="24"/>
                <w:szCs w:val="24"/>
              </w:rPr>
              <w:lastRenderedPageBreak/>
              <w:t>размещению Извещения о проведении Конкурса.</w:t>
            </w:r>
          </w:p>
          <w:p w:rsidR="00EF6BDF" w:rsidRPr="00B258A6" w:rsidRDefault="008665D3" w:rsidP="00C84A2A">
            <w:pPr>
              <w:spacing w:after="0" w:line="240" w:lineRule="auto"/>
              <w:jc w:val="both"/>
              <w:rPr>
                <w:rFonts w:ascii="Times New Roman" w:hAnsi="Times New Roman"/>
                <w:sz w:val="24"/>
                <w:szCs w:val="24"/>
              </w:rPr>
            </w:pPr>
            <w:r w:rsidRPr="00B258A6">
              <w:rPr>
                <w:rFonts w:ascii="Times New Roman" w:hAnsi="Times New Roman"/>
                <w:i/>
                <w:sz w:val="24"/>
                <w:szCs w:val="24"/>
              </w:rPr>
              <w:t xml:space="preserve"> </w:t>
            </w:r>
            <w:r w:rsidR="00EF6BDF"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нотариально заверенные копии свидетельств о праве собственности в отношении платных автомобильных дорог; оригиналы, заверенные нотариально или уполномоченным лицом Участника Закупки копии Договоров (операторских соглашений), иных Договоров (соглашений), подтверждающих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эксплуатации платных автомобильных дорог и/или подтверждающие наличие соответствующего опыта Участника Закупки в отношении проектов эксплуатации платных автомобильных дорог по схеме государственно-частного партнерства (в случае если Соглашением предусмотрены инвестиционные обязательства Исполнителя, опыт Участника Закупки подтверждается также и в отношении проектов </w:t>
            </w:r>
            <w:r w:rsidRPr="00B258A6">
              <w:rPr>
                <w:rFonts w:ascii="Times New Roman" w:hAnsi="Times New Roman"/>
                <w:sz w:val="24"/>
                <w:szCs w:val="24"/>
              </w:rPr>
              <w:lastRenderedPageBreak/>
              <w:t>строительства объектов транспортной инфраструктуры).</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Участником Закупки отдельно подтверждаются факт реализации проекта, объем предоставляемого/(енного) и / или 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EF6BDF">
        <w:trPr>
          <w:trHeight w:val="240"/>
        </w:trPr>
        <w:tc>
          <w:tcPr>
            <w:tcW w:w="2235" w:type="dxa"/>
            <w:vMerge/>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Финансовая устойчивость Участника Закупки и/или подтверждение наличия соответствующих кредитных ресурсов для финансирования проекта (при наличии в Инвестиционном Проекте инвестиционных обязательств Исполнителя Соглашения)</w:t>
            </w:r>
          </w:p>
        </w:tc>
        <w:tc>
          <w:tcPr>
            <w:tcW w:w="3686"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Участник Закупки 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 </w:t>
            </w:r>
            <w:r w:rsidR="007E720E" w:rsidRPr="00B258A6">
              <w:rPr>
                <w:rFonts w:ascii="Times New Roman" w:hAnsi="Times New Roman"/>
                <w:sz w:val="24"/>
                <w:szCs w:val="24"/>
              </w:rPr>
              <w:t xml:space="preserve">0,1 </w:t>
            </w:r>
            <w:r w:rsidR="007E720E" w:rsidRPr="00B258A6">
              <w:rPr>
                <w:rFonts w:ascii="Times New Roman" w:hAnsi="Times New Roman"/>
                <w:sz w:val="24"/>
                <w:szCs w:val="24"/>
              </w:rPr>
              <w:noBreakHyphen/>
            </w:r>
            <w:r w:rsidRPr="00B258A6">
              <w:rPr>
                <w:rFonts w:ascii="Times New Roman" w:hAnsi="Times New Roman"/>
                <w:sz w:val="24"/>
                <w:szCs w:val="24"/>
              </w:rPr>
              <w:t xml:space="preserve"> 10 кратного размера планируемых инвестиционных вложений в реализацию Соглашения, право на </w:t>
            </w:r>
            <w:r w:rsidRPr="00B258A6">
              <w:rPr>
                <w:rFonts w:ascii="Times New Roman" w:hAnsi="Times New Roman"/>
                <w:sz w:val="24"/>
                <w:szCs w:val="24"/>
              </w:rPr>
              <w:lastRenderedPageBreak/>
              <w:t xml:space="preserve">заключение которого является </w:t>
            </w:r>
            <w:r w:rsidR="007E720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7E720E" w:rsidRPr="00B258A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5E3F2E">
        <w:tc>
          <w:tcPr>
            <w:tcW w:w="2235"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5E3F2E">
        <w:tc>
          <w:tcPr>
            <w:tcW w:w="2235"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6. Комплексное долгосрочное Инвестиционное Соглашение (по объектам доверительного управления)</w:t>
            </w: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Опыт выполнения аналогичных работ по строительству и / или реконструкции автомобильных дорог соответствующей категории (независимо от статуса при исполнении Договоров (генеральный подрядчик или субподрядчик)</w:t>
            </w:r>
          </w:p>
        </w:tc>
        <w:tc>
          <w:tcPr>
            <w:tcW w:w="3686" w:type="dxa"/>
            <w:tcBorders>
              <w:top w:val="single" w:sz="4" w:space="0" w:color="auto"/>
              <w:left w:val="single" w:sz="4" w:space="0" w:color="auto"/>
              <w:bottom w:val="single" w:sz="4" w:space="0" w:color="auto"/>
              <w:right w:val="single" w:sz="4" w:space="0" w:color="auto"/>
            </w:tcBorders>
          </w:tcPr>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w:t>
            </w:r>
            <w:r w:rsidR="007E720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(строительства объекта будущего инвестиционного соглашения).</w:t>
            </w:r>
          </w:p>
          <w:p w:rsidR="00EF6BDF" w:rsidRPr="00B258A6" w:rsidRDefault="008665D3" w:rsidP="00C84A2A">
            <w:pPr>
              <w:spacing w:after="0" w:line="240" w:lineRule="auto"/>
              <w:jc w:val="both"/>
              <w:rPr>
                <w:rFonts w:ascii="Times New Roman" w:hAnsi="Times New Roman"/>
                <w:sz w:val="24"/>
                <w:szCs w:val="24"/>
              </w:rPr>
            </w:pPr>
            <w:r w:rsidRPr="00B258A6">
              <w:rPr>
                <w:rFonts w:ascii="Times New Roman" w:hAnsi="Times New Roman"/>
                <w:i/>
                <w:sz w:val="24"/>
                <w:szCs w:val="24"/>
              </w:rPr>
              <w:t xml:space="preserve"> </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частности, (а) при наличии в Инвестиционном Проекте стадии строительства объекта Соглашения Квалификационным Требованием – опыт строительства (с подтверждением необходимых разрешений и допусков) объектов аналогичной категории; (б) при наличии в Инвестиционном Проекте стадии эксплуатации объекта Соглашения – успешный (подтверждённый соответствующими документами) опыт содержания автомобильных дорог (участков автомобильных дорог) аналогичной категории, общей протяжённостью не меньшей, чем протяжённость автомобильной дороги (участка автомобильной </w:t>
            </w:r>
            <w:r w:rsidRPr="00B258A6">
              <w:rPr>
                <w:rFonts w:ascii="Times New Roman" w:hAnsi="Times New Roman"/>
                <w:sz w:val="24"/>
                <w:szCs w:val="24"/>
              </w:rPr>
              <w:lastRenderedPageBreak/>
              <w:t>дороги), являющейся объектом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Подтверждение опыта производится по проектам, реализованным в течение     5–10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заверенные нотариально или уполномоченным лицом Участника Закупки копии Договоров (концессионных соглашений (иных Договоров, контрактов), иные Договоры / Соглашения,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и(или), подтверждающие наличие соответствующего опыта Участника Закупки в отношении проектов строительства объектов транспортной инфраструктуры по схеме государственно-частного партнерства (с инвестиционными обязательствами) и/или разработки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выписки о движении денежных средств (по уже предоставленным средствам).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Участником Закупки отдельно подтверждается реализация проекта на основе механизма государственно-частного партнерства (с инвестиционными обязательствами), и отдельно объем предоставляемого/(енного) и(или) получаемого(енного) финансирования и целевой характер расходования средств.</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w:t>
            </w:r>
          </w:p>
        </w:tc>
      </w:tr>
      <w:tr w:rsidR="00EF6BDF" w:rsidRPr="00B258A6" w:rsidTr="005E3F2E">
        <w:tc>
          <w:tcPr>
            <w:tcW w:w="2235"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2) Финансовая устойчивость Участника Закупки и/или подтверждение наличия соответствующих кредитных ресурсов для финансирования проекта (при наличии в </w:t>
            </w:r>
            <w:r w:rsidRPr="00B258A6">
              <w:rPr>
                <w:rFonts w:ascii="Times New Roman" w:hAnsi="Times New Roman"/>
                <w:sz w:val="24"/>
                <w:szCs w:val="24"/>
              </w:rPr>
              <w:lastRenderedPageBreak/>
              <w:t>Инвестиционном Проекте инвестиционных обязательств Исполнителя Соглашения)</w:t>
            </w:r>
          </w:p>
        </w:tc>
        <w:tc>
          <w:tcPr>
            <w:tcW w:w="3686"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Участник Закупки или Стратегический Партнер должны подтвердить, что на момент подачи Конкурсной Заявки (ближайшую к дате подачи Конкурсной Заявки дату </w:t>
            </w:r>
            <w:r w:rsidRPr="00B258A6">
              <w:rPr>
                <w:rFonts w:ascii="Times New Roman" w:hAnsi="Times New Roman"/>
                <w:sz w:val="24"/>
                <w:szCs w:val="24"/>
              </w:rPr>
              <w:lastRenderedPageBreak/>
              <w:t>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7E720E" w:rsidRPr="00B258A6">
              <w:rPr>
                <w:rFonts w:ascii="Times New Roman" w:hAnsi="Times New Roman"/>
                <w:sz w:val="24"/>
                <w:szCs w:val="24"/>
              </w:rPr>
              <w:t>,</w:t>
            </w:r>
            <w:r w:rsidRPr="00B258A6">
              <w:rPr>
                <w:rFonts w:ascii="Times New Roman" w:hAnsi="Times New Roman"/>
                <w:sz w:val="24"/>
                <w:szCs w:val="24"/>
              </w:rPr>
              <w:t xml:space="preserve"> </w:t>
            </w:r>
            <w:r w:rsidR="007E720E" w:rsidRPr="00B258A6">
              <w:rPr>
                <w:rFonts w:ascii="Times New Roman" w:hAnsi="Times New Roman"/>
                <w:sz w:val="24"/>
                <w:szCs w:val="24"/>
              </w:rPr>
              <w:t xml:space="preserve">0,1 </w:t>
            </w:r>
            <w:r w:rsidR="007E720E" w:rsidRPr="00B258A6">
              <w:rPr>
                <w:rFonts w:ascii="Times New Roman" w:hAnsi="Times New Roman"/>
                <w:sz w:val="24"/>
                <w:szCs w:val="24"/>
              </w:rPr>
              <w:noBreakHyphen/>
              <w:t xml:space="preserve"> </w:t>
            </w:r>
            <w:r w:rsidRPr="00B258A6">
              <w:rPr>
                <w:rFonts w:ascii="Times New Roman" w:hAnsi="Times New Roman"/>
                <w:sz w:val="24"/>
                <w:szCs w:val="24"/>
              </w:rPr>
              <w:t xml:space="preserve">10 кратного размера планируемых инвестиционных вложений в реализацию Соглашения, право на заключение которого является </w:t>
            </w:r>
            <w:r w:rsidR="007E720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7E720E" w:rsidRPr="00B258A6">
              <w:rPr>
                <w:rFonts w:ascii="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w:t>
            </w:r>
            <w:r w:rsidRPr="00B258A6">
              <w:rPr>
                <w:rFonts w:ascii="Times New Roman" w:hAnsi="Times New Roman"/>
                <w:sz w:val="24"/>
                <w:szCs w:val="24"/>
              </w:rPr>
              <w:lastRenderedPageBreak/>
              <w:t>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5E3F2E">
        <w:tc>
          <w:tcPr>
            <w:tcW w:w="2235" w:type="dxa"/>
            <w:vMerge w:val="restart"/>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Наличие сертифицированной системы менеджмента качества</w:t>
            </w:r>
          </w:p>
        </w:tc>
        <w:tc>
          <w:tcPr>
            <w:tcW w:w="3686"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сертификат соответствия системы менеджмента качества</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Нотариально заверенная копия сертификата соответствия системы менеджмента качества на строительство и / или реконструкцию автомобильных дорог и искусственных сооружений на них</w:t>
            </w:r>
          </w:p>
        </w:tc>
      </w:tr>
      <w:tr w:rsidR="00EF6BDF" w:rsidRPr="00B258A6" w:rsidTr="00EF6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vMerge/>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 Наличие при производстве работ по строительству/реконструкции автомобильных дорог и искусственных сооружений на них системы управления проектами</w:t>
            </w:r>
          </w:p>
        </w:tc>
        <w:tc>
          <w:tcPr>
            <w:tcW w:w="3686"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сертификат соответствия системы управления проектами</w:t>
            </w: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Нотариально заверенные копии сертификатов, выданных сертификационными центрами ассоциаций управления проектами, входящими в структуру IPMA (COBHET, </w:t>
            </w:r>
            <w:r w:rsidRPr="00B258A6">
              <w:rPr>
                <w:rFonts w:ascii="Times New Roman" w:hAnsi="Times New Roman"/>
                <w:sz w:val="24"/>
                <w:szCs w:val="24"/>
                <w:lang w:val="en-US"/>
              </w:rPr>
              <w:t>PMI</w:t>
            </w:r>
            <w:r w:rsidRPr="00B258A6">
              <w:rPr>
                <w:rFonts w:ascii="Times New Roman" w:hAnsi="Times New Roman"/>
                <w:sz w:val="24"/>
                <w:szCs w:val="24"/>
              </w:rPr>
              <w:t xml:space="preserve"> и др.), подтверждающих наличие у Участника Закупки системы управления строительными проектами</w:t>
            </w:r>
          </w:p>
        </w:tc>
      </w:tr>
      <w:tr w:rsidR="00EF6BDF" w:rsidRPr="00B258A6" w:rsidTr="00EF6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p>
        </w:tc>
      </w:tr>
      <w:tr w:rsidR="00EF6BDF" w:rsidRPr="00B258A6" w:rsidTr="00EF6BDF">
        <w:tc>
          <w:tcPr>
            <w:tcW w:w="2235" w:type="dxa"/>
            <w:vMerge w:val="restart"/>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 xml:space="preserve">7. Инвестиционное Соглашение (в отношении создания, </w:t>
            </w:r>
            <w:r w:rsidRPr="00B258A6">
              <w:rPr>
                <w:rFonts w:ascii="Times New Roman" w:hAnsi="Times New Roman"/>
                <w:b/>
                <w:sz w:val="24"/>
                <w:szCs w:val="24"/>
              </w:rPr>
              <w:lastRenderedPageBreak/>
              <w:t xml:space="preserve">реконструкции иных объектов движимого или недвижимого имущества, не находящихся в собственности Российской Федерации и не являющихся объектами доверительного управления </w:t>
            </w:r>
            <w:r w:rsidR="00531E4C" w:rsidRPr="00B258A6">
              <w:rPr>
                <w:rFonts w:ascii="Times New Roman" w:hAnsi="Times New Roman"/>
                <w:b/>
                <w:sz w:val="24"/>
                <w:szCs w:val="24"/>
              </w:rPr>
              <w:t>Компании</w:t>
            </w:r>
            <w:r w:rsidRPr="00B258A6">
              <w:rPr>
                <w:rFonts w:ascii="Times New Roman" w:hAnsi="Times New Roman"/>
                <w:b/>
                <w:sz w:val="24"/>
                <w:szCs w:val="24"/>
              </w:rPr>
              <w:t>)</w:t>
            </w:r>
          </w:p>
        </w:tc>
        <w:tc>
          <w:tcPr>
            <w:tcW w:w="3543" w:type="dxa"/>
            <w:tcBorders>
              <w:top w:val="single" w:sz="4" w:space="0" w:color="000000"/>
              <w:left w:val="single" w:sz="4" w:space="0" w:color="auto"/>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1) Опыт выполнения аналогичных работ/услуг реализации инвестиционных </w:t>
            </w:r>
            <w:r w:rsidRPr="00B258A6">
              <w:rPr>
                <w:rFonts w:ascii="Times New Roman" w:hAnsi="Times New Roman"/>
                <w:sz w:val="24"/>
                <w:szCs w:val="24"/>
              </w:rPr>
              <w:lastRenderedPageBreak/>
              <w:t>проектов со сходным предметом и целями</w:t>
            </w:r>
          </w:p>
        </w:tc>
        <w:tc>
          <w:tcPr>
            <w:tcW w:w="3686" w:type="dxa"/>
            <w:tcBorders>
              <w:top w:val="single" w:sz="4" w:space="0" w:color="000000"/>
              <w:left w:val="single" w:sz="4" w:space="0" w:color="000000"/>
              <w:bottom w:val="single" w:sz="4" w:space="0" w:color="000000"/>
              <w:right w:val="single" w:sz="4" w:space="0" w:color="000000"/>
            </w:tcBorders>
          </w:tcPr>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0,</w:t>
            </w:r>
            <w:r w:rsidR="007E720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проекта (создания / реконструкции объекта будущего Соглашения).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Подтверждение опыта производится по проектам, реализованным в течение     5–10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000000"/>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w:t>
            </w:r>
            <w:r w:rsidRPr="00B258A6">
              <w:rPr>
                <w:rFonts w:ascii="Times New Roman" w:hAnsi="Times New Roman"/>
                <w:sz w:val="24"/>
                <w:szCs w:val="24"/>
              </w:rPr>
              <w:lastRenderedPageBreak/>
              <w:t>предоставляться: оригиналы, заверенные нотариально или уполномоченным лицом Участника Закупки копии Договоров, подтверждающие соответствие квалификационному критерию,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строительства и(или), подтверждающие наличие соответствующего опыта Участника Закупки в отношении выполнения аналогичных работ (услуг).</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заказчика работ (услуг),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p>
        </w:tc>
      </w:tr>
      <w:tr w:rsidR="00EF6BDF" w:rsidRPr="00B258A6" w:rsidTr="005E3F2E">
        <w:tc>
          <w:tcPr>
            <w:tcW w:w="2235" w:type="dxa"/>
            <w:vMerge/>
            <w:tcBorders>
              <w:top w:val="single" w:sz="4" w:space="0" w:color="000000"/>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auto"/>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2) Финансовая устойчивость Участника Закупки и/или подтверждение наличия соответствующих кредитных ресурсов для финансирования проекта (при наличии в Инвестиционном Проекте </w:t>
            </w:r>
            <w:r w:rsidRPr="00B258A6">
              <w:rPr>
                <w:rFonts w:ascii="Times New Roman" w:hAnsi="Times New Roman"/>
                <w:sz w:val="24"/>
                <w:szCs w:val="24"/>
              </w:rPr>
              <w:lastRenderedPageBreak/>
              <w:t>инвестиционных обязательств Исполнителя Соглашения)</w:t>
            </w:r>
          </w:p>
        </w:tc>
        <w:tc>
          <w:tcPr>
            <w:tcW w:w="3686"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Участник Закупки 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w:t>
            </w:r>
            <w:r w:rsidRPr="00B258A6">
              <w:rPr>
                <w:rFonts w:ascii="Times New Roman" w:hAnsi="Times New Roman"/>
                <w:sz w:val="24"/>
                <w:szCs w:val="24"/>
              </w:rPr>
              <w:lastRenderedPageBreak/>
              <w:t>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7E720E" w:rsidRPr="00B258A6">
              <w:rPr>
                <w:rFonts w:ascii="Times New Roman" w:hAnsi="Times New Roman"/>
                <w:sz w:val="24"/>
                <w:szCs w:val="24"/>
              </w:rPr>
              <w:t>,</w:t>
            </w:r>
            <w:r w:rsidRPr="00B258A6">
              <w:rPr>
                <w:rFonts w:ascii="Times New Roman" w:hAnsi="Times New Roman"/>
                <w:sz w:val="24"/>
                <w:szCs w:val="24"/>
              </w:rPr>
              <w:t xml:space="preserve"> </w:t>
            </w:r>
            <w:r w:rsidR="007E720E" w:rsidRPr="00B258A6">
              <w:rPr>
                <w:rFonts w:ascii="Times New Roman" w:hAnsi="Times New Roman"/>
                <w:sz w:val="24"/>
                <w:szCs w:val="24"/>
              </w:rPr>
              <w:t xml:space="preserve">0,1 </w:t>
            </w:r>
            <w:r w:rsidR="007E720E" w:rsidRPr="00B258A6">
              <w:rPr>
                <w:rFonts w:ascii="Times New Roman" w:hAnsi="Times New Roman"/>
                <w:sz w:val="24"/>
                <w:szCs w:val="24"/>
              </w:rPr>
              <w:noBreakHyphen/>
              <w:t xml:space="preserve"> </w:t>
            </w:r>
            <w:r w:rsidRPr="00B258A6">
              <w:rPr>
                <w:rFonts w:ascii="Times New Roman" w:hAnsi="Times New Roman"/>
                <w:sz w:val="24"/>
                <w:szCs w:val="24"/>
              </w:rPr>
              <w:t xml:space="preserve">10 кратного размера планируемых инвестиционных вложений в реализацию Соглашения, право на заключение которого является </w:t>
            </w:r>
            <w:r w:rsidR="007E720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7E720E" w:rsidRPr="00B258A6">
              <w:rPr>
                <w:rFonts w:ascii="Times New Roman" w:hAnsi="Times New Roman"/>
                <w:sz w:val="24"/>
                <w:szCs w:val="24"/>
              </w:rPr>
              <w:t>.</w:t>
            </w:r>
          </w:p>
        </w:tc>
        <w:tc>
          <w:tcPr>
            <w:tcW w:w="5528" w:type="dxa"/>
            <w:tcBorders>
              <w:top w:val="single" w:sz="4" w:space="0" w:color="000000"/>
              <w:left w:val="single" w:sz="4" w:space="0" w:color="000000"/>
              <w:bottom w:val="single" w:sz="4" w:space="0" w:color="auto"/>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w:t>
            </w:r>
            <w:r w:rsidRPr="00B258A6">
              <w:rPr>
                <w:rFonts w:ascii="Times New Roman" w:hAnsi="Times New Roman"/>
                <w:sz w:val="24"/>
                <w:szCs w:val="24"/>
              </w:rPr>
              <w:lastRenderedPageBreak/>
              <w:t>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r w:rsidR="00EF6BDF" w:rsidRPr="00B258A6" w:rsidTr="005E3F2E">
        <w:tc>
          <w:tcPr>
            <w:tcW w:w="2235"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lastRenderedPageBreak/>
              <w:t>8. Соглашение о Совместной Реализации Инвестиционного Проекта (о взаимодействии с субъектом Российской Федерации при реализации Инвестиционного Проекта)</w:t>
            </w:r>
          </w:p>
        </w:tc>
        <w:tc>
          <w:tcPr>
            <w:tcW w:w="12757" w:type="dxa"/>
            <w:gridSpan w:val="3"/>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Заключается путем проведения Прямой Закупки</w:t>
            </w:r>
          </w:p>
        </w:tc>
      </w:tr>
      <w:tr w:rsidR="00EF6BDF" w:rsidRPr="00B258A6" w:rsidTr="005E3F2E">
        <w:trPr>
          <w:trHeight w:val="1258"/>
        </w:trPr>
        <w:tc>
          <w:tcPr>
            <w:tcW w:w="2235" w:type="dxa"/>
            <w:vMerge w:val="restart"/>
            <w:tcBorders>
              <w:top w:val="single" w:sz="4" w:space="0" w:color="auto"/>
              <w:left w:val="single" w:sz="4" w:space="0" w:color="auto"/>
              <w:right w:val="single" w:sz="4" w:space="0" w:color="auto"/>
            </w:tcBorders>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 xml:space="preserve">9 Инвестиционное Соглашение в отношении создания и обеспечения технической эксплуатации и </w:t>
            </w:r>
            <w:r w:rsidRPr="00B258A6">
              <w:rPr>
                <w:rFonts w:ascii="Times New Roman" w:hAnsi="Times New Roman"/>
                <w:b/>
                <w:sz w:val="24"/>
                <w:szCs w:val="24"/>
              </w:rPr>
              <w:lastRenderedPageBreak/>
              <w:t>содержания, обслуживания информационно-технической инфраструктуры, систем сбора платы интеллектуальных транспортных систем (систем управления дорожным движением) и их элементов</w:t>
            </w:r>
          </w:p>
        </w:tc>
        <w:tc>
          <w:tcPr>
            <w:tcW w:w="3543" w:type="dxa"/>
            <w:tcBorders>
              <w:top w:val="single" w:sz="4" w:space="0" w:color="auto"/>
              <w:left w:val="single" w:sz="4" w:space="0" w:color="auto"/>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1) Наличие у Участника Закупки подтвержденного опыта в области создания, внедрения и эксплуатации соответствующих информационно-технической инфраструктуры, в частности, если применимо: систем </w:t>
            </w:r>
            <w:r w:rsidRPr="00B258A6">
              <w:rPr>
                <w:rFonts w:ascii="Times New Roman" w:hAnsi="Times New Roman"/>
                <w:sz w:val="24"/>
                <w:szCs w:val="24"/>
              </w:rPr>
              <w:lastRenderedPageBreak/>
              <w:t xml:space="preserve">взимания платы, интеллектуальных-транспортных систем, систем управления платными автомобильными дорогами (участками автомобильных платных дорог. </w:t>
            </w:r>
          </w:p>
        </w:tc>
        <w:tc>
          <w:tcPr>
            <w:tcW w:w="3686" w:type="dxa"/>
            <w:tcBorders>
              <w:top w:val="single" w:sz="4" w:space="0" w:color="auto"/>
              <w:left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0,</w:t>
            </w:r>
            <w:r w:rsidR="007E720E" w:rsidRPr="00B258A6">
              <w:rPr>
                <w:rFonts w:ascii="Times New Roman" w:hAnsi="Times New Roman"/>
                <w:sz w:val="24"/>
                <w:szCs w:val="24"/>
              </w:rPr>
              <w:t xml:space="preserve">1 </w:t>
            </w:r>
            <w:r w:rsidRPr="00B258A6">
              <w:rPr>
                <w:rFonts w:ascii="Times New Roman" w:hAnsi="Times New Roman"/>
                <w:sz w:val="24"/>
                <w:szCs w:val="24"/>
              </w:rPr>
              <w:t>– 3 кратный размер планируемой стоимости создаваемой инфраструктуры/системы.</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Подтверждение опыта производится по проектам, реализованным в течение           5–</w:t>
            </w:r>
            <w:r w:rsidRPr="00B258A6">
              <w:rPr>
                <w:rFonts w:ascii="Times New Roman" w:hAnsi="Times New Roman"/>
                <w:sz w:val="24"/>
                <w:szCs w:val="24"/>
              </w:rPr>
              <w:lastRenderedPageBreak/>
              <w:t>10 лет, предшествовавших размещению Извещения о проведении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предоставления финансирования в иностранных валютах – сумма рассчитывается в пересчете соответствующей иностранной валюты на рубли по курсу Центрального банка РФ на дату опубликования извещения о проведении Конкурса</w:t>
            </w:r>
          </w:p>
        </w:tc>
        <w:tc>
          <w:tcPr>
            <w:tcW w:w="5528" w:type="dxa"/>
            <w:tcBorders>
              <w:top w:val="single" w:sz="4" w:space="0" w:color="auto"/>
              <w:left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оригиналы, копии договоров, контрактов, соглашений с приложенным к ним актами выполнения работ, подтверждающими выполнение работ по созданию, </w:t>
            </w:r>
            <w:r w:rsidRPr="00B258A6">
              <w:rPr>
                <w:rFonts w:ascii="Times New Roman" w:hAnsi="Times New Roman"/>
                <w:sz w:val="24"/>
                <w:szCs w:val="24"/>
              </w:rPr>
              <w:lastRenderedPageBreak/>
              <w:t xml:space="preserve">внедрению, содержанию, эксплуатации, ремонту соответствующих информационно-технической инфраструктуры, систем и/или справки, и/или сертификаты, выданные уполномоченными органами государственной, муниципальной (местной) власти или иными организациями, наделенными публичными полномочиями в области эксплуатации платных автомобильных дорог и(или), подтверждающие наличие соответствующего опыта Участника Закупки в отношении проектов эксплуатации платных автомобильных дорог по схеме государственно-частного партнерства (в случае если Соглашением предусмотрены инвестиционные обязательства Исполнителя. </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невозможности предоставления полной копии соответствующего Договора / Соглашения, в частности, по соображениям конфиденциальности, допускается предоставление выписки из такого Договора, сопровождаемой письмом от концедента/государственного партнера (лица, выступающего от его имени), подтверждающего соответствие представленных в выписке данных действительности.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если соответствие Участника Закупки данному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w:t>
            </w:r>
            <w:r w:rsidRPr="00B258A6">
              <w:rPr>
                <w:rFonts w:ascii="Times New Roman" w:hAnsi="Times New Roman"/>
                <w:sz w:val="24"/>
                <w:szCs w:val="24"/>
              </w:rPr>
              <w:lastRenderedPageBreak/>
              <w:t>Квалификационному Требованию может быть предоставлена такая отчетность</w:t>
            </w:r>
          </w:p>
        </w:tc>
      </w:tr>
      <w:tr w:rsidR="00EF6BDF" w:rsidRPr="00B258A6" w:rsidTr="00EF6BDF">
        <w:trPr>
          <w:trHeight w:val="1257"/>
        </w:trPr>
        <w:tc>
          <w:tcPr>
            <w:tcW w:w="2235" w:type="dxa"/>
            <w:vMerge/>
            <w:tcBorders>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b/>
                <w:sz w:val="24"/>
                <w:szCs w:val="24"/>
              </w:rPr>
            </w:pPr>
          </w:p>
        </w:tc>
        <w:tc>
          <w:tcPr>
            <w:tcW w:w="3543" w:type="dxa"/>
            <w:tcBorders>
              <w:top w:val="single" w:sz="4" w:space="0" w:color="000000"/>
              <w:left w:val="single" w:sz="4" w:space="0" w:color="auto"/>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Финансовая устойчивость Участника Закупки и/или подтверждение наличия соответствующих кредитных ресурсов для финансирования проекта (при наличии в Инвестиционном Проекте инвестиционных обязательств Исполнителя Соглашения)</w:t>
            </w:r>
          </w:p>
        </w:tc>
        <w:tc>
          <w:tcPr>
            <w:tcW w:w="3686" w:type="dxa"/>
            <w:tcBorders>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Участник Закупки и/или Стратегический Партнер должны подтвердить, что на момент подачи Конкурсной Заявки (ближайшую к дате подачи Конкурсной Заявки дату предоставления бухгалтерской / финансовой отчетности) стоимость их чистых активов (или для кредитных организаций - собственных средств) составляет, в зависимости от условий реализации Инвестиционного Проекта</w:t>
            </w:r>
            <w:r w:rsidR="007E720E" w:rsidRPr="00B258A6">
              <w:rPr>
                <w:rFonts w:ascii="Times New Roman" w:hAnsi="Times New Roman"/>
                <w:sz w:val="24"/>
                <w:szCs w:val="24"/>
              </w:rPr>
              <w:t>,</w:t>
            </w:r>
            <w:r w:rsidRPr="00B258A6">
              <w:rPr>
                <w:rFonts w:ascii="Times New Roman" w:hAnsi="Times New Roman"/>
                <w:sz w:val="24"/>
                <w:szCs w:val="24"/>
              </w:rPr>
              <w:t xml:space="preserve"> </w:t>
            </w:r>
            <w:r w:rsidR="007E720E" w:rsidRPr="00B258A6">
              <w:rPr>
                <w:rFonts w:ascii="Times New Roman" w:hAnsi="Times New Roman"/>
                <w:sz w:val="24"/>
                <w:szCs w:val="24"/>
              </w:rPr>
              <w:t xml:space="preserve">0,1 </w:t>
            </w:r>
            <w:r w:rsidR="007E720E" w:rsidRPr="00B258A6">
              <w:rPr>
                <w:rFonts w:ascii="Times New Roman" w:hAnsi="Times New Roman"/>
                <w:sz w:val="24"/>
                <w:szCs w:val="24"/>
              </w:rPr>
              <w:noBreakHyphen/>
              <w:t xml:space="preserve"> </w:t>
            </w:r>
            <w:r w:rsidRPr="00B258A6">
              <w:rPr>
                <w:rFonts w:ascii="Times New Roman" w:hAnsi="Times New Roman"/>
                <w:sz w:val="24"/>
                <w:szCs w:val="24"/>
              </w:rPr>
              <w:t xml:space="preserve">10 кратного размера планируемых инвестиционных вложений в реализацию Соглашения, право на заключение которого является </w:t>
            </w:r>
            <w:r w:rsidR="007E720E" w:rsidRPr="00B258A6">
              <w:rPr>
                <w:rFonts w:ascii="Times New Roman" w:hAnsi="Times New Roman"/>
                <w:sz w:val="24"/>
                <w:szCs w:val="24"/>
              </w:rPr>
              <w:t xml:space="preserve">предметом </w:t>
            </w:r>
            <w:r w:rsidRPr="00B258A6">
              <w:rPr>
                <w:rFonts w:ascii="Times New Roman" w:hAnsi="Times New Roman"/>
                <w:sz w:val="24"/>
                <w:szCs w:val="24"/>
              </w:rPr>
              <w:t>Конкурса</w:t>
            </w:r>
            <w:r w:rsidR="007E720E" w:rsidRPr="00B258A6">
              <w:rPr>
                <w:rFonts w:ascii="Times New Roman" w:hAnsi="Times New Roman"/>
                <w:sz w:val="24"/>
                <w:szCs w:val="24"/>
              </w:rPr>
              <w:t>.</w:t>
            </w:r>
          </w:p>
        </w:tc>
        <w:tc>
          <w:tcPr>
            <w:tcW w:w="5528" w:type="dxa"/>
            <w:tcBorders>
              <w:left w:val="single" w:sz="4" w:space="0" w:color="000000"/>
              <w:bottom w:val="single" w:sz="4" w:space="0" w:color="000000"/>
              <w:right w:val="single" w:sz="4" w:space="0" w:color="000000"/>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Нотариально заверенные копии бухгалтерской отчетности Участника Закупки на последнюю отчетную дату, нотариально заверенные копии консолидированной бухгалтерской отчетности Стратегического Партнера на последнюю отчетную дату, сопровождаемые справкой Участника Закупки за подписью его единоличного исполнительного органа и главного бухгалтера (если применимо) о размере чистых активов (для кредитных организаций – собственных средств), заверенной печатью Участника Закупки (если применимо), сопровождаемые соответствующим/(и) положительным/(и) заключением/(ями) аудитора/(ов) (если в соответствии с требованиями применимого законодательства такая отчетность подлежит аудированию)</w:t>
            </w:r>
          </w:p>
        </w:tc>
      </w:tr>
    </w:tbl>
    <w:p w:rsidR="00EF6BDF" w:rsidRPr="00B258A6" w:rsidRDefault="00EF6BDF" w:rsidP="00C84A2A">
      <w:pPr>
        <w:keepNext/>
        <w:keepLines/>
        <w:spacing w:after="0" w:line="240" w:lineRule="auto"/>
        <w:jc w:val="both"/>
        <w:outlineLvl w:val="1"/>
        <w:rPr>
          <w:rFonts w:ascii="Times New Roman" w:hAnsi="Times New Roman"/>
          <w:b/>
          <w:sz w:val="24"/>
          <w:szCs w:val="24"/>
        </w:rPr>
      </w:pPr>
      <w:r w:rsidRPr="00B258A6">
        <w:rPr>
          <w:rFonts w:ascii="Times New Roman" w:hAnsi="Times New Roman"/>
          <w:b/>
          <w:sz w:val="24"/>
          <w:szCs w:val="24"/>
        </w:rPr>
        <w:br w:type="page"/>
      </w:r>
      <w:bookmarkStart w:id="741" w:name="_Toc327806249"/>
      <w:bookmarkStart w:id="742" w:name="_Toc331756981"/>
      <w:bookmarkStart w:id="743" w:name="_Toc353783011"/>
      <w:bookmarkStart w:id="744" w:name="_Toc486247972"/>
      <w:r w:rsidRPr="00B258A6">
        <w:rPr>
          <w:rFonts w:ascii="Times New Roman" w:hAnsi="Times New Roman"/>
          <w:b/>
          <w:sz w:val="24"/>
          <w:szCs w:val="24"/>
        </w:rPr>
        <w:lastRenderedPageBreak/>
        <w:t>2.2.3 Описание Критериев Конкурса (по основным типам Соглашений)</w:t>
      </w:r>
      <w:bookmarkEnd w:id="741"/>
      <w:bookmarkEnd w:id="742"/>
      <w:bookmarkEnd w:id="743"/>
      <w:bookmarkEnd w:id="744"/>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8788"/>
        <w:gridCol w:w="2268"/>
        <w:gridCol w:w="1985"/>
      </w:tblGrid>
      <w:tr w:rsidR="00EF6BDF" w:rsidRPr="00B258A6" w:rsidTr="00EF6BDF">
        <w:trPr>
          <w:tblHeader/>
        </w:trPr>
        <w:tc>
          <w:tcPr>
            <w:tcW w:w="2235" w:type="dxa"/>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Тип Соглашения</w:t>
            </w:r>
          </w:p>
        </w:tc>
        <w:tc>
          <w:tcPr>
            <w:tcW w:w="8788" w:type="dxa"/>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Состав Критериев Конкурса для различного типа Соглашений</w:t>
            </w:r>
          </w:p>
        </w:tc>
        <w:tc>
          <w:tcPr>
            <w:tcW w:w="2268" w:type="dxa"/>
          </w:tcPr>
          <w:p w:rsidR="00EF6BDF" w:rsidRPr="00B258A6" w:rsidDel="00273BBB"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Оцениваемое изменение начального значения критерия (для количественных критериев)</w:t>
            </w:r>
          </w:p>
        </w:tc>
        <w:tc>
          <w:tcPr>
            <w:tcW w:w="1985" w:type="dxa"/>
          </w:tcPr>
          <w:p w:rsidR="00EF6BDF" w:rsidRPr="00B258A6" w:rsidRDefault="00EF6BDF" w:rsidP="00C84A2A">
            <w:pPr>
              <w:spacing w:after="0" w:line="240" w:lineRule="auto"/>
              <w:jc w:val="center"/>
              <w:rPr>
                <w:rFonts w:ascii="Times New Roman" w:hAnsi="Times New Roman"/>
                <w:b/>
                <w:sz w:val="24"/>
                <w:szCs w:val="24"/>
              </w:rPr>
            </w:pPr>
            <w:r w:rsidRPr="00B258A6">
              <w:rPr>
                <w:rFonts w:ascii="Times New Roman" w:hAnsi="Times New Roman"/>
                <w:b/>
                <w:sz w:val="24"/>
                <w:szCs w:val="24"/>
              </w:rPr>
              <w:t>Весовые значения Критериев Конкурса (в процентном выражении)</w:t>
            </w:r>
          </w:p>
        </w:tc>
      </w:tr>
      <w:tr w:rsidR="00EF6BDF" w:rsidRPr="00B258A6" w:rsidTr="00EF6BDF">
        <w:trPr>
          <w:trHeight w:val="331"/>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1. Инвестиционное Соглашение на реализацию подготовительной стадии Инвестиционного Проекта</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Качественные критерии: </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 80 %</w:t>
            </w:r>
          </w:p>
        </w:tc>
      </w:tr>
      <w:tr w:rsidR="00EF6BDF" w:rsidRPr="00B258A6" w:rsidTr="00EF6BDF">
        <w:trPr>
          <w:trHeight w:val="330"/>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Концепция проекта (включающая детализированное описание и обоснование предложений Участника Конкурса по техническим, стоимостным, инвестиционно-финансовым, организационно-правовым и иным условиям (параметрам) реализации Инвестиционного Проекта, а также описание и обоснование ожидаемых результатов и достигаемых эффектов от реализации Инвестиционного Проекта при предложенных условиях)</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 80 %</w:t>
            </w:r>
          </w:p>
        </w:tc>
      </w:tr>
      <w:tr w:rsidR="00EF6BDF" w:rsidRPr="00B258A6" w:rsidTr="00EF6BDF">
        <w:trPr>
          <w:trHeight w:val="267"/>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20 – 50 %</w:t>
            </w:r>
          </w:p>
        </w:tc>
      </w:tr>
      <w:tr w:rsidR="00EF6BDF" w:rsidRPr="00B258A6" w:rsidTr="00EF6BDF">
        <w:trPr>
          <w:trHeight w:val="266"/>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Максимальный размер денежной компенсации по итогам выполнения работ, выплачиваемой Исполнителю в установленных условиями Соглашения случаях</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20 %</w:t>
            </w:r>
          </w:p>
        </w:tc>
      </w:tr>
      <w:tr w:rsidR="00EF6BDF" w:rsidRPr="00B258A6" w:rsidTr="00EF6BDF">
        <w:trPr>
          <w:trHeight w:val="575"/>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Квалификация Участника Конкурса (в соответствии с Квалификационными Требованиями, приведенными в Таблице 2.2.2)</w:t>
            </w:r>
            <w:r w:rsidRPr="00B258A6">
              <w:rPr>
                <w:rFonts w:ascii="Times New Roman" w:hAnsi="Times New Roman"/>
                <w:sz w:val="24"/>
                <w:szCs w:val="24"/>
                <w:vertAlign w:val="superscript"/>
              </w:rPr>
              <w:footnoteReference w:id="40"/>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30 %</w:t>
            </w:r>
          </w:p>
        </w:tc>
      </w:tr>
      <w:tr w:rsidR="00EF6BDF" w:rsidRPr="00B258A6" w:rsidTr="00EF6BDF">
        <w:trPr>
          <w:trHeight w:val="503"/>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2. Соглашение о взаимодействии с финансирующей организацией при реализации Инвестиционного Проекта</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Качественные критерии:</w:t>
            </w:r>
            <w:r w:rsidRPr="00B258A6">
              <w:rPr>
                <w:rFonts w:ascii="Times New Roman" w:hAnsi="Times New Roman"/>
                <w:sz w:val="24"/>
                <w:szCs w:val="24"/>
                <w:vertAlign w:val="superscript"/>
              </w:rPr>
              <w:footnoteReference w:id="41"/>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30 %</w:t>
            </w:r>
          </w:p>
        </w:tc>
      </w:tr>
      <w:tr w:rsidR="00EF6BDF" w:rsidRPr="00B258A6" w:rsidTr="00EF6BDF">
        <w:trPr>
          <w:trHeight w:val="605"/>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Предложения по предоставлению заемного финансирования на инвестиционной стадии проекта, включая объем, срок и предельную стоимость заемного финансирования</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30 %</w:t>
            </w:r>
          </w:p>
        </w:tc>
      </w:tr>
      <w:tr w:rsidR="00EF6BDF" w:rsidRPr="00B258A6" w:rsidTr="00EF6BDF">
        <w:trPr>
          <w:trHeight w:val="45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70 %</w:t>
            </w:r>
          </w:p>
        </w:tc>
      </w:tr>
      <w:tr w:rsidR="00EF6BDF" w:rsidRPr="00B258A6" w:rsidTr="00EF6BDF">
        <w:trPr>
          <w:trHeight w:val="503"/>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Эффективный размер процентной ставки (включая применимые комиссии) по предоставляемому заемному финансированию на подготовительной стадии реализации проекта</w:t>
            </w:r>
            <w:r w:rsidRPr="00B258A6">
              <w:rPr>
                <w:rFonts w:ascii="Times New Roman" w:hAnsi="Times New Roman"/>
                <w:sz w:val="24"/>
                <w:szCs w:val="24"/>
                <w:vertAlign w:val="superscript"/>
              </w:rPr>
              <w:footnoteReference w:id="42"/>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20 %</w:t>
            </w:r>
          </w:p>
        </w:tc>
      </w:tr>
      <w:tr w:rsidR="00EF6BDF" w:rsidRPr="00B258A6" w:rsidTr="00EF6BDF">
        <w:trPr>
          <w:trHeight w:val="45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Стоимость оказываемых консультационных услуг и иных работ (услуг) по сопровождению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20 %</w:t>
            </w:r>
          </w:p>
        </w:tc>
      </w:tr>
      <w:tr w:rsidR="00EF6BDF" w:rsidRPr="00B258A6" w:rsidTr="00EF6BDF">
        <w:trPr>
          <w:trHeight w:val="45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vertAlign w:val="superscript"/>
              </w:rPr>
            </w:pPr>
            <w:r w:rsidRPr="00B258A6">
              <w:rPr>
                <w:rFonts w:ascii="Times New Roman" w:hAnsi="Times New Roman"/>
                <w:sz w:val="24"/>
                <w:szCs w:val="24"/>
              </w:rPr>
              <w:t>4) Квалификация Участника Конкурса (в соответствии с Квалификационными Требованиями, приведенными в Таблице 2.2.2)</w:t>
            </w:r>
            <w:r w:rsidRPr="00B258A6">
              <w:rPr>
                <w:rFonts w:ascii="Times New Roman" w:hAnsi="Times New Roman"/>
                <w:sz w:val="24"/>
                <w:szCs w:val="24"/>
                <w:vertAlign w:val="superscript"/>
              </w:rPr>
              <w:t>24</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40 %</w:t>
            </w:r>
          </w:p>
        </w:tc>
      </w:tr>
      <w:tr w:rsidR="00EF6BDF" w:rsidRPr="00B258A6" w:rsidTr="00EF6BDF">
        <w:trPr>
          <w:trHeight w:val="313"/>
        </w:trPr>
        <w:tc>
          <w:tcPr>
            <w:tcW w:w="2235" w:type="dxa"/>
            <w:vMerge w:val="restart"/>
          </w:tcPr>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3. Соглашение о финансировании и реализации подготовительной стадии Инвестиционного Проекта</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Качественные критерии: </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50 %</w:t>
            </w:r>
          </w:p>
        </w:tc>
      </w:tr>
      <w:tr w:rsidR="00EF6BDF" w:rsidRPr="00B258A6" w:rsidTr="00EF6BDF">
        <w:trPr>
          <w:trHeight w:val="34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Концепция Проекта (включающая детализированное описание и обоснование предложений Участника Конкурса по техническим, стоимостным, инвестиционно-финансовым, организационно-правовым и иным условиям (параметрам) реализации Инвестиционного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34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565"/>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Максимальный размер денежной компенсации по итогам выполнения работ, выплачиваемой Исполнителю в установленных условиями Соглашения случаях</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–30 %</w:t>
            </w:r>
          </w:p>
        </w:tc>
      </w:tr>
      <w:tr w:rsidR="00EF6BDF" w:rsidRPr="00B258A6" w:rsidTr="00EF6BDF">
        <w:trPr>
          <w:trHeight w:val="275"/>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vertAlign w:val="superscript"/>
              </w:rPr>
            </w:pPr>
            <w:r w:rsidRPr="00B258A6">
              <w:rPr>
                <w:rFonts w:ascii="Times New Roman" w:hAnsi="Times New Roman"/>
                <w:sz w:val="24"/>
                <w:szCs w:val="24"/>
              </w:rPr>
              <w:t>3) Квалификация Участника Конкурса (в соответствии с Квалификационными Требованиями, приведенными в Таблице 2.2.2)</w:t>
            </w:r>
            <w:r w:rsidRPr="00B258A6">
              <w:rPr>
                <w:rFonts w:ascii="Times New Roman" w:hAnsi="Times New Roman"/>
                <w:sz w:val="24"/>
                <w:szCs w:val="24"/>
                <w:vertAlign w:val="superscript"/>
              </w:rPr>
              <w:t>24</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 30  %</w:t>
            </w:r>
          </w:p>
        </w:tc>
      </w:tr>
      <w:tr w:rsidR="00EF6BDF" w:rsidRPr="00B258A6" w:rsidTr="00EF6BDF">
        <w:trPr>
          <w:trHeight w:val="368"/>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4. Соглашение о Привлечении Внебюджетного Финансирования</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Качественные критерии</w:t>
            </w:r>
            <w:r w:rsidRPr="00B258A6">
              <w:rPr>
                <w:rFonts w:ascii="Times New Roman" w:hAnsi="Times New Roman"/>
                <w:sz w:val="24"/>
                <w:szCs w:val="24"/>
                <w:vertAlign w:val="superscript"/>
              </w:rPr>
              <w:t>25</w:t>
            </w:r>
            <w:r w:rsidRPr="00B258A6">
              <w:rPr>
                <w:rFonts w:ascii="Times New Roman" w:hAnsi="Times New Roman"/>
                <w:sz w:val="24"/>
                <w:szCs w:val="24"/>
              </w:rPr>
              <w:t>:</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40%</w:t>
            </w:r>
          </w:p>
        </w:tc>
      </w:tr>
      <w:tr w:rsidR="00EF6BDF" w:rsidRPr="00B258A6" w:rsidTr="00EF6BDF">
        <w:trPr>
          <w:trHeight w:val="368"/>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Условия предоставления заемного финансирования (в числе таких условий, среди прочего, могут указываться/предлагаться: способы обеспечения предоставляемого заемного финансирования, условия выборки займов (кредитов), размер выплачиваемых комиссий, механизмы/условия хеджирования и страхования рисков и иные существенные условия предоставления заемного финансирования, оценка которых производится путем сопоставительного сравнения предложений Участников Конкурса)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40%</w:t>
            </w:r>
          </w:p>
        </w:tc>
      </w:tr>
      <w:tr w:rsidR="00EF6BDF" w:rsidRPr="00B258A6" w:rsidTr="00EF6BDF">
        <w:trPr>
          <w:trHeight w:val="36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60 – 100 %</w:t>
            </w:r>
          </w:p>
        </w:tc>
      </w:tr>
      <w:tr w:rsidR="00EF6BDF" w:rsidRPr="00B258A6" w:rsidTr="00EF6BDF">
        <w:trPr>
          <w:trHeight w:val="36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Эффективный размер процентной ставки (включая применимые комиссии) по предоставляемому заемному финансированию</w:t>
            </w:r>
            <w:r w:rsidRPr="00B258A6">
              <w:rPr>
                <w:rFonts w:ascii="Times New Roman" w:hAnsi="Times New Roman"/>
                <w:sz w:val="24"/>
                <w:szCs w:val="24"/>
                <w:vertAlign w:val="superscript"/>
              </w:rPr>
              <w:footnoteReference w:id="43"/>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40 – 100 %</w:t>
            </w:r>
          </w:p>
        </w:tc>
      </w:tr>
      <w:tr w:rsidR="00EF6BDF" w:rsidRPr="00B258A6" w:rsidTr="00EF6BDF">
        <w:trPr>
          <w:trHeight w:val="36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Срок предоставления заемного финансирования</w:t>
            </w:r>
            <w:r w:rsidRPr="00B258A6">
              <w:rPr>
                <w:rFonts w:ascii="Times New Roman" w:hAnsi="Times New Roman"/>
                <w:sz w:val="24"/>
                <w:szCs w:val="24"/>
                <w:vertAlign w:val="superscript"/>
              </w:rPr>
              <w:footnoteReference w:id="44"/>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40 %</w:t>
            </w:r>
          </w:p>
        </w:tc>
      </w:tr>
      <w:tr w:rsidR="00EF6BDF" w:rsidRPr="00B258A6" w:rsidTr="00EF6BDF">
        <w:trPr>
          <w:trHeight w:val="397"/>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vertAlign w:val="superscript"/>
              </w:rPr>
            </w:pPr>
            <w:r w:rsidRPr="00B258A6">
              <w:rPr>
                <w:rFonts w:ascii="Times New Roman" w:hAnsi="Times New Roman"/>
                <w:sz w:val="24"/>
                <w:szCs w:val="24"/>
              </w:rPr>
              <w:t>4) Объем предоставляемого заемного финансирования</w:t>
            </w:r>
            <w:r w:rsidRPr="00B258A6">
              <w:rPr>
                <w:rFonts w:ascii="Times New Roman" w:hAnsi="Times New Roman"/>
                <w:sz w:val="24"/>
                <w:szCs w:val="24"/>
                <w:vertAlign w:val="superscript"/>
              </w:rPr>
              <w:t>28</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40 %</w:t>
            </w:r>
          </w:p>
        </w:tc>
      </w:tr>
      <w:tr w:rsidR="00EF6BDF" w:rsidRPr="00B258A6" w:rsidTr="00EF6BDF">
        <w:trPr>
          <w:trHeight w:val="411"/>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5. Операторское Соглашение</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Качественные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173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Предложения по организации операторской деятельности (включающие детализированное описание и обоснование предложений Участника Конкурса по организации системы сбора платы, включая предложения по размещению пунктов взимания платы (если применимо), используемым технологиям оплаты проезда (если применимо), организации управления дорожным движением, организации содержания, ремонта и капитального ремонта автомобильной дороги (участка или участков автомобильной дороги), выполнению иных работ и услуг, предусмотренных Соглашением)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2А) Базовый размер ежегодного эксплуатационного платежа</w:t>
            </w:r>
            <w:r w:rsidRPr="00B258A6">
              <w:rPr>
                <w:rFonts w:ascii="Times New Roman" w:hAnsi="Times New Roman"/>
                <w:sz w:val="24"/>
                <w:szCs w:val="24"/>
                <w:vertAlign w:val="superscript"/>
              </w:rPr>
              <w:footnoteReference w:id="45"/>
            </w:r>
            <w:r w:rsidR="00DA2503" w:rsidRPr="00B258A6">
              <w:rPr>
                <w:rFonts w:ascii="Times New Roman" w:hAnsi="Times New Roman"/>
                <w:sz w:val="24"/>
                <w:szCs w:val="24"/>
              </w:rPr>
              <w:t xml:space="preserve"> </w:t>
            </w:r>
            <w:r w:rsidRPr="00B258A6">
              <w:rPr>
                <w:rFonts w:ascii="Times New Roman" w:hAnsi="Times New Roman"/>
                <w:sz w:val="24"/>
                <w:szCs w:val="24"/>
                <w:vertAlign w:val="superscript"/>
              </w:rPr>
              <w:footnoteReference w:id="46"/>
            </w:r>
            <w:r w:rsidRPr="00B258A6">
              <w:rPr>
                <w:rFonts w:ascii="Times New Roman" w:hAnsi="Times New Roman"/>
                <w:sz w:val="24"/>
                <w:szCs w:val="24"/>
              </w:rPr>
              <w:t>и/или</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val="restart"/>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 xml:space="preserve">Весовые значения критериев и подкритериев </w:t>
            </w:r>
            <w:r w:rsidRPr="00B258A6">
              <w:rPr>
                <w:rFonts w:ascii="Times New Roman" w:hAnsi="Times New Roman"/>
                <w:sz w:val="24"/>
                <w:szCs w:val="24"/>
              </w:rPr>
              <w:lastRenderedPageBreak/>
              <w:t>устанавливаются в соответствии с планируемой долей оплаты соответствующих видов работ (услуг) в общей Цене Соглашения в сопоставимом уровне цен</w:t>
            </w:r>
            <w:r w:rsidRPr="00B258A6">
              <w:rPr>
                <w:rFonts w:ascii="Times New Roman" w:hAnsi="Times New Roman"/>
                <w:sz w:val="24"/>
                <w:szCs w:val="24"/>
                <w:vertAlign w:val="superscript"/>
              </w:rPr>
              <w:footnoteReference w:id="47"/>
            </w: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 Базовые удельные показатели стоимости выполняемых работ (услуг)</w:t>
            </w:r>
            <w:r w:rsidRPr="00B258A6">
              <w:rPr>
                <w:rFonts w:ascii="Times New Roman" w:hAnsi="Times New Roman"/>
                <w:sz w:val="24"/>
                <w:szCs w:val="24"/>
                <w:vertAlign w:val="superscript"/>
              </w:rPr>
              <w:footnoteReference w:id="48"/>
            </w:r>
            <w:r w:rsidRPr="00B258A6">
              <w:rPr>
                <w:rFonts w:ascii="Times New Roman" w:hAnsi="Times New Roman"/>
                <w:sz w:val="24"/>
                <w:szCs w:val="24"/>
              </w:rPr>
              <w:t>, которые могут включать следующие подкритерии:</w:t>
            </w:r>
          </w:p>
        </w:tc>
        <w:tc>
          <w:tcPr>
            <w:tcW w:w="2268" w:type="dxa"/>
          </w:tcPr>
          <w:p w:rsidR="00EF6BDF" w:rsidRPr="00B258A6" w:rsidRDefault="00EF6BDF" w:rsidP="00C84A2A">
            <w:pPr>
              <w:spacing w:after="0" w:line="240" w:lineRule="auto"/>
              <w:jc w:val="center"/>
              <w:rPr>
                <w:rFonts w:ascii="Times New Roman" w:hAnsi="Times New Roman"/>
                <w:sz w:val="24"/>
                <w:szCs w:val="24"/>
              </w:rPr>
            </w:pPr>
          </w:p>
          <w:p w:rsidR="00EF6BDF" w:rsidRPr="00B258A6" w:rsidRDefault="00EF6BDF" w:rsidP="00C84A2A">
            <w:pPr>
              <w:spacing w:after="0" w:line="240" w:lineRule="auto"/>
              <w:jc w:val="center"/>
              <w:rPr>
                <w:rFonts w:ascii="Times New Roman" w:hAnsi="Times New Roman"/>
                <w:sz w:val="24"/>
                <w:szCs w:val="24"/>
              </w:rPr>
            </w:pP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3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2Б.1 Базовый удельный размер стоимости содержания (за 1 км)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265"/>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2Б.2 Базовый удельный размер стоимости ремонта (за 1 км)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270"/>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2Б.3 Базовый удельный размер стоимости капитального ремонта (за 1 км)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699"/>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2Б.4 Базовый удельный размер стоимости эксплуатации системы взимания платы (за один шлюз или одну транзакцию)</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18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2Б.5 Базовый удельный размер стоимости эксплуатации АСУДД (за 1 км)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362"/>
        </w:trPr>
        <w:tc>
          <w:tcPr>
            <w:tcW w:w="2235" w:type="dxa"/>
            <w:vMerge w:val="restart"/>
          </w:tcPr>
          <w:p w:rsidR="00EF6BDF" w:rsidRPr="00B258A6" w:rsidRDefault="00EF6BDF" w:rsidP="00C84A2A">
            <w:pPr>
              <w:spacing w:after="0" w:line="240" w:lineRule="auto"/>
              <w:rPr>
                <w:rFonts w:ascii="Times New Roman" w:hAnsi="Times New Roman"/>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Инвестиционные условия Соглашения, который может включать следующие подкритерии</w:t>
            </w:r>
            <w:r w:rsidRPr="00B258A6">
              <w:rPr>
                <w:rFonts w:ascii="Times New Roman" w:hAnsi="Times New Roman"/>
                <w:sz w:val="24"/>
                <w:szCs w:val="24"/>
                <w:vertAlign w:val="superscript"/>
              </w:rPr>
              <w:footnoteReference w:id="49"/>
            </w:r>
            <w:r w:rsidRPr="00B258A6">
              <w:rPr>
                <w:rFonts w:ascii="Times New Roman" w:hAnsi="Times New Roman"/>
                <w:sz w:val="24"/>
                <w:szCs w:val="24"/>
              </w:rPr>
              <w:t>:</w:t>
            </w:r>
          </w:p>
        </w:tc>
        <w:tc>
          <w:tcPr>
            <w:tcW w:w="2268" w:type="dxa"/>
          </w:tcPr>
          <w:p w:rsidR="00EF6BDF" w:rsidRPr="00B258A6" w:rsidRDefault="00EF6BDF" w:rsidP="00C84A2A">
            <w:pPr>
              <w:spacing w:after="0" w:line="240" w:lineRule="auto"/>
              <w:jc w:val="center"/>
              <w:rPr>
                <w:rFonts w:ascii="Times New Roman" w:hAnsi="Times New Roman"/>
                <w:sz w:val="24"/>
                <w:szCs w:val="24"/>
              </w:rPr>
            </w:pPr>
          </w:p>
        </w:tc>
        <w:tc>
          <w:tcPr>
            <w:tcW w:w="1985" w:type="dxa"/>
            <w:vMerge w:val="restart"/>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 xml:space="preserve">Весовые значения критериев и подкритериев устанавливаются </w:t>
            </w:r>
            <w:r w:rsidRPr="00B258A6">
              <w:rPr>
                <w:rFonts w:ascii="Times New Roman" w:hAnsi="Times New Roman"/>
                <w:sz w:val="24"/>
                <w:szCs w:val="24"/>
              </w:rPr>
              <w:lastRenderedPageBreak/>
              <w:t>в соответствии с планируемой долей возмещения соответствующих видов работ (услуг) в общей Цене Соглашения в сопоставимом уровне цен</w:t>
            </w:r>
            <w:r w:rsidRPr="00B258A6">
              <w:rPr>
                <w:rFonts w:ascii="Times New Roman" w:hAnsi="Times New Roman"/>
                <w:sz w:val="24"/>
                <w:szCs w:val="24"/>
                <w:vertAlign w:val="superscript"/>
              </w:rPr>
              <w:footnoteReference w:id="50"/>
            </w:r>
          </w:p>
        </w:tc>
      </w:tr>
      <w:tr w:rsidR="00EF6BDF" w:rsidRPr="00B258A6" w:rsidTr="00EF6BDF">
        <w:trPr>
          <w:trHeight w:val="410"/>
        </w:trPr>
        <w:tc>
          <w:tcPr>
            <w:tcW w:w="2235" w:type="dxa"/>
            <w:vMerge/>
          </w:tcPr>
          <w:p w:rsidR="00EF6BDF" w:rsidRPr="00B258A6" w:rsidRDefault="00EF6BDF" w:rsidP="00C84A2A">
            <w:pPr>
              <w:spacing w:after="0" w:line="240" w:lineRule="auto"/>
              <w:rPr>
                <w:rFonts w:ascii="Times New Roman" w:hAnsi="Times New Roman"/>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3.1 Стоимость выполнения работ, включенных в инвестиционные обязательства Оператора</w:t>
            </w:r>
            <w:r w:rsidRPr="00B258A6">
              <w:rPr>
                <w:rFonts w:ascii="Times New Roman" w:hAnsi="Times New Roman"/>
                <w:sz w:val="24"/>
                <w:szCs w:val="24"/>
                <w:vertAlign w:val="superscript"/>
              </w:rPr>
              <w:footnoteReference w:id="51"/>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415"/>
        </w:trPr>
        <w:tc>
          <w:tcPr>
            <w:tcW w:w="2235" w:type="dxa"/>
            <w:vMerge/>
          </w:tcPr>
          <w:p w:rsidR="00EF6BDF" w:rsidRPr="00B258A6" w:rsidRDefault="00EF6BDF" w:rsidP="00C84A2A">
            <w:pPr>
              <w:spacing w:after="0" w:line="240" w:lineRule="auto"/>
              <w:rPr>
                <w:rFonts w:ascii="Times New Roman" w:hAnsi="Times New Roman"/>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3.2 Размер годовой нормы доходности на инвестированный капитал</w:t>
            </w:r>
            <w:r w:rsidRPr="00B258A6">
              <w:rPr>
                <w:rFonts w:ascii="Times New Roman" w:hAnsi="Times New Roman"/>
                <w:sz w:val="24"/>
                <w:szCs w:val="24"/>
                <w:vertAlign w:val="superscript"/>
              </w:rPr>
              <w:footnoteReference w:id="52"/>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988"/>
        </w:trPr>
        <w:tc>
          <w:tcPr>
            <w:tcW w:w="2235" w:type="dxa"/>
            <w:vMerge/>
          </w:tcPr>
          <w:p w:rsidR="00EF6BDF" w:rsidRPr="00B258A6" w:rsidRDefault="00EF6BDF" w:rsidP="00C84A2A">
            <w:pPr>
              <w:spacing w:after="0" w:line="240" w:lineRule="auto"/>
              <w:rPr>
                <w:rFonts w:ascii="Times New Roman" w:hAnsi="Times New Roman"/>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 Условия распределения сверхдоходов (если применимо)</w:t>
            </w:r>
            <w:r w:rsidRPr="00B258A6">
              <w:rPr>
                <w:rFonts w:ascii="Times New Roman" w:hAnsi="Times New Roman"/>
                <w:sz w:val="24"/>
                <w:szCs w:val="24"/>
                <w:vertAlign w:val="superscript"/>
              </w:rPr>
              <w:footnoteReference w:id="53"/>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362"/>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 xml:space="preserve">6. Комплексное долгосрочное Инвестиционное Соглашение (по объектам доверительного управления) </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Качественные критерии: </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50 %</w:t>
            </w: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Организационно-технические предложения по реализации Инвестиционного Проекта (включающие детализированное описание технических предложений Участника Конкурса, в том числе, по предлагаемым к применению инновационным технологиям (если применимо); функционально-техническим характеристикам и архитектурно-планировочным решениям в отношении объекта Соглашения, включая функциональные и технические характеристики системы взимания платы </w:t>
            </w:r>
            <w:r w:rsidRPr="00B258A6">
              <w:rPr>
                <w:rFonts w:ascii="Times New Roman" w:hAnsi="Times New Roman"/>
                <w:sz w:val="24"/>
                <w:szCs w:val="24"/>
              </w:rPr>
              <w:lastRenderedPageBreak/>
              <w:t>и АСУДД (если применимо); организации строительства (реконструкции) и последующей эксплуатации объекта Соглашения, включая организацию системы контроля качества, системы прокъюремента (закупок), организацию сбора платы и управления дорожным движением и т.д.; предлагаемым к использованию объектам интеллектуальной собственности (ноу-хау) Участника Конкурса; составу и качественным характеристикам услуг, предоставляемых пользователям объекта Соглашения и иные предложения Участника Конкурса, а также описание и обоснование ожидаемых эффектов от реализации данных предложений)</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lastRenderedPageBreak/>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30 – 50 %</w:t>
            </w:r>
          </w:p>
        </w:tc>
      </w:tr>
      <w:tr w:rsidR="00EF6BDF" w:rsidRPr="00B258A6" w:rsidTr="00EF6BDF">
        <w:trPr>
          <w:trHeight w:val="335"/>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 70 %</w:t>
            </w:r>
          </w:p>
        </w:tc>
      </w:tr>
      <w:tr w:rsidR="00EF6BDF" w:rsidRPr="00B258A6" w:rsidTr="00EF6BDF">
        <w:trPr>
          <w:trHeight w:val="411"/>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Стоимость строительства (реконструкции) объекта Соглашения</w:t>
            </w:r>
            <w:r w:rsidRPr="00B258A6">
              <w:rPr>
                <w:rFonts w:ascii="Times New Roman" w:hAnsi="Times New Roman"/>
                <w:sz w:val="24"/>
                <w:szCs w:val="24"/>
                <w:vertAlign w:val="superscript"/>
              </w:rPr>
              <w:footnoteReference w:id="54"/>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20 %</w:t>
            </w:r>
          </w:p>
        </w:tc>
      </w:tr>
      <w:tr w:rsidR="00EF6BDF" w:rsidRPr="00B258A6" w:rsidTr="00EF6BDF">
        <w:trPr>
          <w:trHeight w:val="701"/>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3А) Объем (или доля) предоставляемого государственного финансирования на инвестиционной стадии проекта</w:t>
            </w:r>
            <w:r w:rsidRPr="00B258A6">
              <w:rPr>
                <w:rFonts w:ascii="Times New Roman" w:hAnsi="Times New Roman"/>
                <w:sz w:val="24"/>
                <w:szCs w:val="24"/>
                <w:vertAlign w:val="superscript"/>
              </w:rPr>
              <w:footnoteReference w:id="55"/>
            </w:r>
            <w:r w:rsidRPr="00B258A6">
              <w:rPr>
                <w:rFonts w:ascii="Times New Roman" w:hAnsi="Times New Roman"/>
                <w:sz w:val="24"/>
                <w:szCs w:val="24"/>
              </w:rPr>
              <w:t xml:space="preserve"> или</w:t>
            </w:r>
          </w:p>
        </w:tc>
        <w:tc>
          <w:tcPr>
            <w:tcW w:w="2268" w:type="dxa"/>
          </w:tcPr>
          <w:p w:rsidR="00EF6BDF" w:rsidRPr="00B258A6" w:rsidDel="00AC4ED8"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val="restart"/>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 xml:space="preserve">Весовые значения критериев и подкритериев </w:t>
            </w:r>
            <w:r w:rsidRPr="00B258A6">
              <w:rPr>
                <w:rFonts w:ascii="Times New Roman" w:hAnsi="Times New Roman"/>
                <w:sz w:val="24"/>
                <w:szCs w:val="24"/>
              </w:rPr>
              <w:lastRenderedPageBreak/>
              <w:t xml:space="preserve">устанавливаются в соответствии с планируемой долей оплаты/возмещения соответствующих видов работ </w:t>
            </w:r>
            <w:r w:rsidRPr="00B258A6">
              <w:rPr>
                <w:rFonts w:ascii="Times New Roman" w:hAnsi="Times New Roman"/>
                <w:sz w:val="24"/>
                <w:szCs w:val="24"/>
              </w:rPr>
              <w:lastRenderedPageBreak/>
              <w:t>(услуг) в общей Цене Соглашения в сопоставимом уровне цен</w:t>
            </w: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3Б) Объем (или доля) внебюджетного финансирования на инвестиционной стадии</w:t>
            </w:r>
            <w:r w:rsidRPr="00B258A6">
              <w:rPr>
                <w:rFonts w:ascii="Times New Roman" w:hAnsi="Times New Roman"/>
                <w:sz w:val="24"/>
                <w:szCs w:val="24"/>
                <w:vertAlign w:val="superscript"/>
              </w:rPr>
              <w:footnoteReference w:id="56"/>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420"/>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w:t>
            </w:r>
            <w:r w:rsidR="005E65DD" w:rsidRPr="00B258A6">
              <w:rPr>
                <w:rFonts w:ascii="Times New Roman" w:hAnsi="Times New Roman"/>
                <w:sz w:val="24"/>
                <w:szCs w:val="24"/>
              </w:rPr>
              <w:t>)</w:t>
            </w:r>
            <w:r w:rsidRPr="00B258A6">
              <w:rPr>
                <w:rFonts w:ascii="Times New Roman" w:hAnsi="Times New Roman"/>
                <w:sz w:val="24"/>
                <w:szCs w:val="24"/>
              </w:rPr>
              <w:t xml:space="preserve"> </w:t>
            </w:r>
            <w:r w:rsidR="005E65DD" w:rsidRPr="00B258A6">
              <w:rPr>
                <w:rFonts w:ascii="Times New Roman" w:hAnsi="Times New Roman"/>
                <w:sz w:val="24"/>
                <w:szCs w:val="24"/>
              </w:rPr>
              <w:t>Размер эксплуатационных платежей</w:t>
            </w:r>
            <w:r w:rsidRPr="00B258A6">
              <w:rPr>
                <w:rFonts w:ascii="Times New Roman" w:hAnsi="Times New Roman"/>
                <w:sz w:val="24"/>
                <w:szCs w:val="24"/>
                <w:vertAlign w:val="superscript"/>
              </w:rPr>
              <w:footnoteReference w:id="57"/>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41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5E65DD" w:rsidP="00C84A2A">
            <w:pPr>
              <w:spacing w:after="0" w:line="240" w:lineRule="auto"/>
              <w:rPr>
                <w:rFonts w:ascii="Times New Roman" w:hAnsi="Times New Roman"/>
                <w:sz w:val="24"/>
                <w:szCs w:val="24"/>
              </w:rPr>
            </w:pPr>
            <w:r w:rsidRPr="00B258A6">
              <w:rPr>
                <w:rFonts w:ascii="Times New Roman" w:hAnsi="Times New Roman"/>
                <w:sz w:val="24"/>
                <w:szCs w:val="24"/>
              </w:rPr>
              <w:t>5)</w:t>
            </w:r>
            <w:r w:rsidR="00EF6BDF" w:rsidRPr="00B258A6">
              <w:rPr>
                <w:rFonts w:ascii="Times New Roman" w:hAnsi="Times New Roman"/>
                <w:sz w:val="24"/>
                <w:szCs w:val="24"/>
              </w:rPr>
              <w:t xml:space="preserve"> Размер инвестиционных платежей</w:t>
            </w:r>
            <w:r w:rsidR="00F07501" w:rsidRPr="00B258A6">
              <w:rPr>
                <w:rStyle w:val="ad"/>
                <w:rFonts w:ascii="Times New Roman" w:hAnsi="Times New Roman"/>
                <w:sz w:val="24"/>
                <w:szCs w:val="24"/>
              </w:rPr>
              <w:footnoteReference w:id="58"/>
            </w:r>
          </w:p>
          <w:p w:rsidR="00F07501" w:rsidRPr="00B258A6" w:rsidRDefault="00F07501" w:rsidP="00C84A2A">
            <w:pPr>
              <w:spacing w:after="0" w:line="240" w:lineRule="auto"/>
              <w:rPr>
                <w:rFonts w:ascii="Times New Roman" w:hAnsi="Times New Roman"/>
                <w:sz w:val="24"/>
                <w:szCs w:val="24"/>
                <w:vertAlign w:val="superscript"/>
              </w:rPr>
            </w:pP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5E65DD" w:rsidP="00C84A2A">
            <w:pPr>
              <w:spacing w:after="0" w:line="240" w:lineRule="auto"/>
              <w:jc w:val="both"/>
              <w:rPr>
                <w:rFonts w:ascii="Times New Roman" w:hAnsi="Times New Roman"/>
                <w:sz w:val="24"/>
                <w:szCs w:val="24"/>
              </w:rPr>
            </w:pPr>
            <w:r w:rsidRPr="00B258A6">
              <w:rPr>
                <w:rFonts w:ascii="Times New Roman" w:hAnsi="Times New Roman"/>
                <w:sz w:val="24"/>
                <w:szCs w:val="24"/>
              </w:rPr>
              <w:t>6</w:t>
            </w:r>
            <w:r w:rsidR="00EF6BDF" w:rsidRPr="00B258A6">
              <w:rPr>
                <w:rFonts w:ascii="Times New Roman" w:hAnsi="Times New Roman"/>
                <w:sz w:val="24"/>
                <w:szCs w:val="24"/>
              </w:rPr>
              <w:t>) Условия распределения сверхдоходов (если применимо)</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10 %</w:t>
            </w:r>
          </w:p>
        </w:tc>
      </w:tr>
      <w:tr w:rsidR="00EF6BDF" w:rsidRPr="00B258A6" w:rsidTr="00EF6BDF">
        <w:trPr>
          <w:trHeight w:val="5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5E65DD" w:rsidP="00C84A2A">
            <w:pPr>
              <w:spacing w:after="0" w:line="240" w:lineRule="auto"/>
              <w:jc w:val="both"/>
              <w:rPr>
                <w:rFonts w:ascii="Times New Roman" w:hAnsi="Times New Roman"/>
                <w:sz w:val="24"/>
                <w:szCs w:val="24"/>
                <w:vertAlign w:val="superscript"/>
              </w:rPr>
            </w:pPr>
            <w:r w:rsidRPr="00B258A6">
              <w:rPr>
                <w:rFonts w:ascii="Times New Roman" w:hAnsi="Times New Roman"/>
                <w:sz w:val="24"/>
                <w:szCs w:val="24"/>
              </w:rPr>
              <w:t>7</w:t>
            </w:r>
            <w:r w:rsidR="00EF6BDF" w:rsidRPr="00B258A6">
              <w:rPr>
                <w:rFonts w:ascii="Times New Roman" w:hAnsi="Times New Roman"/>
                <w:sz w:val="24"/>
                <w:szCs w:val="24"/>
              </w:rPr>
              <w:t>) Квалификация Участника Конкурса (в соответствии с Квалификационными Требованиями, приведенными в Таблице 2.2.2)</w:t>
            </w:r>
            <w:r w:rsidR="00EF6BDF" w:rsidRPr="00B258A6">
              <w:rPr>
                <w:rFonts w:ascii="Times New Roman" w:hAnsi="Times New Roman"/>
                <w:sz w:val="24"/>
                <w:szCs w:val="24"/>
                <w:vertAlign w:val="superscript"/>
              </w:rPr>
              <w:t>24</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30 %</w:t>
            </w:r>
          </w:p>
        </w:tc>
      </w:tr>
      <w:tr w:rsidR="00EF6BDF" w:rsidRPr="00B258A6" w:rsidTr="00EF6BDF">
        <w:trPr>
          <w:trHeight w:val="362"/>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 xml:space="preserve">7. Инвестиционное Соглашение (в отношении создания, реконструкции иных объектов движимого или недвижимого имущества, не находящихся в собственности Российской Федерации и не являющихся объектами доверительного управления </w:t>
            </w:r>
            <w:r w:rsidR="00531E4C" w:rsidRPr="00B258A6">
              <w:rPr>
                <w:rFonts w:ascii="Times New Roman" w:hAnsi="Times New Roman"/>
                <w:b/>
                <w:sz w:val="24"/>
                <w:szCs w:val="24"/>
              </w:rPr>
              <w:t>Компании</w:t>
            </w:r>
            <w:r w:rsidRPr="00B258A6">
              <w:rPr>
                <w:rFonts w:ascii="Times New Roman" w:hAnsi="Times New Roman"/>
                <w:b/>
                <w:sz w:val="24"/>
                <w:szCs w:val="24"/>
              </w:rPr>
              <w:t>)</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Качественные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30 – 50 %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Организационно-технические предложения по реализации Инвестиционного Проекта (включающие детализированное описание технических предложений Участника Конкурса, в том числе: по предлагаемым к применению инновационным технологиям (если применимо); функционально-техническим характеристикам и архитектурно-планировочным решениям в отношении объекта Соглашения; потребительским свойствам объекта Соглашения; составу и качественным характеристикам услуг, предоставляемых пользователям объекта Соглашения, а также обоснование стоимостных, инвестиционно-финансовых, организационно-правовых и иных предложений по реализации целей Соглашения и ожидаемых эффектов от их реализации)</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30 – 50 %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 70 %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Цена Соглашения / Объем финансирования Исполнителем Соглашения (если применимо, исходя из особенностей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 / увеличение (если применимо)</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20 %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 Срок выполнения работ (услуг) и/или срок обеспечения соответствия объекта соглашения установленным технико-экономическим показателям (если применимо, исходя из особенностей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w:t>
            </w:r>
          </w:p>
        </w:tc>
      </w:tr>
      <w:tr w:rsidR="00EF6BDF" w:rsidRPr="00B258A6" w:rsidTr="00EF6BDF">
        <w:trPr>
          <w:trHeight w:val="217"/>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 Стоимость создания Объекта Соглашения</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w:t>
            </w:r>
          </w:p>
        </w:tc>
      </w:tr>
      <w:tr w:rsidR="00EF6BDF" w:rsidRPr="00B258A6" w:rsidTr="00EF6BDF">
        <w:trPr>
          <w:trHeight w:val="362"/>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5) Доходность инвестиций </w:t>
            </w:r>
            <w:r w:rsidR="00531E4C" w:rsidRPr="00B258A6">
              <w:rPr>
                <w:rFonts w:ascii="Times New Roman" w:hAnsi="Times New Roman"/>
                <w:sz w:val="24"/>
                <w:szCs w:val="24"/>
              </w:rPr>
              <w:t>Компании</w:t>
            </w:r>
            <w:r w:rsidRPr="00B258A6">
              <w:rPr>
                <w:rFonts w:ascii="Times New Roman" w:hAnsi="Times New Roman"/>
                <w:sz w:val="24"/>
                <w:szCs w:val="24"/>
              </w:rPr>
              <w:t xml:space="preserve"> или, в случае учреждения совместного предприятия (общества), величина доли участия </w:t>
            </w:r>
            <w:r w:rsidR="00531E4C" w:rsidRPr="00B258A6">
              <w:rPr>
                <w:rFonts w:ascii="Times New Roman" w:hAnsi="Times New Roman"/>
                <w:sz w:val="24"/>
                <w:szCs w:val="24"/>
              </w:rPr>
              <w:t>Компании</w:t>
            </w:r>
            <w:r w:rsidRPr="00B258A6">
              <w:rPr>
                <w:rFonts w:ascii="Times New Roman" w:hAnsi="Times New Roman"/>
                <w:sz w:val="24"/>
                <w:szCs w:val="24"/>
              </w:rPr>
              <w:t xml:space="preserve"> / распределение дохода в пользу </w:t>
            </w:r>
            <w:r w:rsidR="00531E4C" w:rsidRPr="00B258A6">
              <w:rPr>
                <w:rFonts w:ascii="Times New Roman" w:hAnsi="Times New Roman"/>
                <w:sz w:val="24"/>
                <w:szCs w:val="24"/>
              </w:rPr>
              <w:t>Компании</w:t>
            </w:r>
            <w:r w:rsidRPr="00B258A6">
              <w:rPr>
                <w:rFonts w:ascii="Times New Roman" w:hAnsi="Times New Roman"/>
                <w:sz w:val="24"/>
                <w:szCs w:val="24"/>
              </w:rPr>
              <w:t xml:space="preserve"> (если применимо, исходя из особенностей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w:t>
            </w:r>
          </w:p>
        </w:tc>
      </w:tr>
      <w:tr w:rsidR="00EF6BDF" w:rsidRPr="00B258A6" w:rsidTr="00236B4C">
        <w:trPr>
          <w:trHeight w:val="566"/>
        </w:trPr>
        <w:tc>
          <w:tcPr>
            <w:tcW w:w="2235" w:type="dxa"/>
            <w:vMerge/>
          </w:tcPr>
          <w:p w:rsidR="00EF6BDF" w:rsidRPr="00B258A6" w:rsidRDefault="00EF6BDF" w:rsidP="00C84A2A">
            <w:pPr>
              <w:spacing w:after="0" w:line="240" w:lineRule="auto"/>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6) Квалификация Участника Конкурса (в соответствии с Квалификационными Требованиями, приведенными в Таблице 2.1.2)</w:t>
            </w:r>
            <w:r w:rsidRPr="00B258A6">
              <w:rPr>
                <w:rFonts w:ascii="Times New Roman" w:hAnsi="Times New Roman"/>
                <w:sz w:val="24"/>
                <w:szCs w:val="24"/>
                <w:vertAlign w:val="superscript"/>
              </w:rPr>
              <w:t>24</w:t>
            </w:r>
            <w:r w:rsidRPr="00B258A6">
              <w:rPr>
                <w:rFonts w:ascii="Times New Roman" w:hAnsi="Times New Roman"/>
                <w:sz w:val="24"/>
                <w:szCs w:val="24"/>
              </w:rPr>
              <w:t xml:space="preserve"> плюс соглашение плюс в соответствии с условиями проекта</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10 %</w:t>
            </w:r>
          </w:p>
        </w:tc>
      </w:tr>
      <w:tr w:rsidR="00EF6BDF" w:rsidRPr="00B258A6" w:rsidTr="00EF6BDF">
        <w:trPr>
          <w:trHeight w:val="362"/>
        </w:trPr>
        <w:tc>
          <w:tcPr>
            <w:tcW w:w="2235" w:type="dxa"/>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8. Соглашение о Совместной Реализации Инвестиционного Проекта (о взаимодействии с субъектом Российской Федерации при реализации Инвестиционного Проекта)</w:t>
            </w:r>
          </w:p>
        </w:tc>
        <w:tc>
          <w:tcPr>
            <w:tcW w:w="13041" w:type="dxa"/>
            <w:gridSpan w:val="3"/>
            <w:vAlign w:val="center"/>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Заключается путем проведения Прямой Закупки</w:t>
            </w:r>
          </w:p>
        </w:tc>
      </w:tr>
      <w:tr w:rsidR="00EF6BDF" w:rsidRPr="00B258A6" w:rsidTr="00EF6BDF">
        <w:trPr>
          <w:trHeight w:val="631"/>
        </w:trPr>
        <w:tc>
          <w:tcPr>
            <w:tcW w:w="2235" w:type="dxa"/>
            <w:vMerge w:val="restart"/>
          </w:tcPr>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b/>
                <w:sz w:val="24"/>
                <w:szCs w:val="24"/>
              </w:rPr>
              <w:t xml:space="preserve">9 Инвестиционное Соглашение в отношении создания и обеспечения технической эксплуатации и содержания, </w:t>
            </w:r>
            <w:r w:rsidRPr="00B258A6">
              <w:rPr>
                <w:rFonts w:ascii="Times New Roman" w:hAnsi="Times New Roman"/>
                <w:b/>
                <w:sz w:val="24"/>
                <w:szCs w:val="24"/>
              </w:rPr>
              <w:lastRenderedPageBreak/>
              <w:t>обслуживания информационно-технической инфраструктуры, систем сбора платы интеллектуальных транспортных систем (систем управления дорожным движением) и их элементов</w:t>
            </w: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Качественные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62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1) Предложения по создаваемой информационно-технической инфраструктуре, в частности, в зависимости от того, что применимо, системе сбора платы, интеллектуальной транспортной системе (автоматизированной системе управления дорожным движением) (далее также «объект Соглашения»), включающие детализированное описание и обоснование технических свойств, параметров, предлагаемых технических решений, используемого оборудования, анализа выгод </w:t>
            </w:r>
            <w:r w:rsidRPr="00B258A6">
              <w:rPr>
                <w:rFonts w:ascii="Times New Roman" w:hAnsi="Times New Roman"/>
                <w:sz w:val="24"/>
                <w:szCs w:val="24"/>
              </w:rPr>
              <w:lastRenderedPageBreak/>
              <w:t>от использования такого оборудования и/или конфигурирования инфраструктуры/системы, организации управления дорожным движением (если применимо), выполнению иных работ и услуг, предусмотренных Соглашением</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lastRenderedPageBreak/>
              <w:t>-</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62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shd w:val="clear" w:color="auto" w:fill="F2F2F2"/>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Количественные критерии:</w:t>
            </w:r>
          </w:p>
        </w:tc>
        <w:tc>
          <w:tcPr>
            <w:tcW w:w="2268" w:type="dxa"/>
            <w:shd w:val="clear" w:color="auto" w:fill="F2F2F2"/>
          </w:tcPr>
          <w:p w:rsidR="00EF6BDF" w:rsidRPr="00B258A6" w:rsidRDefault="00EF6BDF" w:rsidP="00C84A2A">
            <w:pPr>
              <w:spacing w:after="0" w:line="240" w:lineRule="auto"/>
              <w:jc w:val="center"/>
              <w:rPr>
                <w:rFonts w:ascii="Times New Roman" w:hAnsi="Times New Roman"/>
                <w:sz w:val="24"/>
                <w:szCs w:val="24"/>
              </w:rPr>
            </w:pPr>
          </w:p>
        </w:tc>
        <w:tc>
          <w:tcPr>
            <w:tcW w:w="1985" w:type="dxa"/>
            <w:shd w:val="clear" w:color="auto" w:fill="F2F2F2"/>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50 %</w:t>
            </w:r>
          </w:p>
        </w:tc>
      </w:tr>
      <w:tr w:rsidR="00EF6BDF" w:rsidRPr="00B258A6" w:rsidTr="00EF6BDF">
        <w:trPr>
          <w:trHeight w:val="62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Стоимость создания объекта Соглашения</w:t>
            </w:r>
            <w:r w:rsidRPr="00B258A6">
              <w:rPr>
                <w:rFonts w:ascii="Times New Roman" w:hAnsi="Times New Roman"/>
                <w:sz w:val="24"/>
                <w:szCs w:val="24"/>
                <w:vertAlign w:val="superscript"/>
              </w:rPr>
              <w:footnoteReference w:id="59"/>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менее 20 %</w:t>
            </w:r>
          </w:p>
        </w:tc>
      </w:tr>
      <w:tr w:rsidR="00EF6BDF" w:rsidRPr="00B258A6" w:rsidTr="00EF6BDF">
        <w:trPr>
          <w:trHeight w:val="14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3А) Объем (или доля) предоставляемого государственного финансирования на инвестиционной стадии проекта</w:t>
            </w:r>
            <w:r w:rsidRPr="00B258A6">
              <w:rPr>
                <w:rFonts w:ascii="Times New Roman" w:hAnsi="Times New Roman"/>
                <w:sz w:val="24"/>
                <w:szCs w:val="24"/>
                <w:vertAlign w:val="superscript"/>
              </w:rPr>
              <w:footnoteReference w:id="60"/>
            </w:r>
            <w:r w:rsidRPr="00B258A6">
              <w:rPr>
                <w:rFonts w:ascii="Times New Roman" w:hAnsi="Times New Roman"/>
                <w:sz w:val="24"/>
                <w:szCs w:val="24"/>
              </w:rPr>
              <w:t xml:space="preserve"> или </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val="restart"/>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 xml:space="preserve">Весовые значения критериев и подкритериев устанавливаются в соответствии с </w:t>
            </w:r>
            <w:r w:rsidRPr="00B258A6">
              <w:rPr>
                <w:rFonts w:ascii="Times New Roman" w:hAnsi="Times New Roman"/>
                <w:sz w:val="24"/>
                <w:szCs w:val="24"/>
              </w:rPr>
              <w:lastRenderedPageBreak/>
              <w:t>планируемой долей оплаты/возмещения соответствующих видов работ (услуг) в общей Цене Соглашения в сопоставимом уровне цен</w:t>
            </w:r>
          </w:p>
        </w:tc>
      </w:tr>
      <w:tr w:rsidR="00EF6BDF" w:rsidRPr="00B258A6" w:rsidTr="00EF6BDF">
        <w:trPr>
          <w:trHeight w:val="69"/>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3Б) Объем (или доля) внебюджетного финансирования на инвестиционной стадии</w:t>
            </w:r>
            <w:r w:rsidRPr="00B258A6">
              <w:rPr>
                <w:rFonts w:ascii="Times New Roman" w:hAnsi="Times New Roman"/>
                <w:sz w:val="24"/>
                <w:szCs w:val="24"/>
                <w:vertAlign w:val="superscript"/>
              </w:rPr>
              <w:footnoteReference w:id="61"/>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6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 Объем предоставляемого государственного финансирования на эксплуатационной стадии проекта, который может включать следующие подкритерии:</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69"/>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4.1 Базовый размер ежегодного эксплуатационного платежа</w:t>
            </w:r>
            <w:r w:rsidRPr="00B258A6">
              <w:rPr>
                <w:rFonts w:ascii="Times New Roman" w:hAnsi="Times New Roman"/>
                <w:sz w:val="24"/>
                <w:szCs w:val="24"/>
                <w:vertAlign w:val="superscript"/>
              </w:rPr>
              <w:footnoteReference w:id="62"/>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6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rPr>
                <w:rFonts w:ascii="Times New Roman" w:hAnsi="Times New Roman"/>
                <w:sz w:val="24"/>
                <w:szCs w:val="24"/>
                <w:vertAlign w:val="superscript"/>
              </w:rPr>
            </w:pPr>
            <w:r w:rsidRPr="00B258A6">
              <w:rPr>
                <w:rFonts w:ascii="Times New Roman" w:hAnsi="Times New Roman"/>
                <w:sz w:val="24"/>
                <w:szCs w:val="24"/>
              </w:rPr>
              <w:t>4.2 Размер инвестиционных платежей</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уменьшение</w:t>
            </w:r>
          </w:p>
        </w:tc>
        <w:tc>
          <w:tcPr>
            <w:tcW w:w="1985" w:type="dxa"/>
            <w:vMerge/>
          </w:tcPr>
          <w:p w:rsidR="00EF6BDF" w:rsidRPr="00B258A6" w:rsidRDefault="00EF6BDF" w:rsidP="00C84A2A">
            <w:pPr>
              <w:spacing w:after="0" w:line="240" w:lineRule="auto"/>
              <w:jc w:val="center"/>
              <w:rPr>
                <w:rFonts w:ascii="Times New Roman" w:hAnsi="Times New Roman"/>
                <w:sz w:val="24"/>
                <w:szCs w:val="24"/>
              </w:rPr>
            </w:pPr>
          </w:p>
        </w:tc>
      </w:tr>
      <w:tr w:rsidR="00EF6BDF" w:rsidRPr="00B258A6" w:rsidTr="00EF6BDF">
        <w:trPr>
          <w:trHeight w:val="148"/>
        </w:trPr>
        <w:tc>
          <w:tcPr>
            <w:tcW w:w="2235" w:type="dxa"/>
            <w:vMerge/>
          </w:tcPr>
          <w:p w:rsidR="00EF6BDF" w:rsidRPr="00B258A6" w:rsidRDefault="00EF6BDF" w:rsidP="00C84A2A">
            <w:pPr>
              <w:spacing w:after="0" w:line="240" w:lineRule="auto"/>
              <w:jc w:val="both"/>
              <w:rPr>
                <w:rFonts w:ascii="Times New Roman" w:hAnsi="Times New Roman"/>
                <w:b/>
                <w:sz w:val="24"/>
                <w:szCs w:val="24"/>
              </w:rPr>
            </w:pPr>
          </w:p>
        </w:tc>
        <w:tc>
          <w:tcPr>
            <w:tcW w:w="8788" w:type="dxa"/>
          </w:tcPr>
          <w:p w:rsidR="00EF6BDF" w:rsidRPr="00B258A6" w:rsidRDefault="00EF6BDF" w:rsidP="00C84A2A">
            <w:pPr>
              <w:spacing w:after="0" w:line="240" w:lineRule="auto"/>
              <w:jc w:val="both"/>
              <w:rPr>
                <w:rFonts w:ascii="Times New Roman" w:hAnsi="Times New Roman"/>
                <w:sz w:val="24"/>
                <w:szCs w:val="24"/>
                <w:vertAlign w:val="superscript"/>
              </w:rPr>
            </w:pPr>
            <w:r w:rsidRPr="00B258A6">
              <w:rPr>
                <w:rFonts w:ascii="Times New Roman" w:hAnsi="Times New Roman"/>
                <w:sz w:val="24"/>
                <w:szCs w:val="24"/>
              </w:rPr>
              <w:t>5) Квалификация Участника Конкурса (в соответствии с Квалификационными Требованиями, приведенными в Таблице 2.2.2)</w:t>
            </w:r>
            <w:r w:rsidRPr="00B258A6">
              <w:rPr>
                <w:rFonts w:ascii="Times New Roman" w:hAnsi="Times New Roman"/>
                <w:sz w:val="24"/>
                <w:szCs w:val="24"/>
                <w:vertAlign w:val="superscript"/>
              </w:rPr>
              <w:t>24</w:t>
            </w:r>
          </w:p>
        </w:tc>
        <w:tc>
          <w:tcPr>
            <w:tcW w:w="2268"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увеличение</w:t>
            </w:r>
          </w:p>
        </w:tc>
        <w:tc>
          <w:tcPr>
            <w:tcW w:w="1985" w:type="dxa"/>
          </w:tcPr>
          <w:p w:rsidR="00EF6BDF" w:rsidRPr="00B258A6" w:rsidRDefault="00EF6BDF"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30 %</w:t>
            </w:r>
          </w:p>
        </w:tc>
      </w:tr>
    </w:tbl>
    <w:p w:rsidR="00EF6BDF" w:rsidRPr="00B258A6" w:rsidRDefault="00EF6BDF" w:rsidP="00C84A2A">
      <w:pPr>
        <w:spacing w:after="0" w:line="240" w:lineRule="auto"/>
        <w:rPr>
          <w:rFonts w:ascii="Times New Roman" w:hAnsi="Times New Roman"/>
          <w:b/>
          <w:sz w:val="24"/>
          <w:szCs w:val="24"/>
        </w:rPr>
      </w:pPr>
      <w:r w:rsidRPr="00B258A6">
        <w:rPr>
          <w:rFonts w:ascii="Times New Roman" w:hAnsi="Times New Roman"/>
          <w:sz w:val="24"/>
          <w:szCs w:val="24"/>
        </w:rPr>
        <w:br w:type="page"/>
      </w:r>
    </w:p>
    <w:p w:rsidR="00EF6BDF" w:rsidRPr="00B258A6" w:rsidRDefault="00EF6BDF" w:rsidP="00C84A2A">
      <w:pPr>
        <w:spacing w:after="0" w:line="240" w:lineRule="auto"/>
        <w:jc w:val="both"/>
        <w:rPr>
          <w:rFonts w:ascii="Times New Roman" w:hAnsi="Times New Roman"/>
          <w:b/>
          <w:sz w:val="24"/>
          <w:szCs w:val="24"/>
        </w:rPr>
        <w:sectPr w:rsidR="00EF6BDF" w:rsidRPr="00B258A6" w:rsidSect="00BB5FA1">
          <w:pgSz w:w="16838" w:h="11906" w:orient="landscape"/>
          <w:pgMar w:top="1134" w:right="567" w:bottom="1134" w:left="1134" w:header="0" w:footer="0" w:gutter="0"/>
          <w:cols w:space="708"/>
          <w:docGrid w:linePitch="360"/>
        </w:sectPr>
      </w:pPr>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45" w:name="_Toc327806250"/>
      <w:bookmarkStart w:id="746" w:name="_Toc331756982"/>
      <w:bookmarkStart w:id="747" w:name="_Toc353783012"/>
      <w:bookmarkStart w:id="748" w:name="_Toc486247973"/>
      <w:r w:rsidRPr="00B258A6">
        <w:rPr>
          <w:rFonts w:ascii="Times New Roman" w:hAnsi="Times New Roman"/>
          <w:b/>
          <w:sz w:val="24"/>
          <w:szCs w:val="24"/>
        </w:rPr>
        <w:lastRenderedPageBreak/>
        <w:t>2.2.4 Общий порядок расчета баллов по Критериям Конкурса</w:t>
      </w:r>
      <w:bookmarkEnd w:id="745"/>
      <w:bookmarkEnd w:id="746"/>
      <w:bookmarkEnd w:id="747"/>
      <w:bookmarkEnd w:id="748"/>
    </w:p>
    <w:p w:rsidR="00EF6BDF" w:rsidRPr="00B258A6" w:rsidRDefault="00EF6BDF" w:rsidP="00C84A2A">
      <w:pPr>
        <w:spacing w:after="0" w:line="240" w:lineRule="auto"/>
        <w:jc w:val="both"/>
        <w:rPr>
          <w:rFonts w:ascii="Times New Roman" w:hAnsi="Times New Roman"/>
          <w:b/>
          <w:sz w:val="24"/>
          <w:szCs w:val="24"/>
        </w:rPr>
      </w:pP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b/>
          <w:sz w:val="24"/>
          <w:szCs w:val="24"/>
        </w:rPr>
        <w:t>2.2.4.1. Общие положения</w:t>
      </w:r>
    </w:p>
    <w:p w:rsidR="00EF6BDF" w:rsidRPr="00B258A6" w:rsidRDefault="00EF6BDF" w:rsidP="00C84A2A">
      <w:pPr>
        <w:suppressAutoHyphens/>
        <w:spacing w:after="0" w:line="240" w:lineRule="auto"/>
        <w:jc w:val="both"/>
        <w:rPr>
          <w:rFonts w:ascii="Times New Roman" w:hAnsi="Times New Roman"/>
          <w:sz w:val="24"/>
          <w:szCs w:val="24"/>
        </w:rPr>
      </w:pPr>
      <w:r w:rsidRPr="00B258A6">
        <w:rPr>
          <w:rFonts w:ascii="Times New Roman" w:hAnsi="Times New Roman"/>
          <w:sz w:val="24"/>
          <w:szCs w:val="24"/>
        </w:rPr>
        <w:t>Оценка Конкурсных Предложений производится в баллах. Максимальная сумма баллов, которая может быть начислена Участнику Конкурса по всем Критериям Конкурса, составляет, по общему правилу: 100 (сто) баллов.</w:t>
      </w:r>
    </w:p>
    <w:p w:rsidR="00EF6BDF" w:rsidRPr="00B258A6" w:rsidRDefault="00EF6BDF" w:rsidP="00C84A2A">
      <w:pPr>
        <w:suppressAutoHyphens/>
        <w:spacing w:after="0" w:line="240" w:lineRule="auto"/>
        <w:jc w:val="both"/>
        <w:rPr>
          <w:rFonts w:ascii="Times New Roman" w:hAnsi="Times New Roman"/>
          <w:sz w:val="24"/>
          <w:szCs w:val="24"/>
        </w:rPr>
      </w:pPr>
      <w:r w:rsidRPr="00B258A6">
        <w:rPr>
          <w:rFonts w:ascii="Times New Roman" w:hAnsi="Times New Roman"/>
          <w:sz w:val="24"/>
          <w:szCs w:val="24"/>
        </w:rPr>
        <w:t>Подробное описание порядка начисления баллов по Критериям Конкурса приводится в Конкурсной Документации.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При всех арифметических расчетах получаемые числовые значения округляются до четырех знаков после запятой в соответствии с общепринятыми правилами округления к ближайшему целому.</w:t>
      </w:r>
    </w:p>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2.2.4.2. Порядок расчета итоговых Конкурсных баллов Участникам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Итоговый Конкурсный балл Участника Конкурса рассчитывается путем суммирования баллов, начисленных по каждому Критерию Конкурса в порядке, установленном настоящим пунктом и Конкурсной Документацией.</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Для Конкурсного Предложения </w:t>
      </w:r>
      <w:r w:rsidRPr="00B258A6">
        <w:rPr>
          <w:rFonts w:ascii="Times New Roman" w:hAnsi="Times New Roman"/>
          <w:i/>
          <w:sz w:val="24"/>
          <w:szCs w:val="24"/>
        </w:rPr>
        <w:t>i</w:t>
      </w:r>
      <w:r w:rsidRPr="00B258A6">
        <w:rPr>
          <w:rFonts w:ascii="Times New Roman" w:hAnsi="Times New Roman"/>
          <w:sz w:val="24"/>
          <w:szCs w:val="24"/>
        </w:rPr>
        <w:t>-го Участника Конкурса, расчет итогового конкурсного балла (ИКБ </w:t>
      </w:r>
      <w:r w:rsidRPr="00B258A6">
        <w:rPr>
          <w:rFonts w:ascii="Times New Roman" w:hAnsi="Times New Roman"/>
          <w:i/>
          <w:sz w:val="24"/>
          <w:szCs w:val="24"/>
        </w:rPr>
        <w:t>i</w:t>
      </w:r>
      <w:r w:rsidRPr="00B258A6">
        <w:rPr>
          <w:rFonts w:ascii="Times New Roman" w:hAnsi="Times New Roman"/>
          <w:sz w:val="24"/>
          <w:szCs w:val="24"/>
        </w:rPr>
        <w:t>) по предложенным им условиям по Критериям Конкурса осуществляется в соответствии с формулой:</w:t>
      </w:r>
    </w:p>
    <w:p w:rsidR="00EF6BDF" w:rsidRPr="00B258A6" w:rsidRDefault="00EF6BDF" w:rsidP="00C84A2A">
      <w:pPr>
        <w:spacing w:after="0" w:line="240" w:lineRule="auto"/>
        <w:jc w:val="both"/>
        <w:rPr>
          <w:rFonts w:ascii="Times New Roman" w:hAnsi="Times New Roman"/>
          <w:sz w:val="24"/>
          <w:szCs w:val="24"/>
        </w:rPr>
      </w:pPr>
    </w:p>
    <w:p w:rsidR="00EF6BDF" w:rsidRPr="00B258A6" w:rsidRDefault="00EF6BDF" w:rsidP="00C84A2A">
      <w:pPr>
        <w:spacing w:after="0" w:line="240" w:lineRule="auto"/>
        <w:jc w:val="center"/>
        <w:rPr>
          <w:rFonts w:ascii="Times New Roman" w:hAnsi="Times New Roman"/>
          <w:sz w:val="24"/>
          <w:szCs w:val="24"/>
          <w:lang w:val="it-IT"/>
        </w:rPr>
      </w:pPr>
      <w:r w:rsidRPr="00B258A6">
        <w:rPr>
          <w:rFonts w:ascii="Times New Roman" w:hAnsi="Times New Roman"/>
          <w:sz w:val="24"/>
          <w:szCs w:val="24"/>
        </w:rPr>
        <w:t>ИКБ</w:t>
      </w:r>
      <w:r w:rsidRPr="00B258A6">
        <w:rPr>
          <w:rFonts w:ascii="Times New Roman" w:hAnsi="Times New Roman"/>
          <w:sz w:val="24"/>
          <w:szCs w:val="24"/>
          <w:lang w:val="it-IT"/>
        </w:rPr>
        <w:t> </w:t>
      </w:r>
      <w:r w:rsidRPr="00B258A6">
        <w:rPr>
          <w:rFonts w:ascii="Times New Roman" w:hAnsi="Times New Roman"/>
          <w:i/>
          <w:sz w:val="24"/>
          <w:szCs w:val="24"/>
          <w:lang w:val="it-IT"/>
        </w:rPr>
        <w:t>i</w:t>
      </w:r>
      <w:r w:rsidRPr="00B258A6">
        <w:rPr>
          <w:rFonts w:ascii="Times New Roman" w:hAnsi="Times New Roman"/>
          <w:sz w:val="24"/>
          <w:szCs w:val="24"/>
          <w:lang w:val="it-IT"/>
        </w:rPr>
        <w:t xml:space="preserve">  =</w:t>
      </w:r>
      <w:r w:rsidRPr="00B258A6">
        <w:rPr>
          <w:rFonts w:ascii="Times New Roman" w:hAnsi="Times New Roman"/>
          <w:sz w:val="24"/>
          <w:szCs w:val="24"/>
        </w:rPr>
        <w:t>А</w:t>
      </w:r>
      <w:r w:rsidRPr="00B258A6">
        <w:rPr>
          <w:rFonts w:ascii="Times New Roman" w:hAnsi="Times New Roman"/>
          <w:sz w:val="24"/>
          <w:szCs w:val="24"/>
          <w:lang w:val="it-IT"/>
        </w:rPr>
        <w:t> </w:t>
      </w:r>
      <w:r w:rsidRPr="00B258A6">
        <w:rPr>
          <w:rFonts w:ascii="Times New Roman" w:hAnsi="Times New Roman"/>
          <w:i/>
          <w:sz w:val="24"/>
          <w:szCs w:val="24"/>
          <w:lang w:val="it-IT"/>
        </w:rPr>
        <w:t>i</w:t>
      </w:r>
      <w:r w:rsidRPr="00B258A6">
        <w:rPr>
          <w:rFonts w:ascii="Times New Roman" w:hAnsi="Times New Roman"/>
          <w:sz w:val="24"/>
          <w:szCs w:val="24"/>
          <w:lang w:val="it-IT"/>
        </w:rPr>
        <w:t xml:space="preserve"> + </w:t>
      </w:r>
      <w:r w:rsidRPr="00B258A6">
        <w:rPr>
          <w:rFonts w:ascii="Times New Roman" w:hAnsi="Times New Roman"/>
          <w:sz w:val="24"/>
          <w:szCs w:val="24"/>
        </w:rPr>
        <w:t>В</w:t>
      </w:r>
      <w:r w:rsidRPr="00B258A6">
        <w:rPr>
          <w:rFonts w:ascii="Times New Roman" w:hAnsi="Times New Roman"/>
          <w:sz w:val="24"/>
          <w:szCs w:val="24"/>
          <w:lang w:val="it-IT"/>
        </w:rPr>
        <w:t> </w:t>
      </w:r>
      <w:r w:rsidRPr="00B258A6">
        <w:rPr>
          <w:rFonts w:ascii="Times New Roman" w:hAnsi="Times New Roman"/>
          <w:i/>
          <w:sz w:val="24"/>
          <w:szCs w:val="24"/>
          <w:lang w:val="it-IT"/>
        </w:rPr>
        <w:t>i</w:t>
      </w:r>
      <w:r w:rsidRPr="00B258A6">
        <w:rPr>
          <w:rFonts w:ascii="Times New Roman" w:hAnsi="Times New Roman"/>
          <w:sz w:val="24"/>
          <w:szCs w:val="24"/>
          <w:lang w:val="it-IT"/>
        </w:rPr>
        <w:t xml:space="preserve"> + .... + Z </w:t>
      </w:r>
      <w:r w:rsidRPr="00B258A6">
        <w:rPr>
          <w:rFonts w:ascii="Times New Roman" w:hAnsi="Times New Roman"/>
          <w:i/>
          <w:sz w:val="24"/>
          <w:szCs w:val="24"/>
          <w:lang w:val="it-IT"/>
        </w:rPr>
        <w:t>i</w:t>
      </w:r>
      <w:r w:rsidRPr="00B258A6">
        <w:rPr>
          <w:rFonts w:ascii="Times New Roman" w:hAnsi="Times New Roman"/>
          <w:sz w:val="24"/>
          <w:szCs w:val="24"/>
          <w:lang w:val="it-IT"/>
        </w:rPr>
        <w:t xml:space="preserve">, </w:t>
      </w:r>
      <w:r w:rsidRPr="00B258A6">
        <w:rPr>
          <w:rFonts w:ascii="Times New Roman" w:hAnsi="Times New Roman"/>
          <w:sz w:val="24"/>
          <w:szCs w:val="24"/>
        </w:rPr>
        <w:t>где</w:t>
      </w:r>
      <w:r w:rsidRPr="00B258A6">
        <w:rPr>
          <w:rFonts w:ascii="Times New Roman" w:hAnsi="Times New Roman"/>
          <w:sz w:val="24"/>
          <w:szCs w:val="24"/>
          <w:lang w:val="it-IT"/>
        </w:rPr>
        <w:t>:</w:t>
      </w:r>
    </w:p>
    <w:p w:rsidR="00EF6BDF" w:rsidRPr="00B258A6" w:rsidRDefault="00EF6BDF" w:rsidP="00C84A2A">
      <w:pPr>
        <w:spacing w:after="0" w:line="240" w:lineRule="auto"/>
        <w:jc w:val="both"/>
        <w:rPr>
          <w:rFonts w:ascii="Times New Roman" w:hAnsi="Times New Roman"/>
          <w:sz w:val="24"/>
          <w:szCs w:val="24"/>
          <w:lang w:val="it-IT"/>
        </w:rPr>
      </w:pP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А </w:t>
      </w:r>
      <w:r w:rsidRPr="00B258A6">
        <w:rPr>
          <w:rFonts w:ascii="Times New Roman" w:hAnsi="Times New Roman"/>
          <w:i/>
          <w:sz w:val="24"/>
          <w:szCs w:val="24"/>
        </w:rPr>
        <w:t>i</w:t>
      </w:r>
      <w:r w:rsidRPr="00B258A6">
        <w:rPr>
          <w:rFonts w:ascii="Times New Roman" w:hAnsi="Times New Roman"/>
          <w:sz w:val="24"/>
          <w:szCs w:val="24"/>
        </w:rPr>
        <w:t xml:space="preserve"> – </w:t>
      </w:r>
      <w:r w:rsidRPr="00B258A6">
        <w:rPr>
          <w:rFonts w:ascii="Times New Roman" w:hAnsi="Times New Roman"/>
          <w:sz w:val="24"/>
          <w:szCs w:val="24"/>
          <w:lang w:val="en-US"/>
        </w:rPr>
        <w:t>Z</w:t>
      </w:r>
      <w:r w:rsidRPr="00B258A6">
        <w:rPr>
          <w:rFonts w:ascii="Times New Roman" w:hAnsi="Times New Roman"/>
          <w:sz w:val="24"/>
          <w:szCs w:val="24"/>
        </w:rPr>
        <w:t> </w:t>
      </w:r>
      <w:r w:rsidRPr="00B258A6">
        <w:rPr>
          <w:rFonts w:ascii="Times New Roman" w:hAnsi="Times New Roman"/>
          <w:i/>
          <w:sz w:val="24"/>
          <w:szCs w:val="24"/>
          <w:lang w:val="en-US"/>
        </w:rPr>
        <w:t>i</w:t>
      </w:r>
      <w:r w:rsidRPr="00B258A6">
        <w:rPr>
          <w:rFonts w:ascii="Times New Roman" w:hAnsi="Times New Roman"/>
          <w:sz w:val="24"/>
          <w:szCs w:val="24"/>
        </w:rPr>
        <w:t xml:space="preserve"> – соответственно, начисленные </w:t>
      </w:r>
      <w:r w:rsidRPr="00B258A6">
        <w:rPr>
          <w:rFonts w:ascii="Times New Roman" w:hAnsi="Times New Roman"/>
          <w:i/>
          <w:sz w:val="24"/>
          <w:szCs w:val="24"/>
        </w:rPr>
        <w:t>i</w:t>
      </w:r>
      <w:r w:rsidRPr="00B258A6">
        <w:rPr>
          <w:rFonts w:ascii="Times New Roman" w:hAnsi="Times New Roman"/>
          <w:sz w:val="24"/>
          <w:szCs w:val="24"/>
        </w:rPr>
        <w:t xml:space="preserve">-му Участнику Конкурса баллы по Критериям Конкурса А – </w:t>
      </w:r>
      <w:r w:rsidRPr="00B258A6">
        <w:rPr>
          <w:rFonts w:ascii="Times New Roman" w:hAnsi="Times New Roman"/>
          <w:sz w:val="24"/>
          <w:szCs w:val="24"/>
          <w:lang w:val="en-US"/>
        </w:rPr>
        <w:t>Z</w:t>
      </w:r>
      <w:r w:rsidRPr="00B258A6">
        <w:rPr>
          <w:rFonts w:ascii="Times New Roman" w:hAnsi="Times New Roman"/>
          <w:sz w:val="24"/>
          <w:szCs w:val="24"/>
        </w:rPr>
        <w:t>.</w:t>
      </w:r>
    </w:p>
    <w:p w:rsidR="00EF6BDF" w:rsidRPr="00B258A6" w:rsidRDefault="00EF6BDF" w:rsidP="00C84A2A">
      <w:pPr>
        <w:spacing w:after="0" w:line="240" w:lineRule="auto"/>
        <w:jc w:val="both"/>
        <w:rPr>
          <w:rFonts w:ascii="Times New Roman" w:hAnsi="Times New Roman"/>
          <w:b/>
          <w:sz w:val="24"/>
          <w:szCs w:val="24"/>
        </w:rPr>
      </w:pPr>
      <w:r w:rsidRPr="00B258A6">
        <w:rPr>
          <w:rFonts w:ascii="Times New Roman" w:hAnsi="Times New Roman"/>
          <w:b/>
          <w:sz w:val="24"/>
          <w:szCs w:val="24"/>
        </w:rPr>
        <w:t>2.2.4.3. Определение Победителя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Победитель Конкурса определяется путем ранжирования Конкурсной Комиссией Конкурсных Предложений по результатам их оценки, проведенной в порядке, изложенном в пункте 5.3.1. выше с учетом иных Положений Конкурсной Документации.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Наивысший рейтинг (первое место) присваивается Конкурсному Предложению, получившему в результате оценки Конкурсной Комиссии наивысший итоговый конкурсный балл (ИКБ).</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Далее, остальные Конкурсные Предложения ранжируются Конкурсной Комиссией по степени убывания начисленных им итоговых конкурсных баллов (ИКБ).</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2 (двум) или более Конкурсным Предложениям начислен одинаковый итоговый конкурсный балл (ИКБ), то более высокое место в рейтинге присваивается Конкурсному Предложению, которое было представлено в Конкурсную Комиссию ранее остальных.</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b/>
          <w:sz w:val="24"/>
          <w:szCs w:val="24"/>
        </w:rPr>
        <w:t>2.2.4.4. Общий порядок подсчета баллов по количественным Критериям Конкурса</w:t>
      </w:r>
    </w:p>
    <w:p w:rsidR="008665D3"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отношении количественных Критериев Конкурса </w:t>
      </w:r>
      <w:r w:rsidR="007E720E" w:rsidRPr="00B258A6">
        <w:rPr>
          <w:rFonts w:ascii="Times New Roman" w:hAnsi="Times New Roman"/>
          <w:sz w:val="24"/>
          <w:szCs w:val="24"/>
        </w:rPr>
        <w:t xml:space="preserve">Конкурсной документацией может быть </w:t>
      </w:r>
      <w:r w:rsidRPr="00B258A6">
        <w:rPr>
          <w:rFonts w:ascii="Times New Roman" w:hAnsi="Times New Roman"/>
          <w:sz w:val="24"/>
          <w:szCs w:val="24"/>
        </w:rPr>
        <w:t>предусмотрен расчетный механизм оценки, аналогичный применяемому в соответствии с п. 5 ст. 32 Федерального закона «О концессионных соглашениях».</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для Критерия Конкурса установлено уменьшение его начального значения (при этом Конкурсные Предложения, содержащие превышение начального (максимального) значения Критерия, Конкурсной Комиссией не рассматриваются),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i-го Участника Конкурса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 т.е. по следующей типовой формуле расчета баллов:</w:t>
      </w:r>
    </w:p>
    <w:p w:rsidR="00EF6BDF" w:rsidRPr="00B258A6" w:rsidRDefault="0018109A" w:rsidP="00C84A2A">
      <w:pPr>
        <w:spacing w:after="0" w:line="240" w:lineRule="auto"/>
        <w:jc w:val="center"/>
        <w:rPr>
          <w:rFonts w:ascii="Times New Roman" w:eastAsia="Calibri" w:hAnsi="Times New Roman"/>
          <w:sz w:val="24"/>
          <w:szCs w:val="24"/>
        </w:rPr>
      </w:pPr>
      <m:oMath>
        <m:sSub>
          <m:sSubPr>
            <m:ctrlPr>
              <w:rPr>
                <w:rFonts w:ascii="Cambria Math" w:eastAsia="Calibri" w:hAnsi="Cambria Math"/>
                <w:i/>
                <w:sz w:val="24"/>
                <w:szCs w:val="24"/>
              </w:rPr>
            </m:ctrlPr>
          </m:sSubPr>
          <m:e>
            <m:r>
              <w:rPr>
                <w:rFonts w:ascii="Cambria Math" w:eastAsia="Calibri" w:hAnsi="Cambria Math"/>
                <w:sz w:val="24"/>
                <w:szCs w:val="24"/>
              </w:rPr>
              <m:t>Б</m:t>
            </m:r>
          </m:e>
          <m:sub>
            <m:r>
              <w:rPr>
                <w:rFonts w:ascii="Cambria Math" w:eastAsia="Calibri" w:hAnsi="Cambria Math"/>
                <w:sz w:val="24"/>
                <w:szCs w:val="24"/>
                <w:lang w:val="en-US"/>
              </w:rPr>
              <m:t>i</m:t>
            </m:r>
          </m:sub>
        </m:sSub>
        <m:r>
          <w:rPr>
            <w:rFonts w:ascii="Cambria Math" w:eastAsia="Calibri" w:hAnsi="Cambria Math"/>
            <w:sz w:val="24"/>
            <w:szCs w:val="24"/>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lang w:val="en-US"/>
                  </w:rPr>
                  <m:t>max</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lang w:val="en-US"/>
                  </w:rPr>
                  <m:t>i</m:t>
                </m:r>
              </m:sub>
            </m:sSub>
          </m:num>
          <m:den>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lang w:val="en-US"/>
                  </w:rPr>
                  <m:t>max</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lang w:val="en-US"/>
                  </w:rPr>
                  <m:t>min</m:t>
                </m:r>
              </m:sub>
            </m:sSub>
          </m:den>
        </m:f>
        <m:r>
          <w:rPr>
            <w:rFonts w:ascii="Cambria Math" w:eastAsia="Calibri" w:hAnsi="Cambria Math"/>
            <w:sz w:val="24"/>
            <w:szCs w:val="24"/>
          </w:rPr>
          <m:t>*100*В      ,</m:t>
        </m:r>
      </m:oMath>
      <w:r w:rsidR="00EF6BDF" w:rsidRPr="00B258A6">
        <w:rPr>
          <w:rFonts w:ascii="Times New Roman" w:eastAsia="Calibri" w:hAnsi="Times New Roman"/>
          <w:sz w:val="24"/>
          <w:szCs w:val="24"/>
        </w:rPr>
        <w:fldChar w:fldCharType="begin"/>
      </w:r>
      <w:r w:rsidR="00EF6BDF" w:rsidRPr="00B258A6">
        <w:rPr>
          <w:rFonts w:ascii="Times New Roman" w:eastAsia="Calibri" w:hAnsi="Times New Roman"/>
          <w:sz w:val="24"/>
          <w:szCs w:val="24"/>
        </w:rPr>
        <w:instrText xml:space="preserve"> QUOTE </w:instrText>
      </w:r>
      <w:r w:rsidR="0001782D" w:rsidRPr="00B258A6">
        <w:rPr>
          <w:rFonts w:ascii="Times New Roman" w:eastAsia="Calibri" w:hAnsi="Times New Roman"/>
          <w:noProof/>
          <w:sz w:val="24"/>
          <w:szCs w:val="24"/>
        </w:rPr>
        <w:drawing>
          <wp:inline distT="0" distB="0" distL="0" distR="0" wp14:anchorId="08D18A6F" wp14:editId="69B868D0">
            <wp:extent cx="5876925" cy="10096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76925" cy="1009650"/>
                    </a:xfrm>
                    <a:prstGeom prst="rect">
                      <a:avLst/>
                    </a:prstGeom>
                    <a:noFill/>
                    <a:ln>
                      <a:noFill/>
                    </a:ln>
                  </pic:spPr>
                </pic:pic>
              </a:graphicData>
            </a:graphic>
          </wp:inline>
        </w:drawing>
      </w:r>
      <w:r w:rsidR="00EF6BDF" w:rsidRPr="00B258A6">
        <w:rPr>
          <w:rFonts w:ascii="Times New Roman" w:eastAsia="Calibri" w:hAnsi="Times New Roman"/>
          <w:sz w:val="24"/>
          <w:szCs w:val="24"/>
        </w:rPr>
        <w:instrText xml:space="preserve"> </w:instrText>
      </w:r>
      <w:r w:rsidR="00EF6BDF" w:rsidRPr="00B258A6">
        <w:rPr>
          <w:rFonts w:ascii="Times New Roman" w:eastAsia="Calibri" w:hAnsi="Times New Roman"/>
          <w:sz w:val="24"/>
          <w:szCs w:val="24"/>
        </w:rPr>
        <w:fldChar w:fldCharType="end"/>
      </w:r>
      <w:r w:rsidR="00EF6BDF" w:rsidRPr="00B258A6">
        <w:rPr>
          <w:rFonts w:ascii="Times New Roman" w:eastAsia="Calibri" w:hAnsi="Times New Roman"/>
          <w:sz w:val="24"/>
          <w:szCs w:val="24"/>
        </w:rPr>
        <w:t xml:space="preserve"> где:</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fldChar w:fldCharType="begin"/>
      </w:r>
      <w:r w:rsidRPr="00B258A6">
        <w:rPr>
          <w:rFonts w:ascii="Times New Roman" w:hAnsi="Times New Roman"/>
          <w:sz w:val="24"/>
          <w:szCs w:val="24"/>
        </w:rPr>
        <w:instrText xml:space="preserve"> QUOTE </w:instrText>
      </w:r>
      <w:r w:rsidR="0001782D" w:rsidRPr="00B258A6">
        <w:rPr>
          <w:rFonts w:ascii="Times New Roman" w:hAnsi="Times New Roman"/>
          <w:noProof/>
          <w:sz w:val="24"/>
          <w:szCs w:val="24"/>
        </w:rPr>
        <w:drawing>
          <wp:inline distT="0" distB="0" distL="0" distR="0" wp14:anchorId="6299DF02" wp14:editId="440D3BB3">
            <wp:extent cx="5867400" cy="100965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1009650"/>
                    </a:xfrm>
                    <a:prstGeom prst="rect">
                      <a:avLst/>
                    </a:prstGeom>
                    <a:noFill/>
                    <a:ln>
                      <a:noFill/>
                    </a:ln>
                  </pic:spPr>
                </pic:pic>
              </a:graphicData>
            </a:graphic>
          </wp:inline>
        </w:drawing>
      </w:r>
      <w:r w:rsidRPr="00B258A6">
        <w:rPr>
          <w:rFonts w:ascii="Times New Roman" w:hAnsi="Times New Roman"/>
          <w:sz w:val="24"/>
          <w:szCs w:val="24"/>
        </w:rPr>
        <w:fldChar w:fldCharType="end"/>
      </w:r>
      <w:r w:rsidRPr="00B258A6">
        <w:rPr>
          <w:rFonts w:ascii="Times New Roman" w:hAnsi="Times New Roman"/>
          <w:sz w:val="24"/>
          <w:szCs w:val="24"/>
        </w:rPr>
        <w:t>Б </w:t>
      </w:r>
      <w:r w:rsidRPr="00B258A6">
        <w:rPr>
          <w:rFonts w:ascii="Times New Roman" w:hAnsi="Times New Roman"/>
          <w:i/>
          <w:sz w:val="24"/>
          <w:szCs w:val="24"/>
        </w:rPr>
        <w:t>i</w:t>
      </w:r>
      <w:r w:rsidRPr="00B258A6">
        <w:rPr>
          <w:rFonts w:ascii="Times New Roman" w:hAnsi="Times New Roman"/>
          <w:sz w:val="24"/>
          <w:szCs w:val="24"/>
        </w:rPr>
        <w:t xml:space="preserve">- значение балла, начисляемого </w:t>
      </w:r>
      <w:r w:rsidRPr="00B258A6">
        <w:rPr>
          <w:rFonts w:ascii="Times New Roman" w:hAnsi="Times New Roman"/>
          <w:i/>
          <w:sz w:val="24"/>
          <w:szCs w:val="24"/>
        </w:rPr>
        <w:t>i</w:t>
      </w:r>
      <w:r w:rsidRPr="00B258A6">
        <w:rPr>
          <w:rFonts w:ascii="Times New Roman" w:hAnsi="Times New Roman"/>
          <w:sz w:val="24"/>
          <w:szCs w:val="24"/>
        </w:rPr>
        <w:t>-му Участнику Конкурса по критерию / подкритерию (У);</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t>У </w:t>
      </w:r>
      <w:r w:rsidRPr="00B258A6">
        <w:rPr>
          <w:rFonts w:ascii="Times New Roman" w:hAnsi="Times New Roman"/>
          <w:i/>
          <w:sz w:val="24"/>
          <w:szCs w:val="24"/>
        </w:rPr>
        <w:t>max</w:t>
      </w:r>
      <w:r w:rsidRPr="00B258A6">
        <w:rPr>
          <w:rFonts w:ascii="Times New Roman" w:hAnsi="Times New Roman"/>
          <w:sz w:val="24"/>
          <w:szCs w:val="24"/>
        </w:rPr>
        <w:t xml:space="preserve"> - наибольшее из значений критерия / подкритерия содержащихся во всех Конкурсных Предложениях условий;</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lastRenderedPageBreak/>
        <w:t>У </w:t>
      </w:r>
      <w:r w:rsidRPr="00B258A6">
        <w:rPr>
          <w:rFonts w:ascii="Times New Roman" w:hAnsi="Times New Roman"/>
          <w:i/>
          <w:sz w:val="24"/>
          <w:szCs w:val="24"/>
        </w:rPr>
        <w:t>m</w:t>
      </w:r>
      <w:r w:rsidRPr="00B258A6">
        <w:rPr>
          <w:rFonts w:ascii="Times New Roman" w:hAnsi="Times New Roman"/>
          <w:i/>
          <w:sz w:val="24"/>
          <w:szCs w:val="24"/>
          <w:lang w:val="en-US"/>
        </w:rPr>
        <w:t>in</w:t>
      </w:r>
      <w:r w:rsidRPr="00B258A6">
        <w:rPr>
          <w:rFonts w:ascii="Times New Roman" w:hAnsi="Times New Roman"/>
          <w:sz w:val="24"/>
          <w:szCs w:val="24"/>
        </w:rPr>
        <w:t xml:space="preserve"> - наименьшее из значений критерия / подкритерия содержащихся во всех Конкурсных Предложениях условий;</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t>У </w:t>
      </w:r>
      <w:r w:rsidRPr="00B258A6">
        <w:rPr>
          <w:rFonts w:ascii="Times New Roman" w:hAnsi="Times New Roman"/>
          <w:i/>
          <w:sz w:val="24"/>
          <w:szCs w:val="24"/>
        </w:rPr>
        <w:t>i</w:t>
      </w:r>
      <w:r w:rsidRPr="00B258A6">
        <w:rPr>
          <w:rFonts w:ascii="Times New Roman" w:hAnsi="Times New Roman"/>
          <w:sz w:val="24"/>
          <w:szCs w:val="24"/>
        </w:rPr>
        <w:t xml:space="preserve"> - значение условия, предложенного в Конкурсном Предложении </w:t>
      </w:r>
      <w:r w:rsidRPr="00B258A6">
        <w:rPr>
          <w:rFonts w:ascii="Times New Roman" w:hAnsi="Times New Roman"/>
          <w:i/>
          <w:sz w:val="24"/>
          <w:szCs w:val="24"/>
        </w:rPr>
        <w:t>i</w:t>
      </w:r>
      <w:r w:rsidRPr="00B258A6">
        <w:rPr>
          <w:rFonts w:ascii="Times New Roman" w:hAnsi="Times New Roman"/>
          <w:sz w:val="24"/>
          <w:szCs w:val="24"/>
        </w:rPr>
        <w:t>-го Участника Конкурса по критерию / подкритерию;</w:t>
      </w:r>
    </w:p>
    <w:p w:rsidR="00EF6BDF" w:rsidRPr="00B258A6" w:rsidRDefault="00EF6BDF"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В - весовое значение критерия / подкритерия в соответствии с установленными параметрами Критериев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для Критерия Конкурса установлено увеличение его начального значения (при этом Конкурсные Предложения, содержащие значение, меньшее, чем начальное (минимальное) значение Критерия, Конкурсной Комиссией не рассматриваются),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на отношение разности значения, содержащегося в Конкурсном Предложении i-го Участника Конкурса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 т.е. по следующей типовой формуле расчета баллов:</w:t>
      </w:r>
    </w:p>
    <w:p w:rsidR="00EF6BDF" w:rsidRPr="00B258A6" w:rsidRDefault="0018109A" w:rsidP="00C84A2A">
      <w:pPr>
        <w:spacing w:after="0" w:line="240" w:lineRule="auto"/>
        <w:jc w:val="center"/>
        <w:rPr>
          <w:rFonts w:ascii="Times New Roman" w:eastAsia="Calibri" w:hAnsi="Times New Roman"/>
          <w:i/>
          <w:sz w:val="24"/>
          <w:szCs w:val="24"/>
        </w:rPr>
      </w:pPr>
      <m:oMath>
        <m:sSub>
          <m:sSubPr>
            <m:ctrlPr>
              <w:rPr>
                <w:rFonts w:ascii="Cambria Math" w:eastAsia="Calibri" w:hAnsi="Cambria Math"/>
                <w:i/>
                <w:sz w:val="24"/>
                <w:szCs w:val="24"/>
              </w:rPr>
            </m:ctrlPr>
          </m:sSubPr>
          <m:e>
            <m:r>
              <w:rPr>
                <w:rFonts w:ascii="Cambria Math" w:eastAsia="Calibri" w:hAnsi="Cambria Math"/>
                <w:sz w:val="24"/>
                <w:szCs w:val="24"/>
              </w:rPr>
              <m:t>Б</m:t>
            </m:r>
          </m:e>
          <m:sub>
            <m:r>
              <w:rPr>
                <w:rFonts w:ascii="Cambria Math" w:eastAsia="Calibri" w:hAnsi="Cambria Math"/>
                <w:sz w:val="24"/>
                <w:szCs w:val="24"/>
              </w:rPr>
              <m:t>i</m:t>
            </m:r>
          </m:sub>
        </m:sSub>
        <m:r>
          <w:rPr>
            <w:rFonts w:ascii="Cambria Math" w:eastAsia="Calibri" w:hAnsi="Cambria Math"/>
            <w:sz w:val="24"/>
            <w:szCs w:val="24"/>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rPr>
                  <m:t>i</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rPr>
                  <m:t>min</m:t>
                </m:r>
              </m:sub>
            </m:sSub>
          </m:num>
          <m:den>
            <m:sSub>
              <m:sSubPr>
                <m:ctrlPr>
                  <w:rPr>
                    <w:rFonts w:ascii="Cambria Math" w:eastAsia="Calibri" w:hAnsi="Cambria Math"/>
                    <w:i/>
                    <w:sz w:val="24"/>
                    <w:szCs w:val="24"/>
                  </w:rPr>
                </m:ctrlPr>
              </m:sSubPr>
              <m:e>
                <m:sSub>
                  <m:sSubPr>
                    <m:ctrlPr>
                      <w:rPr>
                        <w:rFonts w:ascii="Cambria Math" w:eastAsia="Calibri" w:hAnsi="Cambria Math"/>
                        <w:i/>
                        <w:sz w:val="24"/>
                        <w:szCs w:val="24"/>
                      </w:rPr>
                    </m:ctrlPr>
                  </m:sSubPr>
                  <m:e>
                    <m:r>
                      <w:rPr>
                        <w:rFonts w:ascii="Cambria Math" w:eastAsia="Calibri" w:hAnsi="Cambria Math"/>
                        <w:sz w:val="24"/>
                        <w:szCs w:val="24"/>
                      </w:rPr>
                      <m:t>У</m:t>
                    </m:r>
                  </m:e>
                  <m:sub>
                    <m:r>
                      <w:rPr>
                        <w:rFonts w:ascii="Cambria Math" w:eastAsia="Calibri" w:hAnsi="Cambria Math"/>
                        <w:sz w:val="24"/>
                        <w:szCs w:val="24"/>
                        <w:lang w:val="en-US"/>
                      </w:rPr>
                      <m:t>max</m:t>
                    </m:r>
                  </m:sub>
                </m:sSub>
                <m:r>
                  <w:rPr>
                    <w:rFonts w:ascii="Cambria Math" w:eastAsia="Calibri" w:hAnsi="Cambria Math"/>
                    <w:sz w:val="24"/>
                    <w:szCs w:val="24"/>
                  </w:rPr>
                  <m:t>-У</m:t>
                </m:r>
              </m:e>
              <m:sub>
                <m:r>
                  <w:rPr>
                    <w:rFonts w:ascii="Cambria Math" w:eastAsia="Calibri" w:hAnsi="Cambria Math"/>
                    <w:sz w:val="24"/>
                    <w:szCs w:val="24"/>
                  </w:rPr>
                  <m:t>min</m:t>
                </m:r>
              </m:sub>
            </m:sSub>
          </m:den>
        </m:f>
        <m:r>
          <w:rPr>
            <w:rFonts w:ascii="Cambria Math" w:eastAsia="Calibri" w:hAnsi="Cambria Math"/>
            <w:sz w:val="24"/>
            <w:szCs w:val="24"/>
          </w:rPr>
          <m:t>*100*В</m:t>
        </m:r>
      </m:oMath>
      <w:r w:rsidR="00EF6BDF" w:rsidRPr="00B258A6">
        <w:rPr>
          <w:rFonts w:ascii="Times New Roman" w:eastAsia="Calibri" w:hAnsi="Times New Roman"/>
          <w:i/>
          <w:sz w:val="24"/>
          <w:szCs w:val="24"/>
        </w:rPr>
        <w:t xml:space="preserve">      </w:t>
      </w:r>
      <w:r w:rsidR="00EF6BDF" w:rsidRPr="00B258A6">
        <w:rPr>
          <w:rFonts w:ascii="Times New Roman" w:eastAsia="Calibri" w:hAnsi="Times New Roman"/>
          <w:sz w:val="24"/>
          <w:szCs w:val="24"/>
        </w:rPr>
        <w:t>,где:</w:t>
      </w:r>
    </w:p>
    <w:p w:rsidR="00EF6BDF" w:rsidRPr="00B258A6" w:rsidRDefault="00EF6BDF"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Б </w:t>
      </w:r>
      <w:r w:rsidRPr="00B258A6">
        <w:rPr>
          <w:rFonts w:ascii="Times New Roman" w:hAnsi="Times New Roman"/>
          <w:i/>
          <w:sz w:val="24"/>
          <w:szCs w:val="24"/>
          <w:vertAlign w:val="subscript"/>
        </w:rPr>
        <w:t>i</w:t>
      </w:r>
      <w:r w:rsidRPr="00B258A6">
        <w:rPr>
          <w:rFonts w:ascii="Times New Roman" w:hAnsi="Times New Roman"/>
          <w:sz w:val="24"/>
          <w:szCs w:val="24"/>
        </w:rPr>
        <w:t xml:space="preserve"> - значение балла, начисляемого </w:t>
      </w:r>
      <w:r w:rsidRPr="00B258A6">
        <w:rPr>
          <w:rFonts w:ascii="Times New Roman" w:hAnsi="Times New Roman"/>
          <w:i/>
          <w:sz w:val="24"/>
          <w:szCs w:val="24"/>
        </w:rPr>
        <w:t>i</w:t>
      </w:r>
      <w:r w:rsidRPr="00B258A6">
        <w:rPr>
          <w:rFonts w:ascii="Times New Roman" w:hAnsi="Times New Roman"/>
          <w:sz w:val="24"/>
          <w:szCs w:val="24"/>
        </w:rPr>
        <w:t>-му Участнику Конкурса по критерию / подкритерию (У);</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t>У </w:t>
      </w:r>
      <w:r w:rsidRPr="00B258A6">
        <w:rPr>
          <w:rFonts w:ascii="Times New Roman" w:hAnsi="Times New Roman"/>
          <w:i/>
          <w:sz w:val="24"/>
          <w:szCs w:val="24"/>
        </w:rPr>
        <w:t>m</w:t>
      </w:r>
      <w:r w:rsidRPr="00B258A6">
        <w:rPr>
          <w:rFonts w:ascii="Times New Roman" w:hAnsi="Times New Roman"/>
          <w:i/>
          <w:sz w:val="24"/>
          <w:szCs w:val="24"/>
          <w:lang w:val="en-US"/>
        </w:rPr>
        <w:t>in</w:t>
      </w:r>
      <w:r w:rsidRPr="00B258A6">
        <w:rPr>
          <w:rFonts w:ascii="Times New Roman" w:hAnsi="Times New Roman"/>
          <w:sz w:val="24"/>
          <w:szCs w:val="24"/>
        </w:rPr>
        <w:t xml:space="preserve"> - наименьшее из значений критерия / подкритерия содержащихся во всех Конкурсных Предложениях условий;</w:t>
      </w:r>
      <w:r w:rsidRPr="00B258A6">
        <w:rPr>
          <w:rFonts w:ascii="Times New Roman" w:hAnsi="Times New Roman"/>
          <w:sz w:val="24"/>
          <w:szCs w:val="24"/>
          <w:vertAlign w:val="superscript"/>
        </w:rPr>
        <w:footnoteReference w:id="63"/>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t>У </w:t>
      </w:r>
      <w:r w:rsidRPr="00B258A6">
        <w:rPr>
          <w:rFonts w:ascii="Times New Roman" w:hAnsi="Times New Roman"/>
          <w:i/>
          <w:sz w:val="24"/>
          <w:szCs w:val="24"/>
        </w:rPr>
        <w:t>max</w:t>
      </w:r>
      <w:r w:rsidRPr="00B258A6">
        <w:rPr>
          <w:rFonts w:ascii="Times New Roman" w:hAnsi="Times New Roman"/>
          <w:sz w:val="24"/>
          <w:szCs w:val="24"/>
        </w:rPr>
        <w:t xml:space="preserve"> - наибольшее из значений критерия / подкритерия содержащихся во всех Конкурсных Предложениях условий;</w:t>
      </w:r>
    </w:p>
    <w:p w:rsidR="00EF6BDF" w:rsidRPr="00B258A6" w:rsidRDefault="00EF6BDF" w:rsidP="00C84A2A">
      <w:pPr>
        <w:spacing w:after="0" w:line="240" w:lineRule="auto"/>
        <w:ind w:left="317"/>
        <w:jc w:val="both"/>
        <w:rPr>
          <w:rFonts w:ascii="Times New Roman" w:hAnsi="Times New Roman"/>
          <w:sz w:val="24"/>
          <w:szCs w:val="24"/>
        </w:rPr>
      </w:pPr>
      <w:r w:rsidRPr="00B258A6">
        <w:rPr>
          <w:rFonts w:ascii="Times New Roman" w:hAnsi="Times New Roman"/>
          <w:sz w:val="24"/>
          <w:szCs w:val="24"/>
        </w:rPr>
        <w:t>У </w:t>
      </w:r>
      <w:r w:rsidRPr="00B258A6">
        <w:rPr>
          <w:rFonts w:ascii="Times New Roman" w:hAnsi="Times New Roman"/>
          <w:i/>
          <w:sz w:val="24"/>
          <w:szCs w:val="24"/>
        </w:rPr>
        <w:t>i</w:t>
      </w:r>
      <w:r w:rsidRPr="00B258A6">
        <w:rPr>
          <w:rFonts w:ascii="Times New Roman" w:hAnsi="Times New Roman"/>
          <w:sz w:val="24"/>
          <w:szCs w:val="24"/>
        </w:rPr>
        <w:t xml:space="preserve"> - значение условия, предложенного в Конкурсном Предложении </w:t>
      </w:r>
      <w:r w:rsidRPr="00B258A6">
        <w:rPr>
          <w:rFonts w:ascii="Times New Roman" w:hAnsi="Times New Roman"/>
          <w:i/>
          <w:sz w:val="24"/>
          <w:szCs w:val="24"/>
        </w:rPr>
        <w:t>i</w:t>
      </w:r>
      <w:r w:rsidRPr="00B258A6">
        <w:rPr>
          <w:rFonts w:ascii="Times New Roman" w:hAnsi="Times New Roman"/>
          <w:sz w:val="24"/>
          <w:szCs w:val="24"/>
        </w:rPr>
        <w:t>-го Участника Конкурса по критерию / подкритерию;</w:t>
      </w:r>
    </w:p>
    <w:p w:rsidR="00EF6BDF" w:rsidRPr="00B258A6" w:rsidRDefault="00EF6BDF"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В </w:t>
      </w:r>
      <w:r w:rsidRPr="00B258A6">
        <w:rPr>
          <w:rFonts w:ascii="Times New Roman" w:hAnsi="Times New Roman"/>
          <w:i/>
          <w:sz w:val="24"/>
          <w:szCs w:val="24"/>
        </w:rPr>
        <w:t xml:space="preserve">- </w:t>
      </w:r>
      <w:r w:rsidRPr="00B258A6">
        <w:rPr>
          <w:rFonts w:ascii="Times New Roman" w:hAnsi="Times New Roman"/>
          <w:sz w:val="24"/>
          <w:szCs w:val="24"/>
        </w:rPr>
        <w:t>весовое значение критерия / подкритерия в соответствии с установленными параметрами Критериев Конкурса.</w:t>
      </w:r>
    </w:p>
    <w:p w:rsidR="007E720E" w:rsidRPr="00B258A6" w:rsidRDefault="007E720E" w:rsidP="00C84A2A">
      <w:pPr>
        <w:spacing w:after="0" w:line="240" w:lineRule="auto"/>
        <w:jc w:val="both"/>
        <w:rPr>
          <w:rFonts w:ascii="Times New Roman" w:hAnsi="Times New Roman"/>
          <w:sz w:val="24"/>
          <w:szCs w:val="24"/>
        </w:rPr>
      </w:pPr>
      <w:r w:rsidRPr="00B258A6">
        <w:rPr>
          <w:rFonts w:ascii="Times New Roman" w:hAnsi="Times New Roman"/>
          <w:sz w:val="24"/>
          <w:szCs w:val="24"/>
        </w:rPr>
        <w:t>В отношении количественных Критериев Конкурса Конкурсной Документацией может быть также предусмотрен следующий расчетный механизм оценки.</w:t>
      </w:r>
    </w:p>
    <w:p w:rsidR="007E720E" w:rsidRPr="00B258A6" w:rsidRDefault="007E720E"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если для Критерия Конкурса установлено уменьшение его начального значения (при этом Конкурсные Предложения, содержащие превышение начального (максимального) значения Критерия, Конкурсной Комиссией не рассматриваются),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на отношение разности начального значения Критерия Конкурса и значения, содержащегося в Конкурсном Предложении i-го Участника Конкурса условия, к разности начального значения Критерия Конкурса и наименьшего из значений, содержащихся во всех Конкурсных Предложениях условий, т.е. по следующей типовой формуле расчета баллов: </w:t>
      </w:r>
    </w:p>
    <w:p w:rsidR="007E720E" w:rsidRPr="00B258A6" w:rsidRDefault="007E720E" w:rsidP="00C84A2A">
      <w:pPr>
        <w:autoSpaceDE w:val="0"/>
        <w:autoSpaceDN w:val="0"/>
        <w:adjustRightInd w:val="0"/>
        <w:spacing w:after="0" w:line="240" w:lineRule="auto"/>
        <w:jc w:val="center"/>
        <w:rPr>
          <w:rFonts w:ascii="Times New Roman" w:hAnsi="Times New Roman"/>
          <w:bCs/>
          <w:sz w:val="24"/>
          <w:szCs w:val="24"/>
        </w:rPr>
      </w:pPr>
      <w:r w:rsidRPr="00B258A6">
        <w:rPr>
          <w:rFonts w:ascii="Times New Roman" w:eastAsia="Calibri" w:hAnsi="Times New Roman"/>
          <w:position w:val="-30"/>
          <w:sz w:val="24"/>
          <w:szCs w:val="24"/>
        </w:rPr>
        <w:object w:dxaOrig="2595" w:dyaOrig="720" w14:anchorId="2CC81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pt" o:ole="">
            <v:imagedata r:id="rId39" o:title=""/>
          </v:shape>
          <o:OLEObject Type="Embed" ProgID="Equation.3" ShapeID="_x0000_i1025" DrawAspect="Content" ObjectID="_1560344246" r:id="rId40"/>
        </w:object>
      </w:r>
      <w:r w:rsidRPr="00B258A6">
        <w:rPr>
          <w:rFonts w:ascii="Times New Roman" w:hAnsi="Times New Roman"/>
          <w:sz w:val="24"/>
          <w:szCs w:val="24"/>
        </w:rPr>
        <w:t>,</w:t>
      </w:r>
      <w:r w:rsidRPr="00B258A6">
        <w:rPr>
          <w:rFonts w:ascii="Times New Roman" w:hAnsi="Times New Roman"/>
          <w:bCs/>
          <w:sz w:val="24"/>
          <w:szCs w:val="24"/>
        </w:rPr>
        <w:t xml:space="preserve"> где: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Б i- значение балла, начисляемого i-му Участнику Конкурса по критерию / подкритерию (У);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У нач - начальное значение критерия / подкритерия;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У min - наименьшее из значений критерия / подкритерия, содержащихся во всех Конкурсных Предложениях условий;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У i - значение условия, предложенного в Конкурсном Предложении i-го Участника Конкурса по критерию / подкритерию;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В - весовое значение критерия / подкритерия в соответствии с установленными параметрами Критериев Конкурса. </w:t>
      </w:r>
    </w:p>
    <w:p w:rsidR="007E720E" w:rsidRPr="00B258A6" w:rsidRDefault="007E720E"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 xml:space="preserve">В случае если для Критерия Конкурса установлено увеличение его начального значения (при этом Конкурсные Предложения, содержащие значение, меньшее, чем начальное (минимальное) значение Критерия, Конкурсной Комиссией не рассматриваются),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на отношение разности значения, содержащегося в Конкурсном Предложении i-го Участника Конкурса условия, и начального значения Критерия Конкурса, к разности наибольшего из значений, содержащихся во всех Конкурсных Предложениях условий, и начального значения Критерия Конкурса, т.е. по следующей типовой формуле расчета баллов: </w:t>
      </w:r>
    </w:p>
    <w:p w:rsidR="007E720E" w:rsidRPr="00B258A6" w:rsidRDefault="007E720E" w:rsidP="00C84A2A">
      <w:pPr>
        <w:autoSpaceDE w:val="0"/>
        <w:autoSpaceDN w:val="0"/>
        <w:adjustRightInd w:val="0"/>
        <w:spacing w:after="0" w:line="240" w:lineRule="auto"/>
        <w:jc w:val="center"/>
        <w:rPr>
          <w:rFonts w:ascii="Times New Roman" w:hAnsi="Times New Roman"/>
          <w:bCs/>
          <w:sz w:val="24"/>
          <w:szCs w:val="24"/>
        </w:rPr>
      </w:pPr>
      <w:r w:rsidRPr="00B258A6">
        <w:rPr>
          <w:rFonts w:ascii="Times New Roman" w:eastAsia="Calibri" w:hAnsi="Times New Roman"/>
          <w:position w:val="-30"/>
          <w:sz w:val="24"/>
          <w:szCs w:val="24"/>
        </w:rPr>
        <w:object w:dxaOrig="2520" w:dyaOrig="680" w14:anchorId="13FA9FDD">
          <v:shape id="_x0000_i1026" type="#_x0000_t75" style="width:129.6pt;height:36pt" o:ole="">
            <v:imagedata r:id="rId41" o:title=""/>
          </v:shape>
          <o:OLEObject Type="Embed" ProgID="Equation.3" ShapeID="_x0000_i1026" DrawAspect="Content" ObjectID="_1560344247" r:id="rId42"/>
        </w:object>
      </w:r>
      <w:r w:rsidRPr="00B258A6">
        <w:rPr>
          <w:rFonts w:ascii="Times New Roman" w:hAnsi="Times New Roman"/>
          <w:sz w:val="24"/>
          <w:szCs w:val="24"/>
        </w:rPr>
        <w:t>,</w:t>
      </w:r>
      <w:r w:rsidRPr="00B258A6">
        <w:rPr>
          <w:rFonts w:ascii="Times New Roman" w:hAnsi="Times New Roman"/>
          <w:bCs/>
          <w:sz w:val="24"/>
          <w:szCs w:val="24"/>
        </w:rPr>
        <w:t xml:space="preserve"> где: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Б i - значение балла, начисляемого i-му Участнику Конкурса по критерию / подкритерию (У);</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У нач - начальное значение критерия / подкритерия;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У max - наибольшее из значений критерия / подкритерия, содержащихся во всех Конкурсных Предложениях условий; </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У i - значение условия, предложенного в Конкурсном Предложении i-го Участника Конкурса по критерию / подкритерию;</w:t>
      </w:r>
    </w:p>
    <w:p w:rsidR="007E720E" w:rsidRPr="00B258A6" w:rsidRDefault="007E720E" w:rsidP="00C84A2A">
      <w:pPr>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В - весовое значение критерия / подкритерия в соответствии с установленными параметрами Критериев Конкурса. </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Конкурсной Документацией установлены подкритерии Критерия Конкурса (Критериев Конкурса), то начисление баллов по данному такому Критерию Конкурса осуществляется путем суммирования результатов расчета баллов по его подкритериям.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b/>
          <w:sz w:val="24"/>
          <w:szCs w:val="24"/>
        </w:rPr>
        <w:t>2.2.4.5. Особенности порядка оценки и подсчета баллов по Критериям Конкурса, связанным с квалификацией Участников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Критерием Конкурса определена квалификация Участника Конкурса, то его оценка по общему правилу осуществляется на основании совокупной стоимости работ (услуг) соответствующего профиля.</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структуре критерия «Квалификация Участника Конкурса» в сочетаниях, отвечающих содержанию предмета соответствующего Соглашения, могут быть определены подкритерии, отражающие оценку опыта выполнения отдельных видов работ, входящих в предмет Соглашения.</w:t>
      </w:r>
    </w:p>
    <w:p w:rsidR="00EF6BDF" w:rsidRPr="00B258A6" w:rsidRDefault="00EF6BDF" w:rsidP="00C84A2A">
      <w:pPr>
        <w:autoSpaceDE w:val="0"/>
        <w:spacing w:after="0" w:line="240" w:lineRule="auto"/>
        <w:jc w:val="both"/>
        <w:rPr>
          <w:rFonts w:ascii="Times New Roman" w:hAnsi="Times New Roman"/>
          <w:sz w:val="24"/>
          <w:szCs w:val="24"/>
        </w:rPr>
      </w:pPr>
      <w:r w:rsidRPr="00B258A6">
        <w:rPr>
          <w:rFonts w:ascii="Times New Roman" w:hAnsi="Times New Roman"/>
          <w:sz w:val="24"/>
          <w:szCs w:val="24"/>
        </w:rPr>
        <w:t>В случае если Конкурсной Документацией установлены подкритерии такого Критерия Конкурса (Критериев Конкурса), то начисление баллов по данному Критерию Конкурса осуществляется путем суммирования результатов расчета баллов по его подкритериям.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Расчёт подкритериев критерия «Квалификация Участника Конкурса» производится на основе следующих документов и сведений:</w:t>
      </w:r>
    </w:p>
    <w:p w:rsidR="00EF6BDF" w:rsidRPr="00B258A6" w:rsidRDefault="00EF6BDF" w:rsidP="00DE2756">
      <w:pPr>
        <w:numPr>
          <w:ilvl w:val="0"/>
          <w:numId w:val="6"/>
        </w:numPr>
        <w:tabs>
          <w:tab w:val="left" w:pos="426"/>
        </w:tabs>
        <w:spacing w:after="0" w:line="240" w:lineRule="auto"/>
        <w:jc w:val="both"/>
        <w:rPr>
          <w:rFonts w:ascii="Times New Roman" w:hAnsi="Times New Roman"/>
          <w:sz w:val="24"/>
          <w:szCs w:val="24"/>
        </w:rPr>
      </w:pPr>
      <w:r w:rsidRPr="00B258A6">
        <w:rPr>
          <w:rFonts w:ascii="Times New Roman" w:hAnsi="Times New Roman"/>
          <w:sz w:val="24"/>
          <w:szCs w:val="24"/>
        </w:rPr>
        <w:t>Копии Договоров на выполнение соответствующих подкритерию работ/услуг с приложением ведомостей объемов выполняемых работ/услуг, смет или (если применимо) совмещенных графиков выполнения работ/услуг и ведомостей/смет работ/услуг, при этом выполнение таких работ (услуг) должно подтверждаться оригиналами или надлежащим образом заверенными копиями актов сдачи-приемки соответствующих выполненных работ/оказанных услуг/заключенными Договорами о предоставлении финансирования, кредитной линии и аналогичными. Указанные документы должны содержать четкое, однозначное и недвусмысленное описание работ/услуг, которые были выполнены и оплачены, соответствующие оцениваемому критерию/подкритерию и их стоимость.</w:t>
      </w:r>
    </w:p>
    <w:p w:rsidR="00EF6BDF" w:rsidRPr="00B258A6" w:rsidRDefault="00EF6BDF" w:rsidP="00DE2756">
      <w:pPr>
        <w:numPr>
          <w:ilvl w:val="0"/>
          <w:numId w:val="6"/>
        </w:numPr>
        <w:tabs>
          <w:tab w:val="left" w:pos="426"/>
        </w:tabs>
        <w:spacing w:after="0" w:line="240" w:lineRule="auto"/>
        <w:jc w:val="both"/>
        <w:rPr>
          <w:rFonts w:ascii="Times New Roman" w:hAnsi="Times New Roman"/>
          <w:sz w:val="24"/>
          <w:szCs w:val="24"/>
        </w:rPr>
      </w:pPr>
      <w:r w:rsidRPr="00B258A6">
        <w:rPr>
          <w:rFonts w:ascii="Times New Roman" w:hAnsi="Times New Roman"/>
          <w:sz w:val="24"/>
          <w:szCs w:val="24"/>
        </w:rPr>
        <w:t>Для иностранных лиц – в случае, если в соответствии с применимым законодательством или заключенным Договором выполнение и стоимость соответствующих работ/услуг может подтверждаться документами иными, нежели чем акты принятых работ, могут быть представлены  иные документы (надлежащим образом заверенные копии документов), подтверждающие стоимость выполненных/выполняемых работ и факты приемки работ/услуг заказчиком).</w:t>
      </w:r>
    </w:p>
    <w:p w:rsidR="00EF6BDF" w:rsidRPr="00B258A6" w:rsidRDefault="00EF6BDF" w:rsidP="00DE2756">
      <w:pPr>
        <w:numPr>
          <w:ilvl w:val="0"/>
          <w:numId w:val="6"/>
        </w:numPr>
        <w:tabs>
          <w:tab w:val="left" w:pos="426"/>
        </w:tabs>
        <w:spacing w:after="0" w:line="240" w:lineRule="auto"/>
        <w:jc w:val="both"/>
        <w:rPr>
          <w:rFonts w:ascii="Times New Roman" w:hAnsi="Times New Roman"/>
          <w:sz w:val="24"/>
          <w:szCs w:val="24"/>
        </w:rPr>
      </w:pPr>
      <w:r w:rsidRPr="00B258A6">
        <w:rPr>
          <w:rFonts w:ascii="Times New Roman" w:hAnsi="Times New Roman"/>
          <w:sz w:val="24"/>
          <w:szCs w:val="24"/>
        </w:rPr>
        <w:lastRenderedPageBreak/>
        <w:t>Пояснительная записка, обосновывающая отнесение тех или иных документов (см. п.1-3) к соответствующим подкритериям, указывающая разбивку стоимости и совокупную стоимость этих работ по данным подкритериям за подписью и печатью Участника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b/>
          <w:sz w:val="24"/>
          <w:szCs w:val="24"/>
        </w:rPr>
        <w:t>2.2.4.6. Общее описание методики оценки качественных Критериев Конкурса и порядка подсчета баллов по качественным Критериям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отношении качественных Критериев Конкурса предусмотрен экспертный механизм оценки, т.е. на основе выставляемых членами Конкурсной Комиссии оценок с учетом особенностей, установленных для оценки и начисления баллов по Конкурсному Критерию, связанному с оценкой квалификации Участника Конкурса.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Конкурсной Документацией установлены подкритерии качественного Критерия Конкурса (Критериев Конкурса), то начисление баллов по данному Критерию Конкурса осуществляется путем суммирования результатов расчета баллов по его подкритериям.</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случае если качественным критерием / одним из качественных критериев определены </w:t>
      </w:r>
      <w:r w:rsidRPr="00B258A6">
        <w:rPr>
          <w:rFonts w:ascii="Times New Roman" w:hAnsi="Times New Roman"/>
          <w:b/>
          <w:sz w:val="24"/>
          <w:szCs w:val="24"/>
        </w:rPr>
        <w:t>предложения Участников Конкурса в отношении реализации Инвестиционного Проекта</w:t>
      </w:r>
      <w:r w:rsidRPr="00B258A6">
        <w:rPr>
          <w:rFonts w:ascii="Times New Roman" w:hAnsi="Times New Roman"/>
          <w:sz w:val="24"/>
          <w:szCs w:val="24"/>
        </w:rPr>
        <w:t>, то экспертные баллы в отношении такого критерия / подкритериев такого критерия, если иное не следует из положений Конкурсной Документации, как правило, выставляются на основании трех следующих качественных параметров оценки:</w:t>
      </w:r>
    </w:p>
    <w:p w:rsidR="00EF6BDF" w:rsidRPr="00B258A6" w:rsidRDefault="00EF6BDF" w:rsidP="00DE2756">
      <w:pPr>
        <w:numPr>
          <w:ilvl w:val="0"/>
          <w:numId w:val="5"/>
        </w:numPr>
        <w:tabs>
          <w:tab w:val="left" w:pos="582"/>
          <w:tab w:val="left" w:pos="1134"/>
        </w:tabs>
        <w:spacing w:after="0" w:line="240" w:lineRule="auto"/>
        <w:ind w:left="312" w:hanging="357"/>
        <w:jc w:val="both"/>
        <w:rPr>
          <w:rFonts w:ascii="Times New Roman" w:hAnsi="Times New Roman"/>
          <w:sz w:val="24"/>
          <w:szCs w:val="24"/>
        </w:rPr>
      </w:pPr>
      <w:r w:rsidRPr="00B258A6">
        <w:rPr>
          <w:rFonts w:ascii="Times New Roman" w:hAnsi="Times New Roman"/>
          <w:sz w:val="24"/>
          <w:szCs w:val="24"/>
        </w:rPr>
        <w:t>параметра «</w:t>
      </w:r>
      <w:r w:rsidRPr="00B258A6">
        <w:rPr>
          <w:rFonts w:ascii="Times New Roman" w:hAnsi="Times New Roman"/>
          <w:b/>
          <w:sz w:val="24"/>
          <w:szCs w:val="24"/>
        </w:rPr>
        <w:t>полноты»</w:t>
      </w:r>
      <w:r w:rsidRPr="00B258A6">
        <w:rPr>
          <w:rFonts w:ascii="Times New Roman" w:hAnsi="Times New Roman"/>
          <w:sz w:val="24"/>
          <w:szCs w:val="24"/>
        </w:rPr>
        <w:t xml:space="preserve"> - учитывающего степень полноты, развернутости и детализированности представленных предложений и материалов, в том числе, полноты описания элементов, условий, показателей, целей, ожидаемых результатов и рисков реализации проекта, а также факторов, влияющих на его реализацию;</w:t>
      </w:r>
    </w:p>
    <w:p w:rsidR="00EF6BDF" w:rsidRPr="00B258A6" w:rsidRDefault="00EF6BDF" w:rsidP="00DE2756">
      <w:pPr>
        <w:numPr>
          <w:ilvl w:val="0"/>
          <w:numId w:val="5"/>
        </w:numPr>
        <w:tabs>
          <w:tab w:val="left" w:pos="582"/>
          <w:tab w:val="left" w:pos="1134"/>
        </w:tabs>
        <w:spacing w:after="0" w:line="240" w:lineRule="auto"/>
        <w:ind w:left="312" w:hanging="357"/>
        <w:jc w:val="both"/>
        <w:rPr>
          <w:rFonts w:ascii="Times New Roman" w:hAnsi="Times New Roman"/>
          <w:sz w:val="24"/>
          <w:szCs w:val="24"/>
        </w:rPr>
      </w:pPr>
      <w:r w:rsidRPr="00B258A6">
        <w:rPr>
          <w:rFonts w:ascii="Times New Roman" w:hAnsi="Times New Roman"/>
          <w:sz w:val="24"/>
          <w:szCs w:val="24"/>
        </w:rPr>
        <w:t>параметра «</w:t>
      </w:r>
      <w:r w:rsidRPr="00B258A6">
        <w:rPr>
          <w:rFonts w:ascii="Times New Roman" w:hAnsi="Times New Roman"/>
          <w:b/>
          <w:sz w:val="24"/>
          <w:szCs w:val="24"/>
        </w:rPr>
        <w:t>обоснованности</w:t>
      </w:r>
      <w:r w:rsidRPr="00B258A6">
        <w:rPr>
          <w:rFonts w:ascii="Times New Roman" w:hAnsi="Times New Roman"/>
          <w:sz w:val="24"/>
          <w:szCs w:val="24"/>
        </w:rPr>
        <w:t>» - учитывающего степень обоснованности, проработанности и аргументированности представленных предложений, в том числе, наличие обосновывающих их расчетов; доказательств, а также описаний примеров успешного применения, подтверждающих реализуемость указанных предложений; анализа целей, условий, окружения, законодательной и нормативно-технической базы реализации проекта, а также анализа, обосновывающего предпочтительность предложенных вариантов решений в сравнении с другими возможными альтернативными вариантами;</w:t>
      </w:r>
    </w:p>
    <w:p w:rsidR="00EF6BDF" w:rsidRPr="00B258A6" w:rsidRDefault="00EF6BDF" w:rsidP="00DE2756">
      <w:pPr>
        <w:numPr>
          <w:ilvl w:val="0"/>
          <w:numId w:val="5"/>
        </w:numPr>
        <w:tabs>
          <w:tab w:val="left" w:pos="582"/>
          <w:tab w:val="left" w:pos="1134"/>
        </w:tabs>
        <w:spacing w:after="0" w:line="240" w:lineRule="auto"/>
        <w:ind w:left="318"/>
        <w:jc w:val="both"/>
        <w:rPr>
          <w:rFonts w:ascii="Times New Roman" w:hAnsi="Times New Roman"/>
          <w:sz w:val="24"/>
          <w:szCs w:val="24"/>
        </w:rPr>
      </w:pPr>
      <w:r w:rsidRPr="00B258A6">
        <w:rPr>
          <w:rFonts w:ascii="Times New Roman" w:hAnsi="Times New Roman"/>
          <w:sz w:val="24"/>
          <w:szCs w:val="24"/>
        </w:rPr>
        <w:t xml:space="preserve">параметра </w:t>
      </w:r>
      <w:r w:rsidRPr="00B258A6">
        <w:rPr>
          <w:rFonts w:ascii="Times New Roman" w:hAnsi="Times New Roman"/>
          <w:b/>
          <w:sz w:val="24"/>
          <w:szCs w:val="24"/>
        </w:rPr>
        <w:t>«эффективности»</w:t>
      </w:r>
      <w:r w:rsidRPr="00B258A6">
        <w:rPr>
          <w:rFonts w:ascii="Times New Roman" w:hAnsi="Times New Roman"/>
          <w:sz w:val="24"/>
          <w:szCs w:val="24"/>
        </w:rPr>
        <w:t xml:space="preserve"> - учитывающего степень эффективности представленных предложений с точки зрения интересов государства и пользователей создаваемого Объекта.</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Уточнение принципов применения указанных параметров оценки в отношении качественных критериев / подкритериев Конкурса осуществляется в Конкурсной Документации.</w:t>
      </w: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Как правило, по каждому качественному Критерию Конкурса/подкритерию членами Конкурсной Комиссии может выставляться от 0 до </w:t>
      </w:r>
      <w:r w:rsidR="007E720E" w:rsidRPr="00B258A6">
        <w:rPr>
          <w:rFonts w:ascii="Times New Roman" w:hAnsi="Times New Roman"/>
          <w:sz w:val="24"/>
          <w:szCs w:val="24"/>
        </w:rPr>
        <w:t xml:space="preserve">9 </w:t>
      </w:r>
      <w:r w:rsidRPr="00B258A6">
        <w:rPr>
          <w:rFonts w:ascii="Times New Roman" w:hAnsi="Times New Roman"/>
          <w:sz w:val="24"/>
          <w:szCs w:val="24"/>
        </w:rPr>
        <w:t>баллов. При этом выставляемый общий экспертный балл по качественному Критерию Конкурса/подкритерию складывается как сумма экспертных баллов, выставляемых членами Конкурсной Комиссии в соответствии с каждым из вышеприведенных качественных параметров оценки:</w:t>
      </w:r>
    </w:p>
    <w:p w:rsidR="00EF6BDF" w:rsidRPr="00B258A6" w:rsidRDefault="00EF6BDF" w:rsidP="00C84A2A">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EF6BDF" w:rsidRPr="00B258A6" w:rsidTr="00EF6BDF">
        <w:trPr>
          <w:jc w:val="center"/>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p>
        </w:tc>
        <w:tc>
          <w:tcPr>
            <w:tcW w:w="7179" w:type="dxa"/>
            <w:gridSpan w:val="3"/>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Параметры качественной оценки</w:t>
            </w:r>
          </w:p>
        </w:tc>
      </w:tr>
      <w:tr w:rsidR="00EF6BDF" w:rsidRPr="00B258A6" w:rsidTr="00EF6BDF">
        <w:trPr>
          <w:jc w:val="center"/>
        </w:trPr>
        <w:tc>
          <w:tcPr>
            <w:tcW w:w="2392" w:type="dxa"/>
            <w:vMerge/>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«Полнота»</w:t>
            </w: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«Обоснованность»</w:t>
            </w: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«Эффективность»</w:t>
            </w:r>
          </w:p>
        </w:tc>
      </w:tr>
      <w:tr w:rsidR="00EF6BDF" w:rsidRPr="00B258A6" w:rsidTr="00EF6BDF">
        <w:trPr>
          <w:jc w:val="center"/>
        </w:trPr>
        <w:tc>
          <w:tcPr>
            <w:tcW w:w="2392"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Диапазон выставляемых экспертных оценок</w:t>
            </w: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от 0 до 3 баллов</w:t>
            </w: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от 0 до 3 баллов</w:t>
            </w:r>
          </w:p>
        </w:tc>
        <w:tc>
          <w:tcPr>
            <w:tcW w:w="239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от 0 до </w:t>
            </w:r>
            <w:r w:rsidR="007E720E" w:rsidRPr="00B258A6">
              <w:rPr>
                <w:rFonts w:ascii="Times New Roman" w:hAnsi="Times New Roman"/>
                <w:sz w:val="24"/>
                <w:szCs w:val="24"/>
              </w:rPr>
              <w:t xml:space="preserve">3 </w:t>
            </w:r>
            <w:r w:rsidRPr="00B258A6">
              <w:rPr>
                <w:rFonts w:ascii="Times New Roman" w:hAnsi="Times New Roman"/>
                <w:sz w:val="24"/>
                <w:szCs w:val="24"/>
              </w:rPr>
              <w:t>баллов</w:t>
            </w:r>
          </w:p>
        </w:tc>
      </w:tr>
    </w:tbl>
    <w:p w:rsidR="00EF6BDF" w:rsidRPr="00B258A6" w:rsidRDefault="00EF6BDF" w:rsidP="00C84A2A">
      <w:pPr>
        <w:spacing w:after="0" w:line="240" w:lineRule="auto"/>
        <w:jc w:val="both"/>
        <w:rPr>
          <w:rFonts w:ascii="Times New Roman" w:hAnsi="Times New Roman"/>
          <w:sz w:val="24"/>
          <w:szCs w:val="24"/>
        </w:rPr>
      </w:pP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Указанному диапазону балльных значений соответствуют следующие варианты экспертной оценки Конкурсных Предложений:</w:t>
      </w:r>
    </w:p>
    <w:p w:rsidR="00EF6BDF" w:rsidRPr="00B258A6" w:rsidRDefault="00EF6BDF" w:rsidP="00C84A2A">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8"/>
        <w:gridCol w:w="3620"/>
        <w:gridCol w:w="3603"/>
      </w:tblGrid>
      <w:tr w:rsidR="00EF6BDF" w:rsidRPr="00B258A6" w:rsidTr="00EF6BDF">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Значения выставляемых экспертных баллов</w:t>
            </w:r>
          </w:p>
        </w:tc>
        <w:tc>
          <w:tcPr>
            <w:tcW w:w="3620"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 параметрам «полноты» и «обоснованности»</w:t>
            </w:r>
          </w:p>
        </w:tc>
        <w:tc>
          <w:tcPr>
            <w:tcW w:w="3603"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По параметру «эффективности»</w:t>
            </w:r>
          </w:p>
        </w:tc>
      </w:tr>
      <w:tr w:rsidR="00EF6BDF" w:rsidRPr="00B258A6" w:rsidTr="00EF6BDF">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lastRenderedPageBreak/>
              <w:t>3 балла</w:t>
            </w:r>
          </w:p>
        </w:tc>
        <w:tc>
          <w:tcPr>
            <w:tcW w:w="3620"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«высокая степень проработанности материала»</w:t>
            </w:r>
          </w:p>
        </w:tc>
        <w:tc>
          <w:tcPr>
            <w:tcW w:w="3603" w:type="dxa"/>
            <w:tcBorders>
              <w:top w:val="single" w:sz="4" w:space="0" w:color="auto"/>
              <w:left w:val="single" w:sz="4" w:space="0" w:color="auto"/>
              <w:bottom w:val="single" w:sz="4" w:space="0" w:color="auto"/>
              <w:right w:val="single" w:sz="4" w:space="0" w:color="auto"/>
            </w:tcBorders>
          </w:tcPr>
          <w:p w:rsidR="00EF6BDF" w:rsidRPr="00B258A6" w:rsidRDefault="007E720E" w:rsidP="00C84A2A">
            <w:pPr>
              <w:spacing w:after="0" w:line="240" w:lineRule="auto"/>
              <w:jc w:val="both"/>
              <w:rPr>
                <w:rFonts w:ascii="Times New Roman" w:hAnsi="Times New Roman"/>
                <w:sz w:val="24"/>
                <w:szCs w:val="24"/>
              </w:rPr>
            </w:pPr>
            <w:r w:rsidRPr="00B258A6">
              <w:rPr>
                <w:rFonts w:ascii="Times New Roman" w:hAnsi="Times New Roman"/>
                <w:sz w:val="24"/>
                <w:szCs w:val="24"/>
              </w:rPr>
              <w:t>«высокий уровень эффективности»</w:t>
            </w:r>
          </w:p>
        </w:tc>
      </w:tr>
      <w:tr w:rsidR="00EF6BDF" w:rsidRPr="00B258A6" w:rsidTr="00EF6BDF">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2 балла</w:t>
            </w:r>
          </w:p>
        </w:tc>
        <w:tc>
          <w:tcPr>
            <w:tcW w:w="3620"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«хорошая степень проработанности материала</w:t>
            </w:r>
          </w:p>
        </w:tc>
        <w:tc>
          <w:tcPr>
            <w:tcW w:w="360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«средний уровень эффективности»</w:t>
            </w:r>
          </w:p>
        </w:tc>
      </w:tr>
      <w:tr w:rsidR="00EF6BDF" w:rsidRPr="00B258A6" w:rsidTr="00EF6BDF">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1 балл</w:t>
            </w:r>
          </w:p>
        </w:tc>
        <w:tc>
          <w:tcPr>
            <w:tcW w:w="3620"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«удовлетворительная степень проработанности материала»</w:t>
            </w:r>
          </w:p>
        </w:tc>
        <w:tc>
          <w:tcPr>
            <w:tcW w:w="360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«низкий уровень эффективности»</w:t>
            </w:r>
          </w:p>
        </w:tc>
      </w:tr>
      <w:tr w:rsidR="00EF6BDF" w:rsidRPr="00B258A6" w:rsidTr="00EF6BDF">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0 баллов</w:t>
            </w:r>
          </w:p>
        </w:tc>
        <w:tc>
          <w:tcPr>
            <w:tcW w:w="3620"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«неудовлетворительная степень проработанности материала»</w:t>
            </w:r>
          </w:p>
        </w:tc>
        <w:tc>
          <w:tcPr>
            <w:tcW w:w="3603" w:type="dxa"/>
            <w:tcBorders>
              <w:top w:val="single" w:sz="4" w:space="0" w:color="auto"/>
              <w:left w:val="single" w:sz="4" w:space="0" w:color="auto"/>
              <w:bottom w:val="single" w:sz="4" w:space="0" w:color="auto"/>
              <w:right w:val="single" w:sz="4" w:space="0" w:color="auto"/>
            </w:tcBorders>
          </w:tcPr>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«отсутствие эффективности»</w:t>
            </w:r>
          </w:p>
        </w:tc>
      </w:tr>
    </w:tbl>
    <w:p w:rsidR="00EF6BDF" w:rsidRPr="00B258A6" w:rsidRDefault="00EF6BDF" w:rsidP="00C84A2A">
      <w:pPr>
        <w:spacing w:after="0" w:line="240" w:lineRule="auto"/>
        <w:jc w:val="both"/>
        <w:rPr>
          <w:rFonts w:ascii="Times New Roman" w:hAnsi="Times New Roman"/>
          <w:sz w:val="24"/>
          <w:szCs w:val="24"/>
        </w:rPr>
      </w:pPr>
    </w:p>
    <w:p w:rsidR="00EF6BDF" w:rsidRPr="00B258A6" w:rsidRDefault="00C51A0B" w:rsidP="00C84A2A">
      <w:pPr>
        <w:spacing w:after="0" w:line="240" w:lineRule="auto"/>
        <w:jc w:val="both"/>
        <w:rPr>
          <w:rFonts w:ascii="Times New Roman" w:hAnsi="Times New Roman"/>
          <w:sz w:val="24"/>
          <w:szCs w:val="24"/>
        </w:rPr>
      </w:pPr>
      <w:r w:rsidRPr="00B258A6">
        <w:rPr>
          <w:rFonts w:ascii="Times New Roman" w:hAnsi="Times New Roman"/>
          <w:sz w:val="24"/>
          <w:szCs w:val="24"/>
        </w:rPr>
        <w:t>При выставлении экспертных баллов члены Конкурсной Комиссии также вправе выставлять дробные балльные значения по параметрам качественной оценки представленных Конкурсных Предложений в пределах вышеуказанных значений выставляемых экспертных баллов.</w:t>
      </w:r>
    </w:p>
    <w:p w:rsidR="008665D3" w:rsidRPr="00B258A6" w:rsidRDefault="008665D3" w:rsidP="00C84A2A">
      <w:pPr>
        <w:spacing w:after="0" w:line="240" w:lineRule="auto"/>
        <w:jc w:val="both"/>
        <w:rPr>
          <w:rFonts w:ascii="Times New Roman" w:hAnsi="Times New Roman"/>
          <w:sz w:val="24"/>
          <w:szCs w:val="24"/>
        </w:rPr>
      </w:pP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sz w:val="24"/>
          <w:szCs w:val="24"/>
        </w:rPr>
        <w:t>При выставлении экспертных баллов члены Конкурсной Комиссии могут опираться на  сравнительный анализ материалов, представленных в составе Конкурсных Предложений различных Участников Конкурса и выставлять соответствующие баллы, как от ожидаемого членами Конкурсной Комиссии качества подготовки Конкурсных Предложений, так и от наиболее проработанного в соответствующей части предложения. Во избежание сомнений, это не отменяет право членов Конкурсной Комиссии не выставлять максимальных экспертных баллов по какому-либо из качественных параметров оценки ни одному из Участников Конкурса.</w:t>
      </w:r>
    </w:p>
    <w:p w:rsidR="00C51A0B" w:rsidRPr="00B258A6" w:rsidRDefault="00C51A0B"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Конкурсной Документацией может предусматриваться осуществление оценки по качественному Критерию Конкурса в соответствии с разделами Конкурсного Предложения по качественному Критерию Конкурса, предусмотренными Конкурсной Документацией, или в целом по Конкурсному Предложению по качественному Критерию Конкурса. </w:t>
      </w:r>
    </w:p>
    <w:p w:rsidR="00C51A0B" w:rsidRPr="00B258A6" w:rsidRDefault="00C51A0B" w:rsidP="00C84A2A">
      <w:pPr>
        <w:spacing w:after="0" w:line="240" w:lineRule="auto"/>
        <w:jc w:val="both"/>
        <w:rPr>
          <w:rFonts w:ascii="Times New Roman" w:hAnsi="Times New Roman"/>
          <w:sz w:val="24"/>
          <w:szCs w:val="24"/>
        </w:rPr>
      </w:pPr>
      <w:r w:rsidRPr="00B258A6">
        <w:rPr>
          <w:rFonts w:ascii="Times New Roman" w:hAnsi="Times New Roman"/>
          <w:sz w:val="24"/>
          <w:szCs w:val="24"/>
        </w:rPr>
        <w:t>В случае если оценка осуществляется в соответствии с разделами Конкурсного Предложения по качественному Критерию Конкурса, то Конкурсной Документацией может быть установлена значимость (весомость) каждого из разделов Конкурсного Предложения по качественному Критерию Конкурса. Совокупная значимость (весомость) таких разделов Конкурсного Предложения по качественному Критерию Конкурса должна составлять 1 (единицу) (100% (сто процентных пунктов)).</w:t>
      </w:r>
    </w:p>
    <w:p w:rsidR="00C51A0B" w:rsidRPr="00B258A6" w:rsidRDefault="00C51A0B" w:rsidP="00C84A2A">
      <w:pPr>
        <w:spacing w:after="0" w:line="240" w:lineRule="auto"/>
        <w:jc w:val="both"/>
        <w:rPr>
          <w:rFonts w:ascii="Times New Roman" w:hAnsi="Times New Roman"/>
          <w:sz w:val="24"/>
          <w:szCs w:val="24"/>
        </w:rPr>
      </w:pPr>
      <w:r w:rsidRPr="00B258A6">
        <w:rPr>
          <w:rFonts w:ascii="Times New Roman" w:hAnsi="Times New Roman"/>
          <w:sz w:val="24"/>
          <w:szCs w:val="24"/>
        </w:rPr>
        <w:t>По каждому качественному критерию / подкритерию начисляемый Участнику Конкурса балл определяется следующим образом:</w:t>
      </w:r>
    </w:p>
    <w:p w:rsidR="00C51A0B" w:rsidRPr="00B258A6" w:rsidRDefault="00C51A0B" w:rsidP="00C84A2A">
      <w:pPr>
        <w:spacing w:after="0" w:line="240" w:lineRule="auto"/>
        <w:ind w:left="426"/>
        <w:jc w:val="both"/>
        <w:rPr>
          <w:rFonts w:ascii="Times New Roman" w:hAnsi="Times New Roman"/>
          <w:sz w:val="24"/>
          <w:szCs w:val="24"/>
        </w:rPr>
      </w:pPr>
      <w:r w:rsidRPr="00B258A6">
        <w:rPr>
          <w:rFonts w:ascii="Times New Roman" w:hAnsi="Times New Roman"/>
          <w:sz w:val="24"/>
          <w:szCs w:val="24"/>
        </w:rPr>
        <w:t xml:space="preserve">1. Осуществляется расчет среднеарифметической суммы экспертных оценок в баллах всех членов Конкурсной Комиссии (далее – среднеарифметическая сумма экспертных оценок), фактически осуществлявших оценку и сопоставление Конкурсных Предложений. Расчет такой суммы осуществляется в соответствии со следующей формулой: </w:t>
      </w:r>
    </w:p>
    <w:p w:rsidR="00C51A0B" w:rsidRPr="00B258A6" w:rsidRDefault="00C51A0B" w:rsidP="00C84A2A">
      <w:pPr>
        <w:tabs>
          <w:tab w:val="left" w:pos="7797"/>
        </w:tabs>
        <w:spacing w:after="0" w:line="240" w:lineRule="auto"/>
        <w:rPr>
          <w:rFonts w:ascii="Times New Roman" w:hAnsi="Times New Roman"/>
          <w:noProof/>
          <w:position w:val="-24"/>
          <w:sz w:val="24"/>
          <w:szCs w:val="24"/>
        </w:rPr>
      </w:pPr>
      <w:r w:rsidRPr="00B258A6">
        <w:rPr>
          <w:rFonts w:ascii="Times New Roman" w:hAnsi="Times New Roman"/>
          <w:noProof/>
          <w:sz w:val="24"/>
          <w:szCs w:val="24"/>
        </w:rPr>
        <w:drawing>
          <wp:anchor distT="0" distB="0" distL="114300" distR="114300" simplePos="0" relativeHeight="251659264" behindDoc="0" locked="0" layoutInCell="1" allowOverlap="1" wp14:anchorId="1F8F2481" wp14:editId="51782C5F">
            <wp:simplePos x="0" y="0"/>
            <wp:positionH relativeFrom="column">
              <wp:posOffset>3605530</wp:posOffset>
            </wp:positionH>
            <wp:positionV relativeFrom="paragraph">
              <wp:posOffset>161925</wp:posOffset>
            </wp:positionV>
            <wp:extent cx="1543050" cy="5905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pic:spPr>
                </pic:pic>
              </a:graphicData>
            </a:graphic>
            <wp14:sizeRelH relativeFrom="page">
              <wp14:pctWidth>0</wp14:pctWidth>
            </wp14:sizeRelH>
            <wp14:sizeRelV relativeFrom="page">
              <wp14:pctHeight>0</wp14:pctHeight>
            </wp14:sizeRelV>
          </wp:anchor>
        </w:drawing>
      </w:r>
    </w:p>
    <w:p w:rsidR="00C51A0B" w:rsidRPr="00B258A6" w:rsidRDefault="00C51A0B" w:rsidP="00C84A2A">
      <w:pPr>
        <w:tabs>
          <w:tab w:val="left" w:pos="8080"/>
        </w:tabs>
        <w:spacing w:after="0" w:line="240" w:lineRule="auto"/>
        <w:ind w:left="1560"/>
        <w:jc w:val="center"/>
        <w:rPr>
          <w:rFonts w:ascii="Times New Roman" w:hAnsi="Times New Roman"/>
          <w:bCs/>
          <w:sz w:val="24"/>
          <w:szCs w:val="24"/>
        </w:rPr>
      </w:pPr>
    </w:p>
    <w:p w:rsidR="00C51A0B" w:rsidRPr="00B258A6" w:rsidRDefault="00C51A0B" w:rsidP="00C84A2A">
      <w:pPr>
        <w:tabs>
          <w:tab w:val="left" w:pos="8080"/>
        </w:tabs>
        <w:spacing w:after="0" w:line="240" w:lineRule="auto"/>
        <w:ind w:left="1560"/>
        <w:jc w:val="center"/>
        <w:rPr>
          <w:rFonts w:ascii="Times New Roman" w:hAnsi="Times New Roman"/>
          <w:bCs/>
          <w:sz w:val="24"/>
          <w:szCs w:val="24"/>
        </w:rPr>
      </w:pPr>
      <w:r w:rsidRPr="00B258A6">
        <w:rPr>
          <w:rFonts w:ascii="Times New Roman" w:hAnsi="Times New Roman"/>
          <w:bCs/>
          <w:sz w:val="24"/>
          <w:szCs w:val="24"/>
        </w:rPr>
        <w:t>,где:</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БКi </w:t>
      </w:r>
      <w:r w:rsidRPr="00B258A6">
        <w:rPr>
          <w:rFonts w:ascii="Times New Roman" w:hAnsi="Times New Roman"/>
          <w:sz w:val="24"/>
          <w:szCs w:val="24"/>
        </w:rPr>
        <w:noBreakHyphen/>
        <w:t xml:space="preserve"> среднеарифметическая сумма экспертных оценок i-го Участника Конкурса по качественному критерию / подкритерию;</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Пi </w:t>
      </w:r>
      <w:r w:rsidRPr="00B258A6">
        <w:rPr>
          <w:rFonts w:ascii="Times New Roman" w:hAnsi="Times New Roman"/>
          <w:sz w:val="24"/>
          <w:szCs w:val="24"/>
        </w:rPr>
        <w:noBreakHyphen/>
        <w:t xml:space="preserve"> значение экспертного балла, присужденного Конкурсному Предложению i-го Участника Конкурса z-ым членом Конкурсной Комиссии по качественному критерию / подкритерию по параметру оценки «полнота»;</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Оi </w:t>
      </w:r>
      <w:r w:rsidRPr="00B258A6">
        <w:rPr>
          <w:rFonts w:ascii="Times New Roman" w:hAnsi="Times New Roman"/>
          <w:sz w:val="24"/>
          <w:szCs w:val="24"/>
        </w:rPr>
        <w:noBreakHyphen/>
        <w:t xml:space="preserve"> значение экспертного балла, присужденного Конкурсному Предложению i-го Участника Конкурса z-ым членом Конкурсной Комиссии по качественному критерию / подкритерию по параметру оценки «обоснованность»;</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Эi </w:t>
      </w:r>
      <w:r w:rsidRPr="00B258A6">
        <w:rPr>
          <w:rFonts w:ascii="Times New Roman" w:hAnsi="Times New Roman"/>
          <w:sz w:val="24"/>
          <w:szCs w:val="24"/>
        </w:rPr>
        <w:noBreakHyphen/>
        <w:t xml:space="preserve"> значение экспертного балла, присужденного Конкурсному Предложению i-го Участника Конкурса z-ым членом Конкурсной Комиссии по качественному критерию / подкритерию по параметру оценки «эффективность»;</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К – количество членов Конкурсной Комиссии, фактически осуществлявших оценку и сопоставление Конкурсных Предложений.</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lastRenderedPageBreak/>
        <w:t>2. Осуществляется расчет баллов, начисляемых Участнику Конкурса по качественному критерию / подкритерию.</w:t>
      </w:r>
    </w:p>
    <w:p w:rsidR="00C51A0B" w:rsidRPr="00B258A6" w:rsidRDefault="00C51A0B" w:rsidP="00C84A2A">
      <w:pPr>
        <w:spacing w:after="0" w:line="240" w:lineRule="auto"/>
        <w:ind w:left="426"/>
        <w:jc w:val="both"/>
        <w:rPr>
          <w:rFonts w:ascii="Times New Roman" w:hAnsi="Times New Roman"/>
          <w:sz w:val="24"/>
          <w:szCs w:val="24"/>
        </w:rPr>
      </w:pPr>
      <w:r w:rsidRPr="00B258A6">
        <w:rPr>
          <w:rFonts w:ascii="Times New Roman" w:hAnsi="Times New Roman"/>
          <w:sz w:val="24"/>
          <w:szCs w:val="24"/>
        </w:rPr>
        <w:t>Расчет баллов, начисляемых Участнику Конкурса по качественному критерию / подкритерию, может осуществляться путем умножения весового значения такого критерия / подкритерия на отношение разности среднеарифметической суммы экспертных оценок i-го Участника Конкурса, и наименьшей из среднеарифметических сумм экспертных оценок, рассчитанных для всех Конкурсных Предложений, к разности наибольшей из сумм экспертных оценок, рассчитанных для всех Конкурсных Предложений, и наименьшей из среднеарифметических сумм экспертных оценок, рассчитанных для всех Конкурсных Предложений, т.е. по следующей формуле расчета баллов:</w:t>
      </w:r>
    </w:p>
    <w:p w:rsidR="00C51A0B" w:rsidRPr="00B258A6" w:rsidRDefault="0018109A" w:rsidP="00C84A2A">
      <w:pPr>
        <w:tabs>
          <w:tab w:val="left" w:pos="7797"/>
        </w:tabs>
        <w:spacing w:after="0" w:line="240" w:lineRule="auto"/>
        <w:jc w:val="both"/>
        <w:rPr>
          <w:rFonts w:ascii="Times New Roman" w:hAnsi="Times New Roman"/>
          <w:sz w:val="24"/>
          <w:szCs w:val="24"/>
        </w:rPr>
      </w:pPr>
      <m:oMathPara>
        <m:oMath>
          <m:sSub>
            <m:sSubPr>
              <m:ctrlPr>
                <w:rPr>
                  <w:rFonts w:ascii="Cambria Math" w:eastAsia="Calibri" w:hAnsi="Cambria Math"/>
                  <w:i/>
                  <w:sz w:val="24"/>
                  <w:szCs w:val="24"/>
                </w:rPr>
              </m:ctrlPr>
            </m:sSubPr>
            <m:e>
              <m:r>
                <w:rPr>
                  <w:rFonts w:ascii="Cambria Math" w:hAnsi="Cambria Math"/>
                  <w:sz w:val="24"/>
                  <w:szCs w:val="24"/>
                </w:rPr>
                <m:t>Б</m:t>
              </m:r>
            </m:e>
            <m:sub>
              <m:r>
                <w:rPr>
                  <w:rFonts w:ascii="Cambria Math" w:hAnsi="Cambria Math"/>
                  <w:sz w:val="24"/>
                  <w:szCs w:val="24"/>
                  <w:lang w:val="en-US"/>
                </w:rPr>
                <m:t>i</m:t>
              </m:r>
            </m:sub>
          </m:sSub>
          <m:r>
            <w:rPr>
              <w:rFonts w:ascii="Cambria Math" w:hAnsi="Cambria Math"/>
              <w:sz w:val="24"/>
              <w:szCs w:val="24"/>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i</m:t>
                  </m:r>
                </m:sub>
              </m:sSub>
              <m:r>
                <w:rPr>
                  <w:rFonts w:ascii="Cambria Math" w:hAnsi="Cambria Math"/>
                  <w:sz w:val="24"/>
                  <w:szCs w:val="24"/>
                </w:rPr>
                <m:t>-</m:t>
              </m:r>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min</m:t>
                  </m:r>
                </m:sub>
              </m:sSub>
            </m:num>
            <m:den>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max</m:t>
                  </m:r>
                </m:sub>
              </m:sSub>
              <m:r>
                <w:rPr>
                  <w:rFonts w:ascii="Cambria Math" w:hAnsi="Cambria Math"/>
                  <w:sz w:val="24"/>
                  <w:szCs w:val="24"/>
                </w:rPr>
                <m:t>-</m:t>
              </m:r>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min</m:t>
                  </m:r>
                </m:sub>
              </m:sSub>
            </m:den>
          </m:f>
          <m:r>
            <w:rPr>
              <w:rFonts w:ascii="Cambria Math" w:hAnsi="Cambria Math"/>
              <w:sz w:val="24"/>
              <w:szCs w:val="24"/>
            </w:rPr>
            <m:t>*100*</m:t>
          </m:r>
          <m:r>
            <m:rPr>
              <m:sty m:val="p"/>
            </m:rPr>
            <w:rPr>
              <w:rFonts w:ascii="Cambria Math" w:hAnsi="Cambria Math"/>
              <w:sz w:val="24"/>
              <w:szCs w:val="24"/>
            </w:rPr>
            <m:t>B</m:t>
          </m:r>
          <m:r>
            <w:rPr>
              <w:rFonts w:ascii="Cambria Math" w:hAnsi="Cambria Math"/>
              <w:sz w:val="24"/>
              <w:szCs w:val="24"/>
            </w:rPr>
            <m:t xml:space="preserve"> , где: </m:t>
          </m:r>
        </m:oMath>
      </m:oMathPara>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Бi </w:t>
      </w:r>
      <w:r w:rsidRPr="00B258A6">
        <w:rPr>
          <w:rFonts w:ascii="Times New Roman" w:hAnsi="Times New Roman"/>
          <w:sz w:val="24"/>
          <w:szCs w:val="24"/>
        </w:rPr>
        <w:noBreakHyphen/>
        <w:t xml:space="preserve"> значение балла, начисляемого i-му Участнику Конкурса по критерию / подкритерию;</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БКmin </w:t>
      </w:r>
      <w:r w:rsidRPr="00B258A6">
        <w:rPr>
          <w:rFonts w:ascii="Times New Roman" w:hAnsi="Times New Roman"/>
          <w:sz w:val="24"/>
          <w:szCs w:val="24"/>
        </w:rPr>
        <w:noBreakHyphen/>
        <w:t xml:space="preserve"> наименьшая из среднеарифметических сумм экспертных оценок, рассчитанных для всех Конкурсных Предложений;</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БКmax </w:t>
      </w:r>
      <w:r w:rsidRPr="00B258A6">
        <w:rPr>
          <w:rFonts w:ascii="Times New Roman" w:hAnsi="Times New Roman"/>
          <w:sz w:val="24"/>
          <w:szCs w:val="24"/>
        </w:rPr>
        <w:noBreakHyphen/>
        <w:t xml:space="preserve"> наибольшая из среднеарифметических сумм экспертных оценок, рассчитанных для всех Конкурсных Предложений;</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 xml:space="preserve">БКi </w:t>
      </w:r>
      <w:r w:rsidRPr="00B258A6">
        <w:rPr>
          <w:rFonts w:ascii="Times New Roman" w:hAnsi="Times New Roman"/>
          <w:sz w:val="24"/>
          <w:szCs w:val="24"/>
        </w:rPr>
        <w:noBreakHyphen/>
        <w:t xml:space="preserve"> среднеарифметическая сумма экспертных оценок i-го Участника Конкурса;</w:t>
      </w:r>
    </w:p>
    <w:p w:rsidR="00C51A0B" w:rsidRPr="00B258A6" w:rsidRDefault="00C51A0B" w:rsidP="00C84A2A">
      <w:pPr>
        <w:spacing w:after="0" w:line="240" w:lineRule="auto"/>
        <w:ind w:left="425"/>
        <w:jc w:val="both"/>
        <w:rPr>
          <w:rFonts w:ascii="Times New Roman" w:hAnsi="Times New Roman"/>
          <w:sz w:val="24"/>
          <w:szCs w:val="24"/>
        </w:rPr>
      </w:pPr>
      <m:oMath>
        <m:r>
          <m:rPr>
            <m:sty m:val="p"/>
          </m:rPr>
          <w:rPr>
            <w:rFonts w:ascii="Cambria Math" w:hAnsi="Cambria Math"/>
            <w:sz w:val="24"/>
            <w:szCs w:val="24"/>
          </w:rPr>
          <m:t xml:space="preserve">B </m:t>
        </m:r>
      </m:oMath>
      <w:r w:rsidRPr="00B258A6">
        <w:rPr>
          <w:rFonts w:ascii="Times New Roman" w:hAnsi="Times New Roman"/>
          <w:sz w:val="24"/>
          <w:szCs w:val="24"/>
        </w:rPr>
        <w:noBreakHyphen/>
        <w:t xml:space="preserve"> весовое значение критерия в соответствии с установленными параметрами Критериев Конкурса.</w:t>
      </w:r>
    </w:p>
    <w:p w:rsidR="00C51A0B" w:rsidRPr="00B258A6" w:rsidRDefault="00C51A0B" w:rsidP="00C84A2A">
      <w:pPr>
        <w:spacing w:after="0" w:line="240" w:lineRule="auto"/>
        <w:ind w:left="425"/>
        <w:jc w:val="both"/>
        <w:rPr>
          <w:rFonts w:ascii="Times New Roman" w:hAnsi="Times New Roman"/>
          <w:sz w:val="24"/>
          <w:szCs w:val="24"/>
        </w:rPr>
      </w:pPr>
      <w:r w:rsidRPr="00B258A6">
        <w:rPr>
          <w:rFonts w:ascii="Times New Roman" w:hAnsi="Times New Roman"/>
          <w:sz w:val="24"/>
          <w:szCs w:val="24"/>
        </w:rPr>
        <w:t>Расчет баллов, начисляемых Участнику Конкурса по качественному критерию / подкритерию, может также осуществляться путем умножения весового значения такого критерия / подкритерия на отношение среднеарифметической суммы экспертных оценок i-го Участника Конкурса к наибольшей из среднеарифметических сумм экспертных оценок, рассчитанных для всех Конкурсных Предложений, т.е. по следующей формуле расчета баллов:</w:t>
      </w:r>
    </w:p>
    <w:p w:rsidR="00C51A0B" w:rsidRPr="00B258A6" w:rsidRDefault="0018109A" w:rsidP="00C84A2A">
      <w:pPr>
        <w:tabs>
          <w:tab w:val="left" w:pos="7797"/>
        </w:tabs>
        <w:spacing w:after="0" w:line="240" w:lineRule="auto"/>
        <w:jc w:val="both"/>
        <w:rPr>
          <w:rFonts w:ascii="Times New Roman" w:hAnsi="Times New Roman"/>
          <w:sz w:val="24"/>
          <w:szCs w:val="24"/>
        </w:rPr>
      </w:pPr>
      <m:oMathPara>
        <m:oMath>
          <m:sSub>
            <m:sSubPr>
              <m:ctrlPr>
                <w:rPr>
                  <w:rFonts w:ascii="Cambria Math" w:eastAsia="Calibri" w:hAnsi="Cambria Math"/>
                  <w:i/>
                  <w:sz w:val="24"/>
                  <w:szCs w:val="24"/>
                </w:rPr>
              </m:ctrlPr>
            </m:sSubPr>
            <m:e>
              <m:r>
                <w:rPr>
                  <w:rFonts w:ascii="Cambria Math" w:hAnsi="Cambria Math"/>
                  <w:sz w:val="24"/>
                  <w:szCs w:val="24"/>
                </w:rPr>
                <m:t>Б</m:t>
              </m:r>
            </m:e>
            <m:sub>
              <m:r>
                <w:rPr>
                  <w:rFonts w:ascii="Cambria Math" w:hAnsi="Cambria Math"/>
                  <w:sz w:val="24"/>
                  <w:szCs w:val="24"/>
                  <w:lang w:val="en-US"/>
                </w:rPr>
                <m:t>i</m:t>
              </m:r>
            </m:sub>
          </m:sSub>
          <m:r>
            <w:rPr>
              <w:rFonts w:ascii="Cambria Math" w:hAnsi="Cambria Math"/>
              <w:sz w:val="24"/>
              <w:szCs w:val="24"/>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i</m:t>
                  </m:r>
                </m:sub>
              </m:sSub>
            </m:num>
            <m:den>
              <m:sSub>
                <m:sSubPr>
                  <m:ctrlPr>
                    <w:rPr>
                      <w:rFonts w:ascii="Cambria Math" w:eastAsia="Calibri" w:hAnsi="Cambria Math"/>
                      <w:i/>
                      <w:sz w:val="24"/>
                      <w:szCs w:val="24"/>
                    </w:rPr>
                  </m:ctrlPr>
                </m:sSubPr>
                <m:e>
                  <m:r>
                    <w:rPr>
                      <w:rFonts w:ascii="Cambria Math" w:hAnsi="Cambria Math"/>
                      <w:sz w:val="24"/>
                      <w:szCs w:val="24"/>
                    </w:rPr>
                    <m:t>БК</m:t>
                  </m:r>
                </m:e>
                <m:sub>
                  <m:r>
                    <w:rPr>
                      <w:rFonts w:ascii="Cambria Math" w:hAnsi="Cambria Math"/>
                      <w:sz w:val="24"/>
                      <w:szCs w:val="24"/>
                      <w:lang w:val="en-US"/>
                    </w:rPr>
                    <m:t>max</m:t>
                  </m:r>
                </m:sub>
              </m:sSub>
            </m:den>
          </m:f>
          <m:r>
            <w:rPr>
              <w:rFonts w:ascii="Cambria Math" w:hAnsi="Cambria Math"/>
              <w:sz w:val="24"/>
              <w:szCs w:val="24"/>
            </w:rPr>
            <m:t>*100*</m:t>
          </m:r>
          <m:r>
            <m:rPr>
              <m:sty m:val="p"/>
            </m:rPr>
            <w:rPr>
              <w:rFonts w:ascii="Cambria Math" w:hAnsi="Cambria Math"/>
              <w:sz w:val="24"/>
              <w:szCs w:val="24"/>
            </w:rPr>
            <m:t>B</m:t>
          </m:r>
          <m:r>
            <w:rPr>
              <w:rFonts w:ascii="Cambria Math" w:hAnsi="Cambria Math"/>
              <w:sz w:val="24"/>
              <w:szCs w:val="24"/>
            </w:rPr>
            <m:t xml:space="preserve"> , где: </m:t>
          </m:r>
        </m:oMath>
      </m:oMathPara>
    </w:p>
    <w:p w:rsidR="00C51A0B" w:rsidRPr="00B258A6" w:rsidRDefault="00C51A0B" w:rsidP="00C84A2A">
      <w:pPr>
        <w:tabs>
          <w:tab w:val="left" w:pos="7797"/>
        </w:tabs>
        <w:spacing w:after="0" w:line="240" w:lineRule="auto"/>
        <w:jc w:val="both"/>
        <w:rPr>
          <w:rFonts w:ascii="Times New Roman" w:eastAsia="Calibri" w:hAnsi="Times New Roman"/>
          <w:bCs/>
          <w:sz w:val="24"/>
          <w:szCs w:val="24"/>
        </w:rPr>
      </w:pPr>
    </w:p>
    <w:p w:rsidR="00C51A0B" w:rsidRPr="00B258A6" w:rsidRDefault="00C51A0B" w:rsidP="00C84A2A">
      <w:pPr>
        <w:tabs>
          <w:tab w:val="left" w:pos="7797"/>
        </w:tabs>
        <w:spacing w:after="0" w:line="240" w:lineRule="auto"/>
        <w:ind w:left="426"/>
        <w:jc w:val="both"/>
        <w:rPr>
          <w:rFonts w:ascii="Times New Roman" w:eastAsia="Calibri" w:hAnsi="Times New Roman"/>
          <w:bCs/>
          <w:sz w:val="24"/>
          <w:szCs w:val="24"/>
        </w:rPr>
      </w:pPr>
      <w:r w:rsidRPr="00B258A6">
        <w:rPr>
          <w:rFonts w:ascii="Times New Roman" w:hAnsi="Times New Roman"/>
          <w:bCs/>
          <w:sz w:val="24"/>
          <w:szCs w:val="24"/>
        </w:rPr>
        <w:t>Б</w:t>
      </w:r>
      <w:r w:rsidRPr="00B258A6">
        <w:rPr>
          <w:rFonts w:ascii="Times New Roman" w:hAnsi="Times New Roman"/>
          <w:bCs/>
          <w:sz w:val="24"/>
          <w:szCs w:val="24"/>
          <w:vertAlign w:val="subscript"/>
        </w:rPr>
        <w:t>i</w:t>
      </w:r>
      <w:r w:rsidRPr="00B258A6">
        <w:rPr>
          <w:rFonts w:ascii="Times New Roman" w:hAnsi="Times New Roman"/>
          <w:bCs/>
          <w:sz w:val="24"/>
          <w:szCs w:val="24"/>
        </w:rPr>
        <w:t xml:space="preserve"> </w:t>
      </w:r>
      <w:r w:rsidRPr="00B258A6">
        <w:rPr>
          <w:rFonts w:ascii="Times New Roman" w:hAnsi="Times New Roman"/>
          <w:bCs/>
          <w:sz w:val="24"/>
          <w:szCs w:val="24"/>
        </w:rPr>
        <w:noBreakHyphen/>
        <w:t xml:space="preserve"> значение балла, начисляемого i-му Участнику Конкурса по критерию / подкритерию;</w:t>
      </w:r>
    </w:p>
    <w:p w:rsidR="00C51A0B" w:rsidRPr="00B258A6" w:rsidRDefault="00C51A0B" w:rsidP="00C84A2A">
      <w:pPr>
        <w:tabs>
          <w:tab w:val="left" w:pos="7797"/>
        </w:tabs>
        <w:spacing w:after="0" w:line="240" w:lineRule="auto"/>
        <w:ind w:left="426"/>
        <w:jc w:val="both"/>
        <w:rPr>
          <w:rFonts w:ascii="Times New Roman" w:hAnsi="Times New Roman"/>
          <w:bCs/>
          <w:sz w:val="24"/>
          <w:szCs w:val="24"/>
        </w:rPr>
      </w:pPr>
      <w:r w:rsidRPr="00B258A6">
        <w:rPr>
          <w:rFonts w:ascii="Times New Roman" w:hAnsi="Times New Roman"/>
          <w:bCs/>
          <w:sz w:val="24"/>
          <w:szCs w:val="24"/>
        </w:rPr>
        <w:t>БК</w:t>
      </w:r>
      <w:r w:rsidRPr="00B258A6">
        <w:rPr>
          <w:rFonts w:ascii="Times New Roman" w:hAnsi="Times New Roman"/>
          <w:bCs/>
          <w:sz w:val="24"/>
          <w:szCs w:val="24"/>
          <w:vertAlign w:val="subscript"/>
        </w:rPr>
        <w:t>max</w:t>
      </w:r>
      <w:r w:rsidRPr="00B258A6">
        <w:rPr>
          <w:rFonts w:ascii="Times New Roman" w:hAnsi="Times New Roman"/>
          <w:bCs/>
          <w:sz w:val="24"/>
          <w:szCs w:val="24"/>
        </w:rPr>
        <w:t xml:space="preserve"> </w:t>
      </w:r>
      <w:r w:rsidRPr="00B258A6">
        <w:rPr>
          <w:rFonts w:ascii="Times New Roman" w:hAnsi="Times New Roman"/>
          <w:bCs/>
          <w:sz w:val="24"/>
          <w:szCs w:val="24"/>
        </w:rPr>
        <w:noBreakHyphen/>
        <w:t xml:space="preserve"> наибольшая из среднеарифметических сумм экспертных оценок, рассчитанных для всех Конкурсных Предложений;</w:t>
      </w:r>
    </w:p>
    <w:p w:rsidR="00C51A0B" w:rsidRPr="00B258A6" w:rsidRDefault="00C51A0B" w:rsidP="00C84A2A">
      <w:pPr>
        <w:tabs>
          <w:tab w:val="left" w:pos="7797"/>
        </w:tabs>
        <w:spacing w:after="0" w:line="240" w:lineRule="auto"/>
        <w:ind w:left="426"/>
        <w:jc w:val="both"/>
        <w:rPr>
          <w:rFonts w:ascii="Times New Roman" w:hAnsi="Times New Roman"/>
          <w:bCs/>
          <w:sz w:val="24"/>
          <w:szCs w:val="24"/>
        </w:rPr>
      </w:pPr>
      <w:r w:rsidRPr="00B258A6">
        <w:rPr>
          <w:rFonts w:ascii="Times New Roman" w:hAnsi="Times New Roman"/>
          <w:bCs/>
          <w:sz w:val="24"/>
          <w:szCs w:val="24"/>
        </w:rPr>
        <w:t>БК</w:t>
      </w:r>
      <w:r w:rsidRPr="00B258A6">
        <w:rPr>
          <w:rFonts w:ascii="Times New Roman" w:hAnsi="Times New Roman"/>
          <w:bCs/>
          <w:sz w:val="24"/>
          <w:szCs w:val="24"/>
          <w:vertAlign w:val="subscript"/>
        </w:rPr>
        <w:t>i</w:t>
      </w:r>
      <w:r w:rsidRPr="00B258A6">
        <w:rPr>
          <w:rFonts w:ascii="Times New Roman" w:hAnsi="Times New Roman"/>
          <w:bCs/>
          <w:sz w:val="24"/>
          <w:szCs w:val="24"/>
        </w:rPr>
        <w:t xml:space="preserve"> </w:t>
      </w:r>
      <w:r w:rsidRPr="00B258A6">
        <w:rPr>
          <w:rFonts w:ascii="Times New Roman" w:hAnsi="Times New Roman"/>
          <w:bCs/>
          <w:sz w:val="24"/>
          <w:szCs w:val="24"/>
        </w:rPr>
        <w:noBreakHyphen/>
        <w:t xml:space="preserve"> среднеарифметическая сумма экспертных оценок i-го Участника Конкурса;</w:t>
      </w:r>
    </w:p>
    <w:p w:rsidR="00C51A0B" w:rsidRPr="00B258A6" w:rsidRDefault="00C51A0B" w:rsidP="00C84A2A">
      <w:pPr>
        <w:tabs>
          <w:tab w:val="left" w:pos="582"/>
          <w:tab w:val="left" w:pos="1134"/>
        </w:tabs>
        <w:spacing w:after="0" w:line="240" w:lineRule="auto"/>
        <w:ind w:left="426"/>
        <w:jc w:val="both"/>
        <w:rPr>
          <w:rFonts w:ascii="Times New Roman" w:hAnsi="Times New Roman"/>
          <w:bCs/>
          <w:sz w:val="24"/>
          <w:szCs w:val="24"/>
        </w:rPr>
      </w:pPr>
      <m:oMath>
        <m:r>
          <m:rPr>
            <m:sty m:val="p"/>
          </m:rPr>
          <w:rPr>
            <w:rFonts w:ascii="Cambria Math" w:hAnsi="Cambria Math"/>
            <w:sz w:val="24"/>
            <w:szCs w:val="24"/>
          </w:rPr>
          <m:t>B</m:t>
        </m:r>
      </m:oMath>
      <w:r w:rsidRPr="00B258A6">
        <w:rPr>
          <w:rFonts w:ascii="Times New Roman" w:hAnsi="Times New Roman"/>
          <w:bCs/>
          <w:sz w:val="24"/>
          <w:szCs w:val="24"/>
        </w:rPr>
        <w:t xml:space="preserve"> </w:t>
      </w:r>
      <w:r w:rsidRPr="00B258A6">
        <w:rPr>
          <w:rFonts w:ascii="Times New Roman" w:hAnsi="Times New Roman"/>
          <w:bCs/>
          <w:sz w:val="24"/>
          <w:szCs w:val="24"/>
        </w:rPr>
        <w:noBreakHyphen/>
        <w:t xml:space="preserve"> весовое значение критерия в соответствии с установленными</w:t>
      </w:r>
      <w:r w:rsidR="000E4655" w:rsidRPr="00B258A6">
        <w:rPr>
          <w:rFonts w:ascii="Times New Roman" w:hAnsi="Times New Roman"/>
          <w:bCs/>
          <w:sz w:val="24"/>
          <w:szCs w:val="24"/>
        </w:rPr>
        <w:t xml:space="preserve"> параметрами Критериев Конкурса.</w:t>
      </w:r>
    </w:p>
    <w:p w:rsidR="00C51A0B" w:rsidRPr="00B258A6" w:rsidRDefault="00C51A0B" w:rsidP="00C84A2A">
      <w:pPr>
        <w:spacing w:after="0" w:line="240" w:lineRule="auto"/>
        <w:jc w:val="both"/>
        <w:rPr>
          <w:rFonts w:ascii="Times New Roman" w:hAnsi="Times New Roman"/>
          <w:iCs/>
          <w:sz w:val="24"/>
          <w:szCs w:val="24"/>
        </w:rPr>
      </w:pPr>
    </w:p>
    <w:p w:rsidR="00EF6BDF" w:rsidRPr="00B258A6" w:rsidRDefault="00EF6BDF" w:rsidP="00C84A2A">
      <w:pPr>
        <w:spacing w:after="0" w:line="240" w:lineRule="auto"/>
        <w:jc w:val="both"/>
        <w:rPr>
          <w:rFonts w:ascii="Times New Roman" w:hAnsi="Times New Roman"/>
          <w:sz w:val="24"/>
          <w:szCs w:val="24"/>
        </w:rPr>
      </w:pPr>
      <w:r w:rsidRPr="00B258A6">
        <w:rPr>
          <w:rFonts w:ascii="Times New Roman" w:hAnsi="Times New Roman"/>
          <w:iCs/>
          <w:sz w:val="24"/>
          <w:szCs w:val="24"/>
        </w:rPr>
        <w:t>В целях обеспечения единообразия оценок, выставляемых членами Конкурсной Комиссии, ознакомления Участников Конкурса с общими принципами, которыми Конкурсная Комиссия будет руководствоваться при выставлении баллов по качественным Критериям Конкурса, подкритериям качественных Критериев Конкурса (если применимо), Конкурсной Документация может содержать более детальное описание руководящих принципов оценки качественных Критериев Конкурса.</w:t>
      </w:r>
    </w:p>
    <w:p w:rsidR="00EF6BDF" w:rsidRPr="00B258A6" w:rsidRDefault="00EF6BDF" w:rsidP="00C84A2A">
      <w:pPr>
        <w:spacing w:after="0" w:line="240" w:lineRule="auto"/>
        <w:jc w:val="both"/>
        <w:rPr>
          <w:rFonts w:ascii="Times New Roman" w:hAnsi="Times New Roman"/>
          <w:iCs/>
          <w:sz w:val="24"/>
          <w:szCs w:val="24"/>
        </w:rPr>
      </w:pPr>
      <w:r w:rsidRPr="00B258A6">
        <w:rPr>
          <w:rFonts w:ascii="Times New Roman" w:hAnsi="Times New Roman"/>
          <w:iCs/>
          <w:sz w:val="24"/>
          <w:szCs w:val="24"/>
        </w:rPr>
        <w:br w:type="page"/>
      </w:r>
    </w:p>
    <w:p w:rsidR="00EF6BDF" w:rsidRPr="00B258A6" w:rsidRDefault="00EF6BDF" w:rsidP="00C84A2A">
      <w:pPr>
        <w:keepNext/>
        <w:keepLines/>
        <w:spacing w:after="0" w:line="240" w:lineRule="auto"/>
        <w:jc w:val="center"/>
        <w:outlineLvl w:val="0"/>
        <w:rPr>
          <w:rFonts w:ascii="Times New Roman" w:hAnsi="Times New Roman"/>
          <w:sz w:val="24"/>
          <w:szCs w:val="24"/>
          <w:lang w:eastAsia="ar-SA"/>
        </w:rPr>
      </w:pPr>
      <w:bookmarkStart w:id="749" w:name="_Приложение_3._Требования"/>
      <w:bookmarkStart w:id="750" w:name="_Приложение_3__Требования"/>
      <w:bookmarkStart w:id="751" w:name="_Toc331756983"/>
      <w:bookmarkStart w:id="752" w:name="_Toc353783013"/>
      <w:bookmarkStart w:id="753" w:name="_Toc486247974"/>
      <w:bookmarkStart w:id="754" w:name="_Toc325710852"/>
      <w:bookmarkEnd w:id="749"/>
      <w:bookmarkEnd w:id="750"/>
      <w:r w:rsidRPr="00B258A6">
        <w:rPr>
          <w:rFonts w:ascii="Times New Roman" w:hAnsi="Times New Roman"/>
          <w:b/>
          <w:sz w:val="24"/>
          <w:szCs w:val="24"/>
          <w:lang w:eastAsia="ar-SA"/>
        </w:rPr>
        <w:lastRenderedPageBreak/>
        <w:t>Приложение 3. Требования к обеспечению исполнения обязательств по Договору в виде банковской гарантии</w:t>
      </w:r>
      <w:bookmarkEnd w:id="751"/>
      <w:bookmarkEnd w:id="752"/>
      <w:bookmarkEnd w:id="753"/>
    </w:p>
    <w:p w:rsidR="00EF6BDF" w:rsidRPr="00B258A6" w:rsidRDefault="00EF6BDF" w:rsidP="00C84A2A">
      <w:pPr>
        <w:suppressAutoHyphens/>
        <w:spacing w:after="0" w:line="240" w:lineRule="auto"/>
        <w:rPr>
          <w:rFonts w:ascii="Times New Roman" w:hAnsi="Times New Roman"/>
          <w:b/>
          <w:sz w:val="24"/>
          <w:szCs w:val="24"/>
          <w:lang w:eastAsia="ar-SA"/>
        </w:rPr>
      </w:pPr>
    </w:p>
    <w:p w:rsidR="00EF6BDF" w:rsidRPr="00B258A6" w:rsidRDefault="00EF6BDF" w:rsidP="00C84A2A">
      <w:pPr>
        <w:suppressAutoHyphens/>
        <w:spacing w:after="0" w:line="240" w:lineRule="auto"/>
        <w:ind w:firstLine="567"/>
        <w:contextualSpacing/>
        <w:rPr>
          <w:rFonts w:ascii="Times New Roman" w:hAnsi="Times New Roman"/>
          <w:b/>
          <w:sz w:val="24"/>
          <w:szCs w:val="24"/>
          <w:lang w:eastAsia="ar-SA"/>
        </w:rPr>
      </w:pPr>
      <w:r w:rsidRPr="00B258A6">
        <w:rPr>
          <w:rFonts w:ascii="Times New Roman" w:hAnsi="Times New Roman"/>
          <w:b/>
          <w:sz w:val="24"/>
          <w:szCs w:val="24"/>
          <w:lang w:eastAsia="ar-SA"/>
        </w:rPr>
        <w:t>1. Общие положения</w:t>
      </w:r>
    </w:p>
    <w:p w:rsidR="00EF6BDF" w:rsidRPr="00B258A6" w:rsidRDefault="00EF6BDF" w:rsidP="00DE2756">
      <w:pPr>
        <w:numPr>
          <w:ilvl w:val="1"/>
          <w:numId w:val="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Настоящие требования к содержанию банковских гарантий (далее - Требования) подлежат применению в случае, когда в соответствии с действующим Законодательством Российской Федерации, внутренними документами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(далее –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и/или Договором, заключенным с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исполнение обязательств контрагента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по Договору должно быть обеспечено банковской гарантией.</w:t>
      </w:r>
    </w:p>
    <w:p w:rsidR="00EF6BDF" w:rsidRPr="00B258A6" w:rsidRDefault="00EF6BDF" w:rsidP="00DE2756">
      <w:pPr>
        <w:numPr>
          <w:ilvl w:val="1"/>
          <w:numId w:val="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настоящих Требованиях используются следующие термины и определения:</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«Бенефициар» означает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«Принципал» означает лицо, заключившее или намеренное заключить с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Договор на поставку товаров, выполнение работ, оказание услуг или иной гражданско-правовой Договор, условиями которого предусмотрено предоставление указанным лицом обеспечения исполнения им своих обязательств по Договору в виде банковской гарантии;</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«Гарантия» означает банковскую гарантию, подлежащую предоставлению Принципалом Бенефициару;</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 означает банк, иное кредитное учреждение, страховую организацию, выдающий (предоставляющий) Гарантию;</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«Договор» означает Договор между Принципалом и Бенефициаром, в том числе Договор на поставку товаров, выполнение работ, оказание услуг;</w:t>
      </w:r>
    </w:p>
    <w:p w:rsidR="00EF6BDF" w:rsidRPr="00B258A6" w:rsidRDefault="00EF6BDF" w:rsidP="00DE2756">
      <w:pPr>
        <w:numPr>
          <w:ilvl w:val="2"/>
          <w:numId w:val="9"/>
        </w:numPr>
        <w:tabs>
          <w:tab w:val="left" w:pos="1276"/>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«Документация» означает Конкурсную Документацию, Аукционную Документацию, содержащую требования, установленные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к качественным, количественным,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в рамках выполнения работ или оказания услуг, товара, выполняемых работ, оказываемых услуг потребностям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EF6BDF" w:rsidRPr="00B258A6" w:rsidRDefault="00EF6BDF" w:rsidP="00DE2756">
      <w:pPr>
        <w:numPr>
          <w:ilvl w:val="1"/>
          <w:numId w:val="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В случае установления Бенефициаром требования обеспечения исполнения обязательств по Договору, настоящие Требования подлежат включению в состав Документации и / или в текст Договора в качестве отдельного приложения, при этом в соответствующих положениях Документации и / или Договора должно быть установлено положение об обязательном соответствии предоставляемой Принципалом Гарантии настоящим Требованиям. </w:t>
      </w:r>
    </w:p>
    <w:p w:rsidR="00355407" w:rsidRPr="00B258A6" w:rsidRDefault="00E56E91" w:rsidP="00C84A2A">
      <w:pPr>
        <w:tabs>
          <w:tab w:val="left" w:pos="582"/>
          <w:tab w:val="left" w:pos="1134"/>
        </w:tabs>
        <w:spacing w:after="0" w:line="240" w:lineRule="auto"/>
        <w:ind w:left="-42"/>
        <w:jc w:val="both"/>
        <w:rPr>
          <w:rFonts w:ascii="Times New Roman" w:hAnsi="Times New Roman"/>
          <w:sz w:val="24"/>
          <w:szCs w:val="24"/>
          <w:lang w:eastAsia="ar-SA"/>
        </w:rPr>
      </w:pPr>
      <w:r w:rsidRPr="00B258A6">
        <w:rPr>
          <w:rFonts w:ascii="Times New Roman" w:hAnsi="Times New Roman"/>
          <w:sz w:val="24"/>
          <w:szCs w:val="24"/>
          <w:lang w:eastAsia="ar-SA"/>
        </w:rPr>
        <w:t>Документацией и / или Договором могут быть предусмотрены иные требования к Гарантии и / или Гаранту (в том числе изменяющие и / или дополняющие условия настоящих Требований), которые имеют приоритет над положениями настоящих Требований</w:t>
      </w:r>
      <w:r w:rsidR="00EF6BDF" w:rsidRPr="00B258A6">
        <w:rPr>
          <w:rFonts w:ascii="Times New Roman" w:hAnsi="Times New Roman"/>
          <w:sz w:val="24"/>
          <w:szCs w:val="24"/>
          <w:lang w:eastAsia="ar-SA"/>
        </w:rPr>
        <w:t>.</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Договором и / или Документацией (в случае, если заключение Договора осуществляется на торгах) может быть предусмотрено предоставление Принципалом следующих Гарантий:</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Гарантии, обеспечивающей исполнение обязательства Принципала по возврату сумм авансового платежа (платежей) в случаях и в порядке, предусмотренных Договором (далее также - «Гарантия на Аванс»);</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Гарантии, обеспечивающей исполнение обязательств Принципала по поставке товаров, выполнению работ, оказанию услуг в соответствии с Договором, за исключением обязательств по возврату сумм авансового платежа (платежей) и гарантийных обязательств Принципала (далее также -  «Основная Гарантия»);</w:t>
      </w:r>
    </w:p>
    <w:p w:rsidR="00EF6BDF" w:rsidRPr="00B258A6" w:rsidRDefault="00EF6BDF" w:rsidP="00DE2756">
      <w:pPr>
        <w:numPr>
          <w:ilvl w:val="2"/>
          <w:numId w:val="9"/>
        </w:numPr>
        <w:tabs>
          <w:tab w:val="left" w:pos="1276"/>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Гарантии, обеспечивающей исполнение гарантийных обязательств Принципала («Гарантия на гарантийный период»).</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выдаваемая Гарантом, может включать в себя условия Гарантии на Аванс, Основной Гарантии и Гарантии на гарантийный период.</w:t>
      </w:r>
    </w:p>
    <w:p w:rsidR="00EF6BDF" w:rsidRPr="00B258A6" w:rsidRDefault="00EF6BDF" w:rsidP="00DE2756">
      <w:pPr>
        <w:numPr>
          <w:ilvl w:val="1"/>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Основная Гарантия (а в случае, если выдача Гарантии на Аванс предусмотрена Документацией или Договором – и Гарантия на Аванс) подлежит предоставлению Принципалом Бенефициару до заключения Договора, если иное не предусмотрено Договором или Документацией. </w:t>
      </w:r>
      <w:r w:rsidRPr="00B258A6">
        <w:rPr>
          <w:rFonts w:ascii="Times New Roman" w:hAnsi="Times New Roman"/>
          <w:sz w:val="24"/>
          <w:szCs w:val="24"/>
          <w:lang w:eastAsia="ar-SA"/>
        </w:rPr>
        <w:lastRenderedPageBreak/>
        <w:t>Гарантия на гарантийный период предоставляется до даты осуществления окончательного платежа Бенефициаром Принципалу за поставленные товары, выполненные работы, оказанные услуги (при этом для определения даты осуществления окончательного платежа не принимаются во внимание платежи Бенефициара, которые обусловлены истечением гарантийного срока и / или частей гарантийного срока, в том числе платежи по возврату сумм, удержанных из ранее произведенных платежей в пользу Принципала).</w:t>
      </w:r>
    </w:p>
    <w:p w:rsidR="00EF6BDF" w:rsidRPr="00B258A6" w:rsidRDefault="00EF6BDF" w:rsidP="00DE2756">
      <w:pPr>
        <w:numPr>
          <w:ilvl w:val="1"/>
          <w:numId w:val="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Гарантия, выдаваемая Гарантом Бенефициару, должна соответствовать:</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требованиям действующего Законодательства Российской Федерации;</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требованиям к содержанию Гарантии, изложенным в пункте 3 настоящих Требований.</w:t>
      </w:r>
    </w:p>
    <w:p w:rsidR="00EF6BDF" w:rsidRPr="00B258A6" w:rsidRDefault="00EF6BDF" w:rsidP="00DE2756">
      <w:pPr>
        <w:numPr>
          <w:ilvl w:val="1"/>
          <w:numId w:val="9"/>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должна выдаваться Гарантом, который соответствует требованиям к Гаранту, изложенным в пункте 2 настоящих Требований.</w:t>
      </w:r>
    </w:p>
    <w:p w:rsidR="00EF6BDF" w:rsidRPr="00B258A6" w:rsidRDefault="00EF6BDF" w:rsidP="00DE2756">
      <w:pPr>
        <w:numPr>
          <w:ilvl w:val="1"/>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Одновременно с предоставлением Гарантии Принципал предоставляет Бенефициару:</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учредительные документы Гаранта (нотариально заверенная копия или копия, заверенная Гарантом);</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лицензию Гаранта (пункт 2.1 Требований), в соответствии с которой Гарант вправе осуществлять деятельность по выдаче банковских гарантий (нотариально заверенная копия или копия, заверенная Гарантом);</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документы, подтверждающие полномочия лиц, подписавших Гарантию от имени Гаранта (нотариально заверенная копия или копия, заверенная Гарантом);</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выписку из Единого государственного реестра юридических лиц в отношении Гаранта, при условии, что выписка выдана в пределах одного месяца до даты ее предоставления Бенефициару (нотариально заверенная копия или копия, заверенная Гарантом);</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аудиторское заключение о достоверности бухгалтерских отчетов Гаранта за последний завершенный финансовый год (копия, заверенная Гарантом);</w:t>
      </w:r>
    </w:p>
    <w:p w:rsidR="00EF6BDF" w:rsidRPr="00B258A6" w:rsidRDefault="00EF6BDF" w:rsidP="00DE2756">
      <w:pPr>
        <w:numPr>
          <w:ilvl w:val="2"/>
          <w:numId w:val="9"/>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справка об отсутствии процедуры банкротства, ликвидации или конкурсного производства в отношении Гаранта.</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1.8. В случае если Гарантия не соответствует настоящим Требованиям,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отклонить представленную Гарантию (проект Гарантии) как не соответствующую настоящим Требованиям. В случае отклонения Гарантии, Принципал обязан предоставить другую Гарантию или иное согласованное с Бенефициаром обеспечение исполнения обязательств по Договору, соответствующее Документации, настоящему Порядку и настоящим Требованиям. Если Принципал не предоставил замену отклоненной Гарантии в пределах предусмотренного срока, то он признается уклонившимся от заключения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 xml:space="preserve">принять (согласовать) представленную Гарантию (проект Гарантии), при условии, что содержащиеся в Гарантии отклонения от настоящих Требований не снижают уровень защиты имущественных интересов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и не нарушают требования действующего Законодательства Российской Федерации.</w:t>
      </w:r>
    </w:p>
    <w:p w:rsidR="00EF6BDF" w:rsidRPr="00B258A6" w:rsidRDefault="00EF6BDF" w:rsidP="00C84A2A">
      <w:pPr>
        <w:suppressAutoHyphens/>
        <w:spacing w:after="0" w:line="240" w:lineRule="auto"/>
        <w:ind w:firstLine="567"/>
        <w:contextualSpacing/>
        <w:rPr>
          <w:rFonts w:ascii="Times New Roman" w:hAnsi="Times New Roman"/>
          <w:b/>
          <w:sz w:val="24"/>
          <w:szCs w:val="24"/>
          <w:lang w:eastAsia="ar-SA"/>
        </w:rPr>
      </w:pPr>
      <w:r w:rsidRPr="00B258A6">
        <w:rPr>
          <w:rFonts w:ascii="Times New Roman" w:hAnsi="Times New Roman"/>
          <w:b/>
          <w:sz w:val="24"/>
          <w:szCs w:val="24"/>
          <w:lang w:eastAsia="ar-SA"/>
        </w:rPr>
        <w:t>2.Требования к Гаранту</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2.1. Гарант должен быть надлежащим образом уполномочен в соответствии с действующим Законодательством Российской Федерации на выдачу Гарантии, что должно подтверждаться: наличием у Гаранта лицензии (генеральной лицензии) Центрального банка Российской Федерации на осуществление банковских операций, уполномочивающей Гаранта осуществлять выдачу банковских гарантий, или наличием у Гаранта лицензии на осуществление страхования, в которой указан соответствующий вид страхования, выданной органом страхового надзора в соответствии с Законодательством </w:t>
      </w:r>
      <w:r w:rsidRPr="00B258A6">
        <w:rPr>
          <w:rFonts w:ascii="Times New Roman" w:hAnsi="Times New Roman"/>
          <w:bCs/>
          <w:sz w:val="24"/>
          <w:szCs w:val="24"/>
          <w:lang w:eastAsia="ar-SA"/>
        </w:rPr>
        <w:t xml:space="preserve">Российской Федерации, </w:t>
      </w:r>
      <w:r w:rsidRPr="00B258A6">
        <w:rPr>
          <w:rFonts w:ascii="Times New Roman" w:hAnsi="Times New Roman"/>
          <w:sz w:val="24"/>
          <w:szCs w:val="24"/>
          <w:lang w:eastAsia="ar-SA"/>
        </w:rPr>
        <w:t>уполномочивающей Гаранта осуществлять выдачу банковских гарантий.</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2.2. В отношении Гаранта не должно быть вынесено решение соответствующим уполномоченным органом об отзыве (аннулировании) лицензии, указанной в пункте 2.1 настоящих Требований, ограничении или приостановлении ее действия.</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2.3.  В отношении Гаранта не должны быть:</w:t>
      </w:r>
    </w:p>
    <w:p w:rsidR="00EF6BDF" w:rsidRPr="00B258A6" w:rsidRDefault="00EF6BDF" w:rsidP="00DE2756">
      <w:pPr>
        <w:numPr>
          <w:ilvl w:val="2"/>
          <w:numId w:val="13"/>
        </w:numPr>
        <w:suppressAutoHyphens/>
        <w:spacing w:after="0" w:line="240" w:lineRule="auto"/>
        <w:ind w:left="0" w:firstLine="567"/>
        <w:jc w:val="both"/>
        <w:rPr>
          <w:rFonts w:ascii="Times New Roman" w:eastAsia="Calibri" w:hAnsi="Times New Roman"/>
          <w:sz w:val="24"/>
          <w:szCs w:val="24"/>
          <w:lang w:eastAsia="ar-SA"/>
        </w:rPr>
      </w:pPr>
      <w:r w:rsidRPr="00B258A6">
        <w:rPr>
          <w:rFonts w:ascii="Times New Roman" w:eastAsia="Calibri" w:hAnsi="Times New Roman"/>
          <w:sz w:val="24"/>
          <w:szCs w:val="24"/>
          <w:lang w:eastAsia="ar-SA"/>
        </w:rPr>
        <w:t>начата процедура добровольной (принудительной) ликвидации;</w:t>
      </w:r>
    </w:p>
    <w:p w:rsidR="00EF6BDF" w:rsidRPr="00B258A6" w:rsidRDefault="00EF6BDF" w:rsidP="00DE2756">
      <w:pPr>
        <w:numPr>
          <w:ilvl w:val="2"/>
          <w:numId w:val="13"/>
        </w:numPr>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подан иск о признании Гаранта банкротом;</w:t>
      </w:r>
    </w:p>
    <w:p w:rsidR="00EF6BDF" w:rsidRPr="00B258A6" w:rsidRDefault="00EF6BDF" w:rsidP="00DE2756">
      <w:pPr>
        <w:numPr>
          <w:ilvl w:val="2"/>
          <w:numId w:val="13"/>
        </w:numPr>
        <w:tabs>
          <w:tab w:val="left" w:pos="1418"/>
          <w:tab w:val="left" w:pos="156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lastRenderedPageBreak/>
        <w:t>принято решение о приостановлении деятельности Гаранта в порядке, предусмотренном Кодексом Российской Федерации об административных правонарушениях.</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2.4. Период деятельности Гаранта должен составлять не менее 3 (трех) лет с даты государственной регистрации в едином государственном реестре юридических лиц (при слиянии или присоединении банков или страховых организаций указанный срок рассчитывается в отношении организации, имеющей более раннюю дату государственной регистрации, при преобразовании указанный срок не прерывается).</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2.5. Достоверность финансовой (бухгалтерской) отчетности Гаранта и соответствие порядка ведения бухгалтерского учета Законодательству Российской Федерации должны подтверждаться аудиторским заключением о достоверности бухгалтерских отчетов Гаранта за последний завершенный финансовый год.</w:t>
      </w:r>
    </w:p>
    <w:p w:rsidR="00EF6BDF" w:rsidRPr="00B258A6" w:rsidRDefault="00EF6BDF" w:rsidP="00C84A2A">
      <w:pPr>
        <w:tabs>
          <w:tab w:val="left" w:pos="1134"/>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2.6. Документацией могут быть установлены дополнительные требования к гаранту.</w:t>
      </w:r>
    </w:p>
    <w:p w:rsidR="00EF6BDF" w:rsidRPr="00B258A6" w:rsidRDefault="00EF6BDF" w:rsidP="00C84A2A">
      <w:pPr>
        <w:suppressAutoHyphens/>
        <w:spacing w:after="0" w:line="240" w:lineRule="auto"/>
        <w:ind w:firstLine="567"/>
        <w:contextualSpacing/>
        <w:rPr>
          <w:rFonts w:ascii="Times New Roman" w:hAnsi="Times New Roman"/>
          <w:b/>
          <w:sz w:val="24"/>
          <w:szCs w:val="24"/>
          <w:lang w:eastAsia="ar-SA"/>
        </w:rPr>
      </w:pPr>
      <w:r w:rsidRPr="00B258A6">
        <w:rPr>
          <w:rFonts w:ascii="Times New Roman" w:hAnsi="Times New Roman"/>
          <w:b/>
          <w:sz w:val="24"/>
          <w:szCs w:val="24"/>
          <w:lang w:eastAsia="ar-SA"/>
        </w:rPr>
        <w:t>3. Требования к содержанию Гарантии</w:t>
      </w:r>
    </w:p>
    <w:p w:rsidR="00EF6BDF" w:rsidRPr="00B258A6" w:rsidRDefault="00EF6BDF" w:rsidP="00C84A2A">
      <w:pPr>
        <w:tabs>
          <w:tab w:val="left" w:pos="1134"/>
          <w:tab w:val="left" w:pos="1276"/>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3.1. Гарантия должна содержать следующие существенные условия:</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3.1.1. наименование, организационно-правовую форму Гаранта, адрес (место нахождения) постоянно действующего исполнительного органа Гаранта (или иного органа Гаранта, имеющего право действовать от имени Гаранта без доверенности), идентификационный номер налогоплательщика, код причины и дата постановки на учет Гаранта в налоговом органе, основной государственный регистрационный номер юридического лица, фамилию, имя, отчество и должность лица (лиц), подписывающего (-их) Гарантию от имени Гаранта, а также указание на основание возникновения полномочий такого (-их) лиц (-а) по подписанию Гарантии от имени Гаранта;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3.1.2. наименование, организационно-правовую форму Принципала, адрес (место нахождения) постоянно действующего исполнительного органа Принципала (или иного органа Принципала, имеющего право действовать от имени Принципала без доверенности), идентификационный номер налогоплательщика, код причины и дата постановки на учет Принципала в налоговом органе, основной государственный регистрационный номер юридического лица</w:t>
      </w:r>
      <w:r w:rsidR="00703968" w:rsidRPr="00B258A6">
        <w:rPr>
          <w:rFonts w:ascii="Times New Roman" w:hAnsi="Times New Roman"/>
          <w:sz w:val="24"/>
          <w:szCs w:val="24"/>
          <w:lang w:eastAsia="ar-SA"/>
        </w:rPr>
        <w:t>. В случае участия нескольких лиц на стороне Участника Закупки (коллективный Участник (группа лиц)), в качестве Принципала должны быть поименованы все лица, участвующие на стороне Участника Закупки и указанные в настоящем пункте данные (сведения) приводятся в отношении каждого такого лица</w:t>
      </w:r>
      <w:r w:rsidRPr="00B258A6">
        <w:rPr>
          <w:rFonts w:ascii="Times New Roman" w:hAnsi="Times New Roman"/>
          <w:sz w:val="24"/>
          <w:szCs w:val="24"/>
          <w:lang w:eastAsia="ar-SA"/>
        </w:rPr>
        <w:t>;</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3.1.3. наименование, организационно-правовую форму Бенефициара, адрес (место нахождения) постоянно действующего исполнительного органа Бенефициара (или иного органа Бенефициара, имеющего право действовать от имени Бенефициара без доверенности), идентификационный номер налогоплательщика, код причины и дата постановки на учет Бенефициара в налоговом органе, основной государственный регистрационный номер юридического лица;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3.1.4. дата выдачи Гарантии Гарантом, а также срок, на который выдана Гарантия (срок действия Гарантии);</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3.1.5. сумма Гарантии (сумма, в пределах которой Гарант гарантирует исполнение Принципалом своих обязательств по Договору);</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3.1.6. указание на обеспечиваемое Гарантией обязательство (в случае, если Гарантия обеспечивает исполнение не всех обязательств по Договору, в текст Гарантии включается перечень таких обязательств со ссылками на соответствующие положения Договора с указанием пунктов, статей и / или разделов Договора).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 xml:space="preserve">3.1.7. Возникновение обязательств по Гарантии у Гаранта должно быть связано только с ее выдачей Гарантом, и не должно обуславливаться иными обстоятельствами (включая принятие Бенефициаром условий Гарантии). Гарантия должна вступать в силу со дня ее выдачи, если иное не предусмотрено Документацией и / или Договором. Обязательство Гаранта по Гарантии является безусловным, т.е. предусмотренное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 </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lastRenderedPageBreak/>
        <w:t>3.1.8. Обязательство Гаранта по выплате Бенефициару суммы по Гарантии подлежит исполнению по требованию Бенефициара без предварительного предъявления к Принципалу требования об исполнении основного обязательства.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3.1.9. Срок действия Гарантии должен составлять: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для Гарантии на Аванс – с момента выдачи Гарантии и до даты полного погашения суммы аванса (то есть до даты, когда Бенефициар примет от Принципала товары, работы и / или услуги на сумму, эквивалентную размеру аванса), увеличенной на 2 (два) месяца. В случае, если дата полного погашения суммы аванса не установлена Договором, Гарантия на Аванс выдается на срок до даты планируемого полного исполнения обязательств Принципала по поставке товаров, выполнению работ, оказанию услуг, увеличенной на 2 (два) месяца;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для Основной Гарантии – с момента выдачи Гарантии и до даты планируемого полного исполнения обязательств Принципала по поставке товаров, выполнению работ, оказанию услуг,  увеличенной на 2 (два) месяца;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для Гарантии на гарантийный период – с момента выдачи Гарантии и до даты окончания гарантийного срока (сроков), увеличенной на 2 (два) месяца.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3.1.10. Срок, в течение которого Гарант обязан рассмотреть требование Бенефициара об уплате денежной суммы по Гарантии, а также оплатить указанную в требовании сумму не может превышать 15 (пятнадцати) календарных дней с момента получения требования Бенефициара.</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3.1.11. Ответственность Гаранта перед Бенефициаром за невыполнение или ненадлежащее выполнение Гарантом обязательства по Гарантии не должна быть ограничена суммой, на которую выдается Гарантия.</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3.1.12. Принадлежащее Бенефициару по Гарантии право требования к Гаранту не может быть передано другому лицу, если в Гарантии не предусмотрено иное.</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3.1.13. Гарантия должна быть безотзывной, то есть не предусматривать право Гаранта и / или Принципала отзывать Гарантию или иным образом прекращать (приостанавливать) ее действие.</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 xml:space="preserve">3.1.14. Гарантия должна являться банковской гарантией по первому требованию, то есть предусматривать выплату гарантийной суммы по первому требованию Бенефициара без необходимости представления судебного или арбитражного решения, а также иного доказательства неисполнения или ненадлежащего исполнения Принципалом своего обязательства перед Бенефициаром. </w:t>
      </w:r>
    </w:p>
    <w:p w:rsidR="00EF6BDF" w:rsidRPr="00B258A6" w:rsidRDefault="00EF6BDF" w:rsidP="00C84A2A">
      <w:pPr>
        <w:tabs>
          <w:tab w:val="left" w:pos="1276"/>
        </w:tabs>
        <w:suppressAutoHyphens/>
        <w:spacing w:after="0" w:line="240" w:lineRule="auto"/>
        <w:ind w:firstLine="567"/>
        <w:contextualSpacing/>
        <w:jc w:val="both"/>
        <w:rPr>
          <w:rFonts w:ascii="Times New Roman" w:hAnsi="Times New Roman"/>
          <w:sz w:val="24"/>
          <w:szCs w:val="24"/>
          <w:lang w:eastAsia="ar-SA"/>
        </w:rPr>
      </w:pPr>
      <w:r w:rsidRPr="00B258A6">
        <w:rPr>
          <w:rFonts w:ascii="Times New Roman" w:hAnsi="Times New Roman"/>
          <w:sz w:val="24"/>
          <w:szCs w:val="24"/>
          <w:lang w:eastAsia="ar-SA"/>
        </w:rPr>
        <w:t xml:space="preserve">3.1.15. К требованию по Гарантии должны прилагаться в качестве отдельного приложения только следующие документы: </w:t>
      </w:r>
    </w:p>
    <w:p w:rsidR="00EF6BDF" w:rsidRPr="00B258A6" w:rsidRDefault="00EF6BDF" w:rsidP="00C84A2A">
      <w:pPr>
        <w:tabs>
          <w:tab w:val="left" w:pos="1134"/>
          <w:tab w:val="left" w:pos="1418"/>
          <w:tab w:val="left" w:pos="1560"/>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3.1.15.1. расчет денежной суммы требования Бенефициара с указанием на положение Договора, которое Бенефициар считает нарушенным Принципалом, а также с описанием фактических обстоятельств, которые, по мнению Бенефициара, свидетельствуют о неисполнении (ненадлежащем исполнении) обязательств Принципалом;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3.1.15.2. подтверждение полномочий лица, подписавшего требование от имени Бенефициара, при этом в случае, если </w:t>
      </w:r>
    </w:p>
    <w:p w:rsidR="00EF6BDF" w:rsidRPr="00B258A6" w:rsidRDefault="00EF6BDF" w:rsidP="00C84A2A">
      <w:pPr>
        <w:tabs>
          <w:tab w:val="left" w:pos="993"/>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 xml:space="preserve">требование по Гарантии подписывается </w:t>
      </w:r>
      <w:r w:rsidR="00AA4B01" w:rsidRPr="00B258A6">
        <w:rPr>
          <w:rFonts w:ascii="Times New Roman" w:hAnsi="Times New Roman"/>
          <w:sz w:val="24"/>
          <w:szCs w:val="24"/>
          <w:lang w:eastAsia="ar-SA"/>
        </w:rPr>
        <w:t>генеральным директором</w:t>
      </w:r>
      <w:r w:rsidRPr="00B258A6">
        <w:rPr>
          <w:rFonts w:ascii="Times New Roman" w:hAnsi="Times New Roman"/>
          <w:sz w:val="24"/>
          <w:szCs w:val="24"/>
          <w:lang w:eastAsia="ar-SA"/>
        </w:rPr>
        <w:t xml:space="preserve">, к требованию по Гарантии прикладывается </w:t>
      </w:r>
      <w:r w:rsidR="00AA4B01" w:rsidRPr="00B258A6">
        <w:rPr>
          <w:rFonts w:ascii="Times New Roman" w:hAnsi="Times New Roman"/>
          <w:sz w:val="24"/>
          <w:szCs w:val="24"/>
          <w:lang w:eastAsia="ar-SA"/>
        </w:rPr>
        <w:t>заверенная Бенефициаром копия документа, подтверждающего полномочия Генерального директора</w:t>
      </w:r>
      <w:r w:rsidRPr="00B258A6">
        <w:rPr>
          <w:rFonts w:ascii="Times New Roman" w:hAnsi="Times New Roman"/>
          <w:sz w:val="24"/>
          <w:szCs w:val="24"/>
          <w:lang w:eastAsia="ar-SA"/>
        </w:rPr>
        <w:t>;</w:t>
      </w:r>
    </w:p>
    <w:p w:rsidR="00EF6BDF" w:rsidRPr="00B258A6" w:rsidRDefault="00EF6BDF" w:rsidP="00C84A2A">
      <w:pPr>
        <w:tabs>
          <w:tab w:val="left" w:pos="993"/>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требование по Гарантии подписывается иным уполномоченным лицом, к требованию по Гарантии прикладывается оригинал (заверенная Бенефициаром копия) доверенности на такое уполномоченное лицо.</w:t>
      </w:r>
    </w:p>
    <w:p w:rsidR="00EF6BDF" w:rsidRPr="00B258A6" w:rsidRDefault="00EF6BDF" w:rsidP="00C84A2A">
      <w:pPr>
        <w:spacing w:after="0" w:line="240" w:lineRule="auto"/>
        <w:rPr>
          <w:rFonts w:ascii="Times New Roman" w:hAnsi="Times New Roman"/>
          <w:b/>
          <w:bCs/>
          <w:sz w:val="24"/>
          <w:szCs w:val="24"/>
          <w:lang w:eastAsia="ar-SA"/>
        </w:rPr>
      </w:pPr>
      <w:r w:rsidRPr="00B258A6">
        <w:rPr>
          <w:rFonts w:ascii="Times New Roman" w:hAnsi="Times New Roman"/>
          <w:b/>
          <w:bCs/>
          <w:sz w:val="24"/>
          <w:szCs w:val="24"/>
          <w:lang w:eastAsia="ar-SA"/>
        </w:rPr>
        <w:br w:type="page"/>
      </w:r>
    </w:p>
    <w:p w:rsidR="00EF6BDF" w:rsidRPr="00B258A6" w:rsidRDefault="00EF6BDF" w:rsidP="00C84A2A">
      <w:pPr>
        <w:suppressAutoHyphens/>
        <w:autoSpaceDE w:val="0"/>
        <w:autoSpaceDN w:val="0"/>
        <w:adjustRightInd w:val="0"/>
        <w:spacing w:after="0" w:line="240" w:lineRule="auto"/>
        <w:jc w:val="right"/>
        <w:rPr>
          <w:rFonts w:ascii="Times New Roman" w:hAnsi="Times New Roman"/>
          <w:bCs/>
          <w:sz w:val="24"/>
          <w:szCs w:val="24"/>
          <w:lang w:eastAsia="ar-SA"/>
        </w:rPr>
      </w:pPr>
      <w:r w:rsidRPr="00B258A6">
        <w:rPr>
          <w:rFonts w:ascii="Times New Roman" w:hAnsi="Times New Roman"/>
          <w:bCs/>
          <w:sz w:val="24"/>
          <w:szCs w:val="24"/>
          <w:lang w:eastAsia="ar-SA"/>
        </w:rPr>
        <w:t>Приложение № 1</w:t>
      </w:r>
    </w:p>
    <w:p w:rsidR="00EF6BDF" w:rsidRPr="00B258A6" w:rsidRDefault="00EF6BDF" w:rsidP="00C84A2A">
      <w:pPr>
        <w:suppressAutoHyphens/>
        <w:autoSpaceDE w:val="0"/>
        <w:autoSpaceDN w:val="0"/>
        <w:adjustRightInd w:val="0"/>
        <w:spacing w:after="0" w:line="240" w:lineRule="auto"/>
        <w:jc w:val="right"/>
        <w:rPr>
          <w:rFonts w:ascii="Times New Roman" w:hAnsi="Times New Roman"/>
          <w:sz w:val="24"/>
          <w:szCs w:val="24"/>
          <w:lang w:eastAsia="ar-SA"/>
        </w:rPr>
      </w:pPr>
      <w:r w:rsidRPr="00B258A6">
        <w:rPr>
          <w:rFonts w:ascii="Times New Roman" w:hAnsi="Times New Roman"/>
          <w:bCs/>
          <w:sz w:val="24"/>
          <w:szCs w:val="24"/>
          <w:lang w:eastAsia="ar-SA"/>
        </w:rPr>
        <w:t>к Требованиям</w:t>
      </w:r>
      <w:r w:rsidRPr="00B258A6">
        <w:rPr>
          <w:rFonts w:ascii="Times New Roman" w:hAnsi="Times New Roman"/>
          <w:sz w:val="24"/>
          <w:szCs w:val="24"/>
          <w:lang w:eastAsia="ar-SA"/>
        </w:rPr>
        <w:t xml:space="preserve"> к обеспечению исполнения обязательств </w:t>
      </w:r>
    </w:p>
    <w:p w:rsidR="00EF6BDF" w:rsidRPr="00B258A6" w:rsidRDefault="00EF6BDF" w:rsidP="00C84A2A">
      <w:pPr>
        <w:suppressAutoHyphens/>
        <w:autoSpaceDE w:val="0"/>
        <w:autoSpaceDN w:val="0"/>
        <w:adjustRightInd w:val="0"/>
        <w:spacing w:after="0" w:line="240" w:lineRule="auto"/>
        <w:jc w:val="right"/>
        <w:rPr>
          <w:rFonts w:ascii="Times New Roman" w:hAnsi="Times New Roman"/>
          <w:b/>
          <w:bCs/>
          <w:sz w:val="24"/>
          <w:szCs w:val="24"/>
          <w:lang w:eastAsia="ar-SA"/>
        </w:rPr>
      </w:pPr>
      <w:r w:rsidRPr="00B258A6">
        <w:rPr>
          <w:rFonts w:ascii="Times New Roman" w:hAnsi="Times New Roman"/>
          <w:sz w:val="24"/>
          <w:szCs w:val="24"/>
          <w:lang w:eastAsia="ar-SA"/>
        </w:rPr>
        <w:t>по Договору в виде банковской гарантии</w:t>
      </w:r>
      <w:r w:rsidRPr="00B258A6">
        <w:rPr>
          <w:rFonts w:ascii="Times New Roman" w:hAnsi="Times New Roman"/>
          <w:b/>
          <w:bCs/>
          <w:sz w:val="24"/>
          <w:szCs w:val="24"/>
          <w:lang w:eastAsia="ar-SA"/>
        </w:rPr>
        <w:t xml:space="preserve"> </w:t>
      </w:r>
    </w:p>
    <w:p w:rsidR="00EF6BDF" w:rsidRPr="00B258A6" w:rsidRDefault="00EF6BDF" w:rsidP="00C84A2A">
      <w:pPr>
        <w:suppressAutoHyphens/>
        <w:autoSpaceDE w:val="0"/>
        <w:autoSpaceDN w:val="0"/>
        <w:adjustRightInd w:val="0"/>
        <w:spacing w:after="0" w:line="240" w:lineRule="auto"/>
        <w:jc w:val="right"/>
        <w:rPr>
          <w:rFonts w:ascii="Times New Roman" w:hAnsi="Times New Roman"/>
          <w:b/>
          <w:bCs/>
          <w:sz w:val="24"/>
          <w:szCs w:val="24"/>
          <w:lang w:eastAsia="ar-SA"/>
        </w:rPr>
      </w:pPr>
    </w:p>
    <w:p w:rsidR="00EF6BDF" w:rsidRPr="00B258A6" w:rsidRDefault="00EF6BDF" w:rsidP="00C84A2A">
      <w:pPr>
        <w:suppressAutoHyphens/>
        <w:autoSpaceDE w:val="0"/>
        <w:autoSpaceDN w:val="0"/>
        <w:adjustRightInd w:val="0"/>
        <w:spacing w:after="0" w:line="240" w:lineRule="auto"/>
        <w:jc w:val="center"/>
        <w:rPr>
          <w:rFonts w:ascii="Times New Roman" w:hAnsi="Times New Roman"/>
          <w:sz w:val="24"/>
          <w:szCs w:val="24"/>
          <w:lang w:eastAsia="ar-SA"/>
        </w:rPr>
      </w:pPr>
    </w:p>
    <w:p w:rsidR="00EF6BDF" w:rsidRPr="00B258A6" w:rsidRDefault="00EF6BDF" w:rsidP="00C84A2A">
      <w:pPr>
        <w:keepNext/>
        <w:keepLines/>
        <w:spacing w:after="0" w:line="240" w:lineRule="auto"/>
        <w:jc w:val="center"/>
        <w:outlineLvl w:val="1"/>
        <w:rPr>
          <w:rFonts w:ascii="Times New Roman" w:hAnsi="Times New Roman"/>
          <w:sz w:val="24"/>
          <w:szCs w:val="24"/>
        </w:rPr>
      </w:pPr>
      <w:bookmarkStart w:id="755" w:name="_Toc327997836"/>
      <w:bookmarkStart w:id="756" w:name="_Toc329116758"/>
      <w:bookmarkStart w:id="757" w:name="_Toc331756984"/>
      <w:bookmarkStart w:id="758" w:name="_Toc353783014"/>
      <w:bookmarkStart w:id="759" w:name="_Toc486247975"/>
      <w:r w:rsidRPr="00B258A6">
        <w:rPr>
          <w:rFonts w:ascii="Times New Roman" w:hAnsi="Times New Roman"/>
          <w:sz w:val="24"/>
          <w:szCs w:val="24"/>
        </w:rPr>
        <w:t>БАНКОВСКАЯ ГАРАНТИЯ</w:t>
      </w:r>
      <w:bookmarkEnd w:id="755"/>
      <w:bookmarkEnd w:id="756"/>
      <w:bookmarkEnd w:id="757"/>
      <w:bookmarkEnd w:id="758"/>
      <w:bookmarkEnd w:id="759"/>
    </w:p>
    <w:p w:rsidR="00EF6BDF" w:rsidRPr="00B258A6" w:rsidRDefault="00EF6BDF" w:rsidP="00C84A2A">
      <w:pPr>
        <w:suppressAutoHyphens/>
        <w:autoSpaceDE w:val="0"/>
        <w:autoSpaceDN w:val="0"/>
        <w:adjustRightInd w:val="0"/>
        <w:spacing w:after="0" w:line="240" w:lineRule="auto"/>
        <w:jc w:val="center"/>
        <w:rPr>
          <w:rFonts w:ascii="Times New Roman" w:hAnsi="Times New Roman"/>
          <w:sz w:val="24"/>
          <w:szCs w:val="24"/>
          <w:lang w:eastAsia="ar-SA"/>
        </w:rPr>
      </w:pPr>
    </w:p>
    <w:p w:rsidR="00EF6BDF" w:rsidRPr="00B258A6" w:rsidRDefault="00EF6BDF" w:rsidP="00C84A2A">
      <w:pPr>
        <w:suppressAutoHyphens/>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указать место выдачи банковской гарантии</w:t>
      </w:r>
      <w:r w:rsidRPr="00B258A6">
        <w:rPr>
          <w:rFonts w:ascii="Times New Roman" w:hAnsi="Times New Roman"/>
          <w:sz w:val="24"/>
          <w:szCs w:val="24"/>
          <w:lang w:eastAsia="ar-SA"/>
        </w:rPr>
        <w:t>]</w:t>
      </w:r>
    </w:p>
    <w:p w:rsidR="00EF6BDF" w:rsidRPr="00B258A6" w:rsidRDefault="00EF6BDF" w:rsidP="00C84A2A">
      <w:pPr>
        <w:suppressAutoHyphens/>
        <w:spacing w:after="0" w:line="240" w:lineRule="auto"/>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указать дату выдачи банковской гарантии</w:t>
      </w:r>
      <w:r w:rsidRPr="00B258A6">
        <w:rPr>
          <w:rFonts w:ascii="Times New Roman" w:hAnsi="Times New Roman"/>
          <w:sz w:val="24"/>
          <w:szCs w:val="24"/>
          <w:lang w:eastAsia="ar-SA"/>
        </w:rPr>
        <w:t xml:space="preserve">]  </w:t>
      </w:r>
    </w:p>
    <w:p w:rsidR="00EF6BDF" w:rsidRPr="00B258A6" w:rsidRDefault="00EF6BDF" w:rsidP="00DE2756">
      <w:pPr>
        <w:numPr>
          <w:ilvl w:val="0"/>
          <w:numId w:val="10"/>
        </w:numPr>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Банк [</w:t>
      </w:r>
      <w:r w:rsidRPr="00B258A6">
        <w:rPr>
          <w:rFonts w:ascii="Times New Roman" w:hAnsi="Times New Roman"/>
          <w:i/>
          <w:sz w:val="24"/>
          <w:szCs w:val="24"/>
          <w:lang w:eastAsia="ar-SA"/>
        </w:rPr>
        <w:t>полное наименование Банка</w:t>
      </w:r>
      <w:r w:rsidRPr="00B258A6">
        <w:rPr>
          <w:rFonts w:ascii="Times New Roman" w:hAnsi="Times New Roman"/>
          <w:sz w:val="24"/>
          <w:szCs w:val="24"/>
          <w:lang w:eastAsia="ar-SA"/>
        </w:rPr>
        <w:t xml:space="preserve">, </w:t>
      </w:r>
      <w:r w:rsidRPr="00B258A6">
        <w:rPr>
          <w:rFonts w:ascii="Times New Roman" w:hAnsi="Times New Roman"/>
          <w:i/>
          <w:sz w:val="24"/>
          <w:szCs w:val="24"/>
          <w:lang w:eastAsia="ar-SA"/>
        </w:rPr>
        <w:t>выдающего банковскую гарантию, иные реквизиты Гаранта в соответствии с разделом 3 Требований</w:t>
      </w:r>
      <w:r w:rsidRPr="00B258A6">
        <w:rPr>
          <w:rFonts w:ascii="Times New Roman" w:hAnsi="Times New Roman"/>
          <w:sz w:val="24"/>
          <w:szCs w:val="24"/>
          <w:lang w:eastAsia="ar-SA"/>
        </w:rPr>
        <w:t>], именуемый в дальнейшем «</w:t>
      </w:r>
      <w:r w:rsidRPr="00B258A6">
        <w:rPr>
          <w:rFonts w:ascii="Times New Roman" w:hAnsi="Times New Roman"/>
          <w:i/>
          <w:sz w:val="24"/>
          <w:szCs w:val="24"/>
          <w:lang w:eastAsia="ar-SA"/>
        </w:rPr>
        <w:t>Гарант</w:t>
      </w:r>
      <w:r w:rsidRPr="00B258A6">
        <w:rPr>
          <w:rFonts w:ascii="Times New Roman" w:hAnsi="Times New Roman"/>
          <w:sz w:val="24"/>
          <w:szCs w:val="24"/>
          <w:lang w:eastAsia="ar-SA"/>
        </w:rPr>
        <w:t>», в лице [</w:t>
      </w:r>
      <w:r w:rsidRPr="00B258A6">
        <w:rPr>
          <w:rFonts w:ascii="Times New Roman" w:hAnsi="Times New Roman"/>
          <w:i/>
          <w:sz w:val="24"/>
          <w:szCs w:val="24"/>
          <w:lang w:eastAsia="ar-SA"/>
        </w:rPr>
        <w:t>указать полное наименование должности, полные фамилию, имя и отчество лица, действующего от имени Гаранта</w:t>
      </w:r>
      <w:r w:rsidRPr="00B258A6">
        <w:rPr>
          <w:rFonts w:ascii="Times New Roman" w:hAnsi="Times New Roman"/>
          <w:sz w:val="24"/>
          <w:szCs w:val="24"/>
          <w:lang w:eastAsia="ar-SA"/>
        </w:rPr>
        <w:t>], действующего на основании [</w:t>
      </w:r>
      <w:r w:rsidRPr="00B258A6">
        <w:rPr>
          <w:rFonts w:ascii="Times New Roman" w:hAnsi="Times New Roman"/>
          <w:i/>
          <w:sz w:val="24"/>
          <w:szCs w:val="24"/>
          <w:lang w:eastAsia="ar-SA"/>
        </w:rPr>
        <w:t>указать основание полномочий такого лица</w:t>
      </w:r>
      <w:r w:rsidRPr="00B258A6">
        <w:rPr>
          <w:rFonts w:ascii="Times New Roman" w:hAnsi="Times New Roman"/>
          <w:sz w:val="24"/>
          <w:szCs w:val="24"/>
          <w:lang w:eastAsia="ar-SA"/>
        </w:rPr>
        <w:t>], настоящим гарантирует надлежащее исполнение [</w:t>
      </w:r>
      <w:r w:rsidRPr="00B258A6">
        <w:rPr>
          <w:rFonts w:ascii="Times New Roman" w:hAnsi="Times New Roman"/>
          <w:i/>
          <w:sz w:val="24"/>
          <w:szCs w:val="24"/>
          <w:lang w:eastAsia="ar-SA"/>
        </w:rPr>
        <w:t>полное наименование Принципала иные реквизиты Принципала в соответствии разделом 3 Требований</w:t>
      </w:r>
      <w:r w:rsidRPr="00B258A6">
        <w:rPr>
          <w:rFonts w:ascii="Times New Roman" w:hAnsi="Times New Roman"/>
          <w:sz w:val="24"/>
          <w:szCs w:val="24"/>
          <w:lang w:eastAsia="ar-SA"/>
        </w:rPr>
        <w:t>], именуемым далее «</w:t>
      </w:r>
      <w:r w:rsidRPr="00B258A6">
        <w:rPr>
          <w:rFonts w:ascii="Times New Roman" w:hAnsi="Times New Roman"/>
          <w:i/>
          <w:sz w:val="24"/>
          <w:szCs w:val="24"/>
          <w:lang w:eastAsia="ar-SA"/>
        </w:rPr>
        <w:t>Принципал</w:t>
      </w:r>
      <w:r w:rsidRPr="00B258A6">
        <w:rPr>
          <w:rFonts w:ascii="Times New Roman" w:hAnsi="Times New Roman"/>
          <w:sz w:val="24"/>
          <w:szCs w:val="24"/>
          <w:lang w:eastAsia="ar-SA"/>
        </w:rPr>
        <w:t xml:space="preserve">», обязательств Принципала перед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w:t>
      </w:r>
      <w:r w:rsidRPr="00B258A6">
        <w:rPr>
          <w:rFonts w:ascii="Times New Roman" w:hAnsi="Times New Roman"/>
          <w:i/>
          <w:sz w:val="24"/>
          <w:szCs w:val="24"/>
          <w:lang w:eastAsia="ar-SA"/>
        </w:rPr>
        <w:t xml:space="preserve">указываются реквизиты </w:t>
      </w:r>
      <w:r w:rsidR="00531E4C" w:rsidRPr="00B258A6">
        <w:rPr>
          <w:rFonts w:ascii="Times New Roman" w:hAnsi="Times New Roman"/>
          <w:i/>
          <w:sz w:val="24"/>
          <w:szCs w:val="24"/>
          <w:lang w:eastAsia="ar-SA"/>
        </w:rPr>
        <w:t>Компании</w:t>
      </w:r>
      <w:r w:rsidRPr="00B258A6">
        <w:rPr>
          <w:rFonts w:ascii="Times New Roman" w:hAnsi="Times New Roman"/>
          <w:i/>
          <w:sz w:val="24"/>
          <w:szCs w:val="24"/>
          <w:lang w:eastAsia="ar-SA"/>
        </w:rPr>
        <w:t>, в соответствии разделом 3 Требований</w:t>
      </w:r>
      <w:r w:rsidRPr="00B258A6">
        <w:rPr>
          <w:rFonts w:ascii="Times New Roman" w:hAnsi="Times New Roman"/>
          <w:sz w:val="24"/>
          <w:szCs w:val="24"/>
          <w:lang w:eastAsia="ar-SA"/>
        </w:rPr>
        <w:t>], именуемой в дальнейшем «</w:t>
      </w:r>
      <w:r w:rsidRPr="00B258A6">
        <w:rPr>
          <w:rFonts w:ascii="Times New Roman" w:hAnsi="Times New Roman"/>
          <w:i/>
          <w:sz w:val="24"/>
          <w:szCs w:val="24"/>
          <w:lang w:eastAsia="ar-SA"/>
        </w:rPr>
        <w:t>Бенефициар»</w:t>
      </w:r>
      <w:r w:rsidRPr="00B258A6">
        <w:rPr>
          <w:rFonts w:ascii="Times New Roman" w:hAnsi="Times New Roman"/>
          <w:sz w:val="24"/>
          <w:szCs w:val="24"/>
          <w:lang w:eastAsia="ar-SA"/>
        </w:rPr>
        <w:t>, указанных в пункте 2 настоящей банковской гарантии (далее также «</w:t>
      </w:r>
      <w:r w:rsidRPr="00B258A6">
        <w:rPr>
          <w:rFonts w:ascii="Times New Roman" w:hAnsi="Times New Roman"/>
          <w:i/>
          <w:sz w:val="24"/>
          <w:szCs w:val="24"/>
          <w:lang w:eastAsia="ar-SA"/>
        </w:rPr>
        <w:t>Гарантия</w:t>
      </w:r>
      <w:r w:rsidRPr="00B258A6">
        <w:rPr>
          <w:rFonts w:ascii="Times New Roman" w:hAnsi="Times New Roman"/>
          <w:sz w:val="24"/>
          <w:szCs w:val="24"/>
          <w:lang w:eastAsia="ar-SA"/>
        </w:rPr>
        <w:t>»).</w:t>
      </w:r>
    </w:p>
    <w:p w:rsidR="00EF6BDF" w:rsidRPr="00B258A6" w:rsidRDefault="00EF6BDF" w:rsidP="00DE2756">
      <w:pPr>
        <w:numPr>
          <w:ilvl w:val="0"/>
          <w:numId w:val="10"/>
        </w:numPr>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sidRPr="00B258A6">
        <w:rPr>
          <w:rFonts w:ascii="Times New Roman" w:hAnsi="Times New Roman"/>
          <w:i/>
          <w:sz w:val="24"/>
          <w:szCs w:val="24"/>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sidRPr="00B258A6">
        <w:rPr>
          <w:rFonts w:ascii="Times New Roman" w:hAnsi="Times New Roman"/>
          <w:sz w:val="24"/>
          <w:szCs w:val="24"/>
          <w:lang w:eastAsia="ar-SA"/>
        </w:rPr>
        <w:t>] (далее также «</w:t>
      </w:r>
      <w:r w:rsidRPr="00B258A6">
        <w:rPr>
          <w:rFonts w:ascii="Times New Roman" w:hAnsi="Times New Roman"/>
          <w:i/>
          <w:sz w:val="24"/>
          <w:szCs w:val="24"/>
          <w:lang w:eastAsia="ar-SA"/>
        </w:rPr>
        <w:t>Договор</w:t>
      </w:r>
      <w:r w:rsidRPr="00B258A6">
        <w:rPr>
          <w:rFonts w:ascii="Times New Roman" w:hAnsi="Times New Roman"/>
          <w:sz w:val="24"/>
          <w:szCs w:val="24"/>
          <w:lang w:eastAsia="ar-SA"/>
        </w:rPr>
        <w:t>»):</w:t>
      </w:r>
    </w:p>
    <w:p w:rsidR="00EF6BDF" w:rsidRPr="00B258A6" w:rsidRDefault="00EF6BDF" w:rsidP="00C84A2A">
      <w:pPr>
        <w:suppressAutoHyphens/>
        <w:spacing w:after="0" w:line="240" w:lineRule="auto"/>
        <w:ind w:firstLine="708"/>
        <w:jc w:val="both"/>
        <w:rPr>
          <w:rFonts w:ascii="Times New Roman" w:hAnsi="Times New Roman"/>
          <w:i/>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Указывается перечень обязательств Принципала, исполнение которых обеспечивается банковской гарантией, в соответствии с Требованиями. Для Гарантии содержащей условия Гарантии на Аванс и Основной гарантии текст пункта 2 приведен ниже:</w:t>
      </w:r>
    </w:p>
    <w:p w:rsidR="00872D7A" w:rsidRPr="00B258A6" w:rsidRDefault="00E56E91" w:rsidP="00DE2756">
      <w:pPr>
        <w:numPr>
          <w:ilvl w:val="1"/>
          <w:numId w:val="10"/>
        </w:numPr>
        <w:tabs>
          <w:tab w:val="left" w:pos="1134"/>
        </w:tabs>
        <w:suppressAutoHyphens/>
        <w:spacing w:after="0" w:line="240" w:lineRule="auto"/>
        <w:ind w:left="0" w:firstLine="709"/>
        <w:jc w:val="both"/>
        <w:rPr>
          <w:rFonts w:ascii="Times New Roman" w:hAnsi="Times New Roman"/>
          <w:i/>
          <w:sz w:val="24"/>
          <w:szCs w:val="24"/>
          <w:lang w:eastAsia="ar-SA"/>
        </w:rPr>
      </w:pPr>
      <w:r w:rsidRPr="00B258A6">
        <w:rPr>
          <w:rFonts w:ascii="Times New Roman" w:hAnsi="Times New Roman"/>
          <w:i/>
          <w:sz w:val="24"/>
          <w:szCs w:val="24"/>
          <w:lang w:eastAsia="ar-SA"/>
        </w:rPr>
        <w:t>оплату всех сумм, причитающихся Бенефициару по Договору, включая все суммы возврата авансов, компенсации убытков, суммы неустоек (штрафов, пеней), подлежащие выплате Принципалом в случае неисполнения  или ненадлежащего исполнения Договора, а также оплату всех сумм, причитающихся Бенефициару, включая все суммы возврата авансов, компенсации убытков, суммы неустоек (штрафов, пеней), подлежащие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rsidR="00EF6BDF" w:rsidRPr="00B258A6" w:rsidRDefault="00A0730A" w:rsidP="00C84A2A">
      <w:pPr>
        <w:tabs>
          <w:tab w:val="left" w:pos="1134"/>
        </w:tabs>
        <w:suppressAutoHyphens/>
        <w:spacing w:after="0" w:line="240" w:lineRule="auto"/>
        <w:jc w:val="both"/>
        <w:rPr>
          <w:rFonts w:ascii="Times New Roman" w:hAnsi="Times New Roman"/>
          <w:sz w:val="24"/>
          <w:szCs w:val="24"/>
          <w:lang w:eastAsia="ar-SA"/>
        </w:rPr>
      </w:pPr>
      <w:r w:rsidRPr="00B258A6">
        <w:rPr>
          <w:rFonts w:ascii="Times New Roman" w:hAnsi="Times New Roman"/>
          <w:i/>
          <w:sz w:val="24"/>
          <w:szCs w:val="24"/>
          <w:lang w:eastAsia="ar-SA"/>
        </w:rPr>
        <w:tab/>
      </w:r>
      <w:r w:rsidR="00EF6BDF" w:rsidRPr="00B258A6">
        <w:rPr>
          <w:rFonts w:ascii="Times New Roman" w:hAnsi="Times New Roman"/>
          <w:sz w:val="24"/>
          <w:szCs w:val="24"/>
          <w:lang w:eastAsia="ar-SA"/>
        </w:rPr>
        <w:t>Сумма обязательств Принципала, гарантируемая Гарантом (сумма, на которую выдана настоящая Гарантия) составляет [</w:t>
      </w:r>
      <w:r w:rsidR="00EF6BDF" w:rsidRPr="00B258A6">
        <w:rPr>
          <w:rFonts w:ascii="Times New Roman" w:hAnsi="Times New Roman"/>
          <w:i/>
          <w:sz w:val="24"/>
          <w:szCs w:val="24"/>
          <w:lang w:eastAsia="ar-SA"/>
        </w:rPr>
        <w:t>указать сумму, на которую выдается Гарантия [(сумма цифрами)][(сумма прописью)] рублей</w:t>
      </w:r>
      <w:r w:rsidR="00EF6BDF" w:rsidRPr="00B258A6">
        <w:rPr>
          <w:rFonts w:ascii="Times New Roman" w:hAnsi="Times New Roman"/>
          <w:sz w:val="24"/>
          <w:szCs w:val="24"/>
          <w:lang w:eastAsia="ar-SA"/>
        </w:rPr>
        <w:t>] (далее также «</w:t>
      </w:r>
      <w:r w:rsidR="00EF6BDF" w:rsidRPr="00B258A6">
        <w:rPr>
          <w:rFonts w:ascii="Times New Roman" w:hAnsi="Times New Roman"/>
          <w:i/>
          <w:sz w:val="24"/>
          <w:szCs w:val="24"/>
          <w:lang w:eastAsia="ar-SA"/>
        </w:rPr>
        <w:t>Сумма Гарантии</w:t>
      </w:r>
      <w:r w:rsidR="00EF6BDF" w:rsidRPr="00B258A6">
        <w:rPr>
          <w:rFonts w:ascii="Times New Roman" w:hAnsi="Times New Roman"/>
          <w:sz w:val="24"/>
          <w:szCs w:val="24"/>
          <w:lang w:eastAsia="ar-SA"/>
        </w:rPr>
        <w:t>»).</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Гарантия вступает в силу со дня выдачи. Гарантия действует до [</w:t>
      </w:r>
      <w:r w:rsidRPr="00B258A6">
        <w:rPr>
          <w:rFonts w:ascii="Times New Roman" w:hAnsi="Times New Roman"/>
          <w:i/>
          <w:sz w:val="24"/>
          <w:szCs w:val="24"/>
          <w:lang w:eastAsia="ar-SA"/>
        </w:rPr>
        <w:t>указать точную дату</w:t>
      </w:r>
      <w:r w:rsidRPr="00B258A6">
        <w:rPr>
          <w:rFonts w:ascii="Times New Roman" w:hAnsi="Times New Roman"/>
          <w:sz w:val="24"/>
          <w:szCs w:val="24"/>
          <w:lang w:eastAsia="ar-SA"/>
        </w:rPr>
        <w:t>] включительно.</w:t>
      </w:r>
    </w:p>
    <w:p w:rsidR="00EF6BDF" w:rsidRPr="00B258A6" w:rsidRDefault="00EF6BDF" w:rsidP="00DE2756">
      <w:pPr>
        <w:numPr>
          <w:ilvl w:val="0"/>
          <w:numId w:val="10"/>
        </w:numPr>
        <w:tabs>
          <w:tab w:val="left" w:pos="993"/>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B258A6">
        <w:rPr>
          <w:rFonts w:ascii="Times New Roman" w:hAnsi="Times New Roman"/>
          <w:i/>
          <w:sz w:val="24"/>
          <w:szCs w:val="24"/>
          <w:lang w:eastAsia="ar-SA"/>
        </w:rPr>
        <w:t>Требование</w:t>
      </w:r>
      <w:r w:rsidRPr="00B258A6">
        <w:rPr>
          <w:rFonts w:ascii="Times New Roman" w:hAnsi="Times New Roman"/>
          <w:sz w:val="24"/>
          <w:szCs w:val="24"/>
          <w:lang w:eastAsia="ar-SA"/>
        </w:rPr>
        <w:t>») и не превышающую Суммы Гарантии, в течение 15 (пятнадцати) календарных дней с даты получения Требования Бенефициара с приложением следующих документов:</w:t>
      </w:r>
    </w:p>
    <w:p w:rsidR="00EF6BDF" w:rsidRPr="00B258A6" w:rsidRDefault="00EF6BDF" w:rsidP="00DE2756">
      <w:pPr>
        <w:numPr>
          <w:ilvl w:val="1"/>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расчет денежной суммы требования Бенефициара с указанием на положение Договора, которое Бенефициар считает нарушенным Принципалом, с описанием фактических обстоятельств, которые, по мнению Бенефициара, свидетельствуют о неисполнении обязательств Принципалом;</w:t>
      </w:r>
    </w:p>
    <w:p w:rsidR="00EF6BDF" w:rsidRPr="00B258A6" w:rsidRDefault="00EF6BDF" w:rsidP="00DE2756">
      <w:pPr>
        <w:numPr>
          <w:ilvl w:val="1"/>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 подтверждающий полномочия лица, подписавшего Требование от имени Бенефициара, при этом </w:t>
      </w:r>
    </w:p>
    <w:p w:rsidR="00EF6BDF" w:rsidRPr="00B258A6" w:rsidRDefault="00EF6BDF"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 xml:space="preserve">если Требование по Гарантии подписывается </w:t>
      </w:r>
      <w:r w:rsidR="00AA4B01" w:rsidRPr="00B258A6">
        <w:rPr>
          <w:rFonts w:ascii="Times New Roman" w:hAnsi="Times New Roman"/>
          <w:sz w:val="24"/>
          <w:szCs w:val="24"/>
          <w:lang w:eastAsia="ar-SA"/>
        </w:rPr>
        <w:t>Генеральным директором Компании</w:t>
      </w:r>
      <w:r w:rsidRPr="00B258A6">
        <w:rPr>
          <w:rFonts w:ascii="Times New Roman" w:hAnsi="Times New Roman"/>
          <w:sz w:val="24"/>
          <w:szCs w:val="24"/>
          <w:lang w:eastAsia="ar-SA"/>
        </w:rPr>
        <w:t>, к требованию п</w:t>
      </w:r>
      <w:r w:rsidR="00AA4B01" w:rsidRPr="00B258A6">
        <w:rPr>
          <w:rFonts w:ascii="Times New Roman" w:hAnsi="Times New Roman"/>
          <w:sz w:val="24"/>
          <w:szCs w:val="24"/>
          <w:lang w:eastAsia="ar-SA"/>
        </w:rPr>
        <w:t>о Гарантии прикладывается заверенная Бенефициаром копия документа, подтверждающего полномочия Генерального директора</w:t>
      </w:r>
      <w:r w:rsidRPr="00B258A6">
        <w:rPr>
          <w:rFonts w:ascii="Times New Roman" w:hAnsi="Times New Roman"/>
          <w:sz w:val="24"/>
          <w:szCs w:val="24"/>
          <w:lang w:eastAsia="ar-SA"/>
        </w:rPr>
        <w:t>;</w:t>
      </w:r>
    </w:p>
    <w:p w:rsidR="00EF6BDF" w:rsidRPr="00B258A6" w:rsidRDefault="00EF6BDF" w:rsidP="00C84A2A">
      <w:pPr>
        <w:tabs>
          <w:tab w:val="left" w:pos="993"/>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если Требование по Гарантии подписывается иным уполномоченным лицом, к требованию по Гарантии прикладывается оригинал либо заверенная Бенефициаром копия доверенности на такое уполномоченное лицо.</w:t>
      </w:r>
    </w:p>
    <w:p w:rsidR="00EF6BDF" w:rsidRPr="00B258A6" w:rsidRDefault="00EF6BDF" w:rsidP="00C84A2A">
      <w:pPr>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rsidR="00EF6BDF" w:rsidRPr="00B258A6" w:rsidRDefault="00EF6BDF" w:rsidP="00DE2756">
      <w:pPr>
        <w:numPr>
          <w:ilvl w:val="0"/>
          <w:numId w:val="10"/>
        </w:numPr>
        <w:tabs>
          <w:tab w:val="left" w:pos="993"/>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В течение 15 (пятнадцати) календарных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Гарант отказывает в удовлетворении требований Бенефициара, если:</w:t>
      </w:r>
    </w:p>
    <w:p w:rsidR="00EF6BDF" w:rsidRPr="00B258A6" w:rsidRDefault="00EF6BDF"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7.1.</w:t>
      </w:r>
      <w:r w:rsidRPr="00B258A6">
        <w:rPr>
          <w:rFonts w:ascii="Times New Roman" w:hAnsi="Times New Roman"/>
          <w:sz w:val="24"/>
          <w:szCs w:val="24"/>
          <w:lang w:eastAsia="ar-SA"/>
        </w:rPr>
        <w:tab/>
        <w:t>требование либо приложенные к нему документы не соответствуют условиям Гарантии,</w:t>
      </w:r>
    </w:p>
    <w:p w:rsidR="00EF6BDF" w:rsidRPr="00B258A6" w:rsidRDefault="00EF6BDF"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7.2.</w:t>
      </w:r>
      <w:r w:rsidRPr="00B258A6">
        <w:rPr>
          <w:rFonts w:ascii="Times New Roman" w:hAnsi="Times New Roman"/>
          <w:sz w:val="24"/>
          <w:szCs w:val="24"/>
          <w:lang w:eastAsia="ar-SA"/>
        </w:rPr>
        <w:tab/>
        <w:t>документы представлены по окончании определенного в Гарантии срока.</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Гарантия не может быть отозвана Гарантом.</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Бенефициар не вправе передать третьим лицам свое право требования к Гаранту, основанное на Гарантии.</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rsidR="005174B5" w:rsidRPr="00B258A6" w:rsidRDefault="005174B5"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rPr>
        <w:t>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определяется ключевой ставкой Банка России, увеличенной на три процента, действовавшей в соответствующие периоды</w:t>
      </w:r>
      <w:r w:rsidR="00C9024C" w:rsidRPr="00B258A6">
        <w:rPr>
          <w:rFonts w:ascii="Times New Roman" w:hAnsi="Times New Roman"/>
          <w:sz w:val="24"/>
          <w:szCs w:val="24"/>
        </w:rPr>
        <w:t>.</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банковской гарантии. </w:t>
      </w:r>
    </w:p>
    <w:p w:rsidR="00EF6BDF" w:rsidRPr="00B258A6" w:rsidRDefault="00EF6BDF" w:rsidP="00DE2756">
      <w:pPr>
        <w:numPr>
          <w:ilvl w:val="0"/>
          <w:numId w:val="10"/>
        </w:numPr>
        <w:tabs>
          <w:tab w:val="left" w:pos="1134"/>
          <w:tab w:val="left" w:pos="1276"/>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Обязательства Гаранта перед Бенефициаром прекращаются:</w:t>
      </w:r>
    </w:p>
    <w:p w:rsidR="00EF6BDF" w:rsidRPr="00B258A6" w:rsidRDefault="00EF6BDF" w:rsidP="00DE2756">
      <w:pPr>
        <w:numPr>
          <w:ilvl w:val="1"/>
          <w:numId w:val="10"/>
        </w:numPr>
        <w:tabs>
          <w:tab w:val="left" w:pos="1134"/>
          <w:tab w:val="left" w:pos="1276"/>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уплатой Бенефициару всей Суммы Гарантии,</w:t>
      </w:r>
    </w:p>
    <w:p w:rsidR="00EF6BDF" w:rsidRPr="00B258A6" w:rsidRDefault="00EF6BDF" w:rsidP="00DE2756">
      <w:pPr>
        <w:numPr>
          <w:ilvl w:val="1"/>
          <w:numId w:val="10"/>
        </w:numPr>
        <w:tabs>
          <w:tab w:val="left" w:pos="1134"/>
          <w:tab w:val="left" w:pos="1276"/>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окончанием срока, на который была выдана Гарантия,</w:t>
      </w:r>
    </w:p>
    <w:p w:rsidR="00EF6BDF" w:rsidRPr="00B258A6" w:rsidRDefault="00EF6BDF" w:rsidP="00DE2756">
      <w:pPr>
        <w:numPr>
          <w:ilvl w:val="1"/>
          <w:numId w:val="10"/>
        </w:numPr>
        <w:tabs>
          <w:tab w:val="left" w:pos="1134"/>
          <w:tab w:val="left" w:pos="1276"/>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вследствие отказа Бенефициара от своих прав по Гарантии путем письменного заявления об освобождении Гаранта от его обязательств.</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Банковская Гарантия составлена в одном оригинальном экземпляре, который передается Бенефициару.</w:t>
      </w:r>
    </w:p>
    <w:p w:rsidR="00EF6BDF" w:rsidRPr="00B258A6" w:rsidRDefault="00EF6BDF" w:rsidP="00DE2756">
      <w:pPr>
        <w:numPr>
          <w:ilvl w:val="0"/>
          <w:numId w:val="10"/>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EF6BDF" w:rsidRPr="00B258A6" w:rsidRDefault="00EF6BDF" w:rsidP="00C84A2A">
      <w:pPr>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Гарант</w:t>
      </w:r>
    </w:p>
    <w:p w:rsidR="00EF6BDF" w:rsidRPr="00B258A6" w:rsidRDefault="00EF6BDF" w:rsidP="00C84A2A">
      <w:pPr>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указывается полное наименование Гаранта, адрес Гаранта, ОГРН, ИНН, КПП, БИК, корреспондентский счет Гаранта</w:t>
      </w:r>
      <w:r w:rsidRPr="00B258A6">
        <w:rPr>
          <w:rFonts w:ascii="Times New Roman" w:hAnsi="Times New Roman"/>
          <w:sz w:val="24"/>
          <w:szCs w:val="24"/>
          <w:lang w:eastAsia="ar-SA"/>
        </w:rPr>
        <w:t>]</w:t>
      </w:r>
    </w:p>
    <w:p w:rsidR="00EF6BDF" w:rsidRPr="00B258A6" w:rsidRDefault="00EF6BDF" w:rsidP="00C84A2A">
      <w:pPr>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i/>
          <w:sz w:val="24"/>
          <w:szCs w:val="24"/>
          <w:lang w:eastAsia="ar-SA"/>
        </w:rPr>
        <w:t>[(должностное лицо Гаранта)  (ФИО, подпись)</w:t>
      </w:r>
      <w:r w:rsidRPr="00B258A6">
        <w:rPr>
          <w:rFonts w:ascii="Times New Roman" w:hAnsi="Times New Roman"/>
          <w:sz w:val="24"/>
          <w:szCs w:val="24"/>
          <w:lang w:eastAsia="ar-SA"/>
        </w:rPr>
        <w:t>]</w:t>
      </w:r>
    </w:p>
    <w:p w:rsidR="00EF6BDF" w:rsidRPr="00B258A6" w:rsidRDefault="00EF6BDF" w:rsidP="00C84A2A">
      <w:pPr>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(Главный бухгалтер Гаранта)  (ФИО, подпись)</w:t>
      </w:r>
      <w:r w:rsidRPr="00B258A6">
        <w:rPr>
          <w:rFonts w:ascii="Times New Roman" w:hAnsi="Times New Roman"/>
          <w:sz w:val="24"/>
          <w:szCs w:val="24"/>
          <w:lang w:eastAsia="ar-SA"/>
        </w:rPr>
        <w:t>]</w:t>
      </w:r>
    </w:p>
    <w:p w:rsidR="00EF6BDF" w:rsidRPr="00B258A6" w:rsidRDefault="00EF6BDF" w:rsidP="00C84A2A">
      <w:pPr>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br w:type="page"/>
      </w:r>
    </w:p>
    <w:p w:rsidR="00EF6BDF" w:rsidRPr="00B258A6" w:rsidRDefault="00EF6BDF" w:rsidP="00C84A2A">
      <w:pPr>
        <w:keepNext/>
        <w:keepLines/>
        <w:spacing w:after="0" w:line="240" w:lineRule="auto"/>
        <w:jc w:val="center"/>
        <w:outlineLvl w:val="0"/>
        <w:rPr>
          <w:rFonts w:ascii="Times New Roman" w:hAnsi="Times New Roman"/>
          <w:sz w:val="24"/>
          <w:szCs w:val="24"/>
          <w:lang w:eastAsia="ar-SA"/>
        </w:rPr>
      </w:pPr>
      <w:bookmarkStart w:id="760" w:name="_Toc325710849"/>
      <w:bookmarkStart w:id="761" w:name="_Toc331756985"/>
      <w:bookmarkStart w:id="762" w:name="_Toc353783015"/>
      <w:bookmarkStart w:id="763" w:name="_Toc486247976"/>
      <w:r w:rsidRPr="00B258A6">
        <w:rPr>
          <w:rFonts w:ascii="Times New Roman" w:hAnsi="Times New Roman"/>
          <w:b/>
          <w:sz w:val="24"/>
          <w:szCs w:val="24"/>
          <w:lang w:eastAsia="ar-SA"/>
        </w:rPr>
        <w:t>Приложение 4. Предоставление Участниками Закупки технико-экономического расчета снижения цены Договора</w:t>
      </w:r>
      <w:bookmarkEnd w:id="760"/>
      <w:r w:rsidRPr="00B258A6">
        <w:rPr>
          <w:rFonts w:ascii="Times New Roman" w:hAnsi="Times New Roman"/>
          <w:b/>
          <w:sz w:val="24"/>
          <w:szCs w:val="24"/>
          <w:lang w:eastAsia="ar-SA"/>
        </w:rPr>
        <w:t>, не предусматривающего инвестиционные обязательства Участников Закупки</w:t>
      </w:r>
      <w:bookmarkEnd w:id="761"/>
      <w:bookmarkEnd w:id="762"/>
      <w:bookmarkEnd w:id="763"/>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64" w:name="_Toc331756986"/>
      <w:bookmarkStart w:id="765" w:name="_Toc353783016"/>
      <w:bookmarkStart w:id="766" w:name="_Toc486247977"/>
      <w:r w:rsidRPr="00B258A6">
        <w:rPr>
          <w:rFonts w:ascii="Times New Roman" w:hAnsi="Times New Roman"/>
          <w:b/>
          <w:sz w:val="24"/>
          <w:szCs w:val="24"/>
        </w:rPr>
        <w:t>I. Проведение Аукциона на выполнение работ по ремонту объектов капитального строительства, в том числе автомобильных дорог и искусственных сооружений на них</w:t>
      </w:r>
      <w:bookmarkEnd w:id="764"/>
      <w:bookmarkEnd w:id="765"/>
      <w:bookmarkEnd w:id="766"/>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 Участник Закупки, заявке которого по итогам участия  в  Аукционе на выполнение работ по ремонту объектов капитального строительства, в том числе автомобильных дорог и искусственных сооружений на них присвоен первый номер и предложение о цене Договора которого снижено на 10 (десять) или более процентов от начальной (максимальной) цены Договора, обязан до подписания Договора предоставить Комиссии технико-экономический расчет такого снижения. В случае непредставления технико-экономического расчета снижения цены Договора или признания Комиссией технико-экономического расчета снижения цены Договора необоснованным,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обязана отказаться от заключения Договора с вышеуказанным Участником Закупки. В случае не заключения Договора с Участником Закупки, заявке которого по итогам участия в Аукционе присвоен первый номер,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вправе заключить Договор с Участником Закупки, заявке которого присвоен второй номер. Если предложение о снижении цены Договора Участника Закупки, заявке которого присвоен второй номер также равно или превышает 10 (десять) процентов от начальной (максимальной) цены Договора, заключение с ним Договора возможно только после предоставления таким Участником Закупки Комиссии указанного выше расчета и признания его Комиссией обоснованным. При отсутствии технико-экономического расчета или его некорректности данная схема применяется к Участникам Закупки, заявкам которых присвоены следующие номера в порядке возрастания. При этом обеспечение Аукционных Заявок Участников Закупки, в случае непредставления технико-экономического расчета снижения цены или признания Комиссией технико-экономического расчета снижения цены необоснованным, не удерживается.</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2. Правила предоставления и рассмотрения технико-экономического расчета: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снижения цены Договора на 10 (десять) или более процентов от начальной (максимальной) цены Договора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на имя председателя Комиссии, с указанием наименования Аукциона и контактной информации (должностное лицо Участника Закупки,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описанием предлагаемых Участником Закупки организационных, технических и технологических решений, позволяющих снизить стоимость отдельных конструктивных элементов и технологических операций по сравнению с традиционными способами производства строительно-монтажных работ и существующими расценками, стоимость отдельных видов прочих и лимитированных работ и затрат;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ведомость объемов и стоимости работ, стоимость по прочим и лимитированным работам и затратам;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Закупки – иные материалы, обосновывающие его возможности по снижению стоимости производства работ без ухудшения качества строительной продукции;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Комиссия и привлеченные Комиссией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допустимость применения технических и технологических решений, предлагаемых Участником Закупки, по следующим признакам: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w:t>
      </w:r>
      <w:r w:rsidRPr="00B258A6">
        <w:rPr>
          <w:rFonts w:ascii="Times New Roman" w:hAnsi="Times New Roman"/>
          <w:sz w:val="24"/>
          <w:szCs w:val="24"/>
          <w:lang w:eastAsia="ar-SA"/>
        </w:rPr>
        <w:t xml:space="preserve">) не ухудшаются потребительские свойства строительной продукции;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w:t>
      </w:r>
      <w:r w:rsidRPr="00B258A6">
        <w:rPr>
          <w:rFonts w:ascii="Times New Roman" w:hAnsi="Times New Roman"/>
          <w:sz w:val="24"/>
          <w:szCs w:val="24"/>
          <w:lang w:eastAsia="ar-SA"/>
        </w:rPr>
        <w:t xml:space="preserve">) не увеличивается продолжительность работ;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III</w:t>
      </w:r>
      <w:r w:rsidRPr="00B258A6">
        <w:rPr>
          <w:rFonts w:ascii="Times New Roman" w:hAnsi="Times New Roman"/>
          <w:sz w:val="24"/>
          <w:szCs w:val="24"/>
          <w:lang w:eastAsia="ar-SA"/>
        </w:rPr>
        <w:t>) не предусматривается применение материалов, механизмов, технологий, по которым нет практики успешного применения или положительных результатов испытаний;</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возможность при существующей рыночной конъюнктуре выполнения работ по ценам, предлагаемым Участником Закупки, без нарушения технологии или замены строительных материалов на менее качественные;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снижение стоимости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 члены Комиссии и привлеченные Комиссией эксперты имеют право направлять запросы Участнику Закупки о разъяснении отдельных положений технико-экономического расчета, предоставлении дополнительных материалов;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Закупки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Закупки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документации Закупки. Адрес электронной почты Участника Закупки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цены Договора на 10 (десять) или более процентов от начальной (максимальной) цены Договора устанавливаются следующие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а) представление Участником Закупки технико-экономического расчета снижения цены Договора на 10 (десять) или более процентов от начальной (максимальной) цены Договора - в течение 2 (двух) рабочих дней со дня размещения на ЭТП </w:t>
      </w:r>
      <w:r w:rsidRPr="00B258A6">
        <w:rPr>
          <w:rFonts w:ascii="Times New Roman" w:hAnsi="Times New Roman"/>
          <w:sz w:val="24"/>
          <w:szCs w:val="24"/>
        </w:rPr>
        <w:t>протокола проведения Открытого Аукциона в Электронной Форме</w:t>
      </w:r>
      <w:r w:rsidRPr="00B258A6">
        <w:rPr>
          <w:rFonts w:ascii="Times New Roman" w:hAnsi="Times New Roman"/>
          <w:sz w:val="24"/>
          <w:szCs w:val="24"/>
          <w:lang w:eastAsia="ar-SA"/>
        </w:rPr>
        <w:t xml:space="preserve"> или подписания Комиссией протокола закрытого Аукциона;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Комиссии об обоснованности (необоснованности) снижения цены Договора на 10 (десять) или более процентов от начальной (максимальной) цены Договора - в течение срока рассмотрения Комиссией вторых частей Аукционных Заявок в Электронной Форме или в течение 7 (семи) рабочих дней после подписания комиссией протокола закрытого Аукциона;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Комиссии и привлеченными Комиссией экспертами запросов Участнику Закупки - в течение 2 (двух) рабочих дней от даты предоставления Участником Закупки технико-экономического расчета снижения цены Договора на 10 (десять) или более процентов от начальной (максимальной)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Закупки на запросы членов Комиссии и привлеченных Комиссией экспертов -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снижения цены Договора на 10 (десять) или более процентов от начальной (максимальной) цены Договора принимается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Закупки требований к составу и срокам подачи технико-экономического расчета снижения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Комиссией решения о необоснованности технико-экономического расчета снижения цены Договора по критериям, указанным в подпункте 2 пункта 2 настоящей части;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снижения цены Договора на 10 (десять) или более процентов от начальной (максимальной) цены Договора указывается в</w:t>
      </w:r>
      <w:r w:rsidRPr="00B258A6">
        <w:rPr>
          <w:rFonts w:ascii="Times New Roman" w:hAnsi="Times New Roman"/>
          <w:sz w:val="24"/>
          <w:szCs w:val="24"/>
        </w:rPr>
        <w:t xml:space="preserve"> протоколе подведения итогов Открытого Аукциона в Электронной Форме</w:t>
      </w:r>
      <w:r w:rsidRPr="00B258A6">
        <w:rPr>
          <w:rFonts w:ascii="Times New Roman" w:hAnsi="Times New Roman"/>
          <w:sz w:val="24"/>
          <w:szCs w:val="24"/>
          <w:lang w:eastAsia="ar-SA"/>
        </w:rPr>
        <w:t xml:space="preserve"> или в протоколе рассмотрения технико-экономического расчета снижения цены Договора на 10 (десять) или более процентов от начальной (максимальной) цены Договора по результатам проведения закрытого Аукциона; </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снижения цены Договора на 10 (десять) или более процентов от начальной (максимальной) цены Договора принимается Комиссией и Участнику Закупки не предоставляется.</w:t>
      </w:r>
    </w:p>
    <w:p w:rsidR="00EF6BDF" w:rsidRPr="00B258A6" w:rsidRDefault="00EF6BDF" w:rsidP="00C84A2A">
      <w:pPr>
        <w:spacing w:after="0" w:line="240" w:lineRule="auto"/>
        <w:rPr>
          <w:rFonts w:ascii="Times New Roman" w:hAnsi="Times New Roman"/>
          <w:sz w:val="24"/>
          <w:szCs w:val="24"/>
          <w:lang w:eastAsia="ar-SA"/>
        </w:rPr>
      </w:pPr>
      <w:r w:rsidRPr="00B258A6">
        <w:rPr>
          <w:rFonts w:ascii="Times New Roman" w:hAnsi="Times New Roman"/>
          <w:sz w:val="24"/>
          <w:szCs w:val="24"/>
          <w:lang w:eastAsia="ar-SA"/>
        </w:rPr>
        <w:br w:type="page"/>
      </w:r>
    </w:p>
    <w:p w:rsidR="00875726" w:rsidRPr="00B258A6" w:rsidRDefault="00EF6BDF" w:rsidP="00C84A2A">
      <w:pPr>
        <w:keepNext/>
        <w:keepLines/>
        <w:spacing w:after="0" w:line="240" w:lineRule="auto"/>
        <w:jc w:val="both"/>
        <w:outlineLvl w:val="1"/>
        <w:rPr>
          <w:rFonts w:ascii="Times New Roman" w:hAnsi="Times New Roman"/>
          <w:b/>
          <w:sz w:val="24"/>
          <w:szCs w:val="24"/>
        </w:rPr>
      </w:pPr>
      <w:bookmarkStart w:id="767" w:name="_Toc331756987"/>
      <w:bookmarkStart w:id="768" w:name="_Toc353783017"/>
      <w:bookmarkStart w:id="769" w:name="_Toc486247978"/>
      <w:r w:rsidRPr="00B258A6">
        <w:rPr>
          <w:rFonts w:ascii="Times New Roman" w:hAnsi="Times New Roman"/>
          <w:b/>
          <w:sz w:val="24"/>
          <w:szCs w:val="24"/>
        </w:rPr>
        <w:t>II. Проведение Конкурса на выполнение работ по</w:t>
      </w:r>
      <w:r w:rsidR="00C2036E" w:rsidRPr="00B258A6">
        <w:rPr>
          <w:rFonts w:ascii="Times New Roman" w:hAnsi="Times New Roman"/>
          <w:b/>
          <w:sz w:val="24"/>
          <w:szCs w:val="24"/>
        </w:rPr>
        <w:t xml:space="preserve"> строительству, </w:t>
      </w:r>
      <w:r w:rsidRPr="00B258A6">
        <w:rPr>
          <w:rFonts w:ascii="Times New Roman" w:hAnsi="Times New Roman"/>
          <w:b/>
          <w:sz w:val="24"/>
          <w:szCs w:val="24"/>
        </w:rPr>
        <w:t xml:space="preserve"> реконструкции, капитальному ремонту, ремонту объектов капитального строительства, в том числе автомобильных дорог и искусственных сооружений на них</w:t>
      </w:r>
      <w:bookmarkEnd w:id="767"/>
      <w:bookmarkEnd w:id="768"/>
      <w:r w:rsidR="00875726" w:rsidRPr="00B258A6">
        <w:rPr>
          <w:rFonts w:ascii="Times New Roman" w:hAnsi="Times New Roman"/>
          <w:b/>
          <w:sz w:val="24"/>
          <w:szCs w:val="24"/>
        </w:rPr>
        <w:t>, на выполнение работ по подготовке территории строительства, реконструкции, капитального ремонта объектов капитального строительства, в том числе автомобильных дорог и искусственных сооружений на них</w:t>
      </w:r>
      <w:bookmarkEnd w:id="769"/>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 Участник Закупки, предложение по цене Договора которого снижено на 10 (десять) или более процентов от начальной (максимальной) цены Договора, обязан предоставить Комиссии технико-экономический расчет такого снижения. В случае непредставления технико-экономического расчета снижения цены или признания Комиссией технико-экономического расчета снижения цены необоснованным, Участник Закупки не допускается к участию в конкурсе.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2. Правила предоставления и рассмотрения технико-экономического расчета: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снижения цены Договора на 10 (десять) или более процентов от начальной (максимальной) цены Договора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на имя председателя Комиссии, с указанием наименования конкурса и контактной информации (должностное лицо Участника Закупки,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описанием предлагаемых Участником Закупки организационных, технических и технологических решений, позволяющих снизить стоимость отдельных конструктивных элементов и технологических операций по сравнению с традиционными способами производства строительно-монтажных работ и существующими расценками, стоимость отдельных видов прочих и лимитированных работ и затрат;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ведомость объемов и стоимости работ, стоимость по прочим и лимитированным работам и затратам;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Закупки – иные материалы, обосновывающие его возможности по снижению стоимости производства работ без ухудшения качества строительной продукции;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Комиссия и привлеченные Комиссией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допустимость применения технических и технологических решений, предлагаемых Участником Закупки, по следующим признакам: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w:t>
      </w:r>
      <w:r w:rsidRPr="00B258A6">
        <w:rPr>
          <w:rFonts w:ascii="Times New Roman" w:hAnsi="Times New Roman"/>
          <w:sz w:val="24"/>
          <w:szCs w:val="24"/>
          <w:lang w:eastAsia="ar-SA"/>
        </w:rPr>
        <w:t xml:space="preserve">) не требуется повторное проведение государственной экспертизы (не относится к конкурсу на выполнение работ по ремонту объектов капитального строительства, в том числе автомобильных дорог и искусственных сооружений на них);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w:t>
      </w:r>
      <w:r w:rsidRPr="00B258A6">
        <w:rPr>
          <w:rFonts w:ascii="Times New Roman" w:hAnsi="Times New Roman"/>
          <w:sz w:val="24"/>
          <w:szCs w:val="24"/>
          <w:lang w:eastAsia="ar-SA"/>
        </w:rPr>
        <w:t xml:space="preserve">) не ухудшаются потребительские свойства строительной продукции;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III</w:t>
      </w:r>
      <w:r w:rsidRPr="00B258A6">
        <w:rPr>
          <w:rFonts w:ascii="Times New Roman" w:hAnsi="Times New Roman"/>
          <w:sz w:val="24"/>
          <w:szCs w:val="24"/>
          <w:lang w:eastAsia="ar-SA"/>
        </w:rPr>
        <w:t xml:space="preserve">) не увеличивается продолжительность работ;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IV</w:t>
      </w:r>
      <w:r w:rsidRPr="00B258A6">
        <w:rPr>
          <w:rFonts w:ascii="Times New Roman" w:hAnsi="Times New Roman"/>
          <w:sz w:val="24"/>
          <w:szCs w:val="24"/>
          <w:lang w:eastAsia="ar-SA"/>
        </w:rPr>
        <w:t>) не предусматривается применение материалов, механизмов, технологий, по которым нет практики успешного применения или положительных результатов испытаний;</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возможность при существующей рыночной конъюнктуре выполнения работ по ценам, предлагаемым Участником Закупки, без нарушения технологии или замены строительных материалов на менее качественные;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снижение стоимости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 члены Комиссии и привлеченные Комиссией эксперты имеют право направлять запросы Участнику Закупки о разъяснении отдельных положений технико-экономического расчета, предоставлении дополнительных материалов;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Закупки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Закупки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документации Закупки. Адрес электронной почты Участника Закупки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цены Договора на 10 (десять) или более процентов от начальной (максимальной) цены Договора устанавливаются следующие условия и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технико-экономический расчет снижения цены Договора на 10 (десять) или более процентов от начальной (максимальной) цены Договора представляется в составе Конкурсной Заявки;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Комиссии об обоснованности (необоснованности) снижения цены Договора на 10 (десять) или более процентов от начальной (максимальной) цены Договора принимается в течение срока рассмотрения Конкурсных Заявок;</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Комиссии и привлеченными Комиссией экспертами запросов Участнику Закупки осуществляется в течение 2 (двух) рабочих дней от даты вскрытия конвертов с Конкурсными Заявками и открытия доступа к поданным в форме электронных документов Конкурсным Заявкам;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Закупки на запросы членов Комиссии и привлеченных Комиссией экспертов должны быть представлены Комиссии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снижения цены Договора на 10 (десять) или более процентов от начальной (максимальной) цены Договора принимается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Закупки требований к составу и срокам подачи технико-экономического расчета снижения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Комиссией решения о необоснованности технико-экономического расчета снижения цены Договора по критериям, указанным в подпункте 2 пункта 2 настоящей части;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снижения цены Договора на 10 (десять) или более процентов от начальной (максимальной) цены Договора указывается в протоколе рассмотрения Конкурсных Заявок;</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снижения цены Договора на 10 (десять) или более процентов от начальной (максимальной) цены Договора принимается Комиссией и Участнику Закупки не предоставляется.</w:t>
      </w:r>
    </w:p>
    <w:p w:rsidR="00EF6BDF" w:rsidRPr="00B258A6" w:rsidRDefault="00EF6BDF" w:rsidP="00C84A2A">
      <w:pPr>
        <w:spacing w:after="0" w:line="240" w:lineRule="auto"/>
        <w:rPr>
          <w:rFonts w:ascii="Times New Roman" w:hAnsi="Times New Roman"/>
          <w:sz w:val="24"/>
          <w:szCs w:val="24"/>
          <w:lang w:eastAsia="ar-SA"/>
        </w:rPr>
      </w:pPr>
      <w:r w:rsidRPr="00B258A6">
        <w:rPr>
          <w:rFonts w:ascii="Times New Roman" w:hAnsi="Times New Roman"/>
          <w:sz w:val="24"/>
          <w:szCs w:val="24"/>
          <w:lang w:eastAsia="ar-SA"/>
        </w:rPr>
        <w:br w:type="page"/>
      </w:r>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70" w:name="_Toc331756988"/>
      <w:bookmarkStart w:id="771" w:name="_Toc353783018"/>
      <w:bookmarkStart w:id="772" w:name="_Toc486247979"/>
      <w:r w:rsidRPr="00B258A6">
        <w:rPr>
          <w:rFonts w:ascii="Times New Roman" w:hAnsi="Times New Roman"/>
          <w:b/>
          <w:sz w:val="24"/>
          <w:szCs w:val="24"/>
        </w:rPr>
        <w:t xml:space="preserve">III. Проведение Конкурса на выполнение проектных, проектно-изыскательских работ, на выполнение работ по проектированию, созданию, внедрению, содержанию и обслуживанию элементов информационно-технической инфраструктуры и интеллектуальных транспортных систем или, в применимой части, Договоров, предусмотренных разделами </w:t>
      </w:r>
      <w:r w:rsidR="009811A0" w:rsidRPr="00B258A6">
        <w:rPr>
          <w:rFonts w:ascii="Times New Roman" w:hAnsi="Times New Roman"/>
          <w:b/>
          <w:sz w:val="24"/>
          <w:szCs w:val="24"/>
          <w:lang w:val="en-US"/>
        </w:rPr>
        <w:t>I</w:t>
      </w:r>
      <w:r w:rsidRPr="00B258A6">
        <w:rPr>
          <w:rFonts w:ascii="Times New Roman" w:hAnsi="Times New Roman"/>
          <w:b/>
          <w:sz w:val="24"/>
          <w:szCs w:val="24"/>
          <w:lang w:val="en-US"/>
        </w:rPr>
        <w:t>X</w:t>
      </w:r>
      <w:r w:rsidRPr="00B258A6">
        <w:rPr>
          <w:rFonts w:ascii="Times New Roman" w:hAnsi="Times New Roman"/>
          <w:b/>
          <w:sz w:val="24"/>
          <w:szCs w:val="24"/>
        </w:rPr>
        <w:t xml:space="preserve">, </w:t>
      </w:r>
      <w:r w:rsidRPr="00B258A6">
        <w:rPr>
          <w:rFonts w:ascii="Times New Roman" w:hAnsi="Times New Roman"/>
          <w:b/>
          <w:sz w:val="24"/>
          <w:szCs w:val="24"/>
          <w:lang w:val="en-US"/>
        </w:rPr>
        <w:t>XII</w:t>
      </w:r>
      <w:r w:rsidRPr="00B258A6">
        <w:rPr>
          <w:rFonts w:ascii="Times New Roman" w:hAnsi="Times New Roman"/>
          <w:b/>
          <w:sz w:val="24"/>
          <w:szCs w:val="24"/>
        </w:rPr>
        <w:t xml:space="preserve">, </w:t>
      </w:r>
      <w:r w:rsidRPr="00B258A6">
        <w:rPr>
          <w:rFonts w:ascii="Times New Roman" w:hAnsi="Times New Roman"/>
          <w:b/>
          <w:sz w:val="24"/>
          <w:szCs w:val="24"/>
          <w:lang w:val="en-US"/>
        </w:rPr>
        <w:t>XI</w:t>
      </w:r>
      <w:r w:rsidR="009811A0" w:rsidRPr="00B258A6">
        <w:rPr>
          <w:rFonts w:ascii="Times New Roman" w:hAnsi="Times New Roman"/>
          <w:b/>
          <w:sz w:val="24"/>
          <w:szCs w:val="24"/>
          <w:lang w:val="en-US"/>
        </w:rPr>
        <w:t>II</w:t>
      </w:r>
      <w:r w:rsidRPr="00B258A6">
        <w:rPr>
          <w:rFonts w:ascii="Times New Roman" w:hAnsi="Times New Roman"/>
          <w:b/>
          <w:sz w:val="24"/>
          <w:szCs w:val="24"/>
        </w:rPr>
        <w:t xml:space="preserve"> Приложения 2.1</w:t>
      </w:r>
      <w:bookmarkEnd w:id="770"/>
      <w:bookmarkEnd w:id="771"/>
      <w:bookmarkEnd w:id="772"/>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 Участник Закупки, предложение по цене Договора которого снижено на 25 (двадцать пять) или более процентов от начальной (максимальной) цены Договора, обязан предоставить Комиссии технико-экономический расчет такого снижения. В случае непредставления технико-экономического расчета снижения цены или признания Комиссией технико-экономического расчета снижения цены необоснованным, Участник Закупки не допускается к участию в конкурсе.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2. Правила предоставления и рассмотрения технико-экономического расчета: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снижения цены Договора на 25 (двадцать пять) или более процентов от начальной (максимальной) цены Договора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на имя председателя Комиссии, с указанием наименования конкурса и контактной информации (должностное лицо Участника Закупки,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перечнем основных видов работ и затрат и ориентировочных стоимостей по ним, а также разъяснение Участника Закупки об организационных, технических и технологических решениях, позволяющих снизить стоимость работ;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документы, подтверждающие возможность повторного использования материалов по ранее выполненным Участником Закупки проектам аналогичного характера, имеющим положительное заключение государственной экспертизы (по проектам, для которых прохождение государственной экспертизы является обязательным) и/или имеется опыт успешной реализации проектов;</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Закупки – иные материалы, обосновывающие его возможности по снижению стоимости выполнения работ без ухудшения качества продукции и увеличения продолжительности срока действия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Комиссия и привлеченные Комиссией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допустимость применения организационных, технических и технологических решений, предлагаемых Участником Закупки;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допустимость повторного использования материалов по ранее выполненным Участником Закупки проектам аналогичного характера;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снижение стоимости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 члены Комиссии и привлеченные Комиссией эксперты имеют право направлять запросы Участнику Закупки о разъяснении отдельных положений технико-экономического расчета, предоставлении дополнительных материалов;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Закупки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Закупки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Закупочной Документации. Адрес электронной почты Участника Закупки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цены Договора на 25 (двадцать пять) или более процентов от начальной (максимальной) цены Договора устанавливаются следующие условия и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технико-экономический расчет снижения цены Договора на 25 (двадцать пять) или более процентов от начальной (максимальной) цены Договора представляется в составе Конкурсной Заявки;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Комиссии об обоснованности (необоснованности) снижения цены Договора на 25 (двадцать пять) или более процентов от начальной (максимальной) цены Договора принимается в течение срока рассмотрения Конкурсных Заявок;</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Комиссии и привлеченными Комиссией экспертами запросов Участнику Закупки осуществляется в течение 2 (двух) рабочих дней от даты вскрытия конвертов с Конкурсными Заявками</w:t>
      </w:r>
      <w:r w:rsidRPr="00B258A6" w:rsidDel="00D0760F">
        <w:rPr>
          <w:rFonts w:ascii="Times New Roman" w:hAnsi="Times New Roman"/>
          <w:sz w:val="24"/>
          <w:szCs w:val="24"/>
          <w:lang w:eastAsia="ar-SA"/>
        </w:rPr>
        <w:t xml:space="preserve"> </w:t>
      </w:r>
      <w:r w:rsidRPr="00B258A6">
        <w:rPr>
          <w:rFonts w:ascii="Times New Roman" w:hAnsi="Times New Roman"/>
          <w:sz w:val="24"/>
          <w:szCs w:val="24"/>
          <w:lang w:eastAsia="ar-SA"/>
        </w:rPr>
        <w:t>и открытия доступа к поданным в форме электронных документов Конкурсным Заявкам;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Закупки на запросы членов Комиссии и привлеченных Комиссией экспертов должны быть представлены Комиссии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снижения цены Договора на 25 (двадцать пять) или более процентов от начальной (максимальной) цены Договора принимается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Закупки требований к составу и срокам подачи технико-экономического расчета снижения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Комиссией решения о необоснованности технико-экономического расчета снижения цены Договора по критериям, указанным в подпункте 2 пункта 2 настоящей части;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снижения цены Договора на 25 (двадцать пять) или более процентов от начальной (максимальной) цены Договора указывается в протоколе рассмотрения Конкурсных Заявок;</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снижения цены Договора на 25 (двадцать пять) или более процентов от начальной (максимальной) цены Договора принимается Комиссией и Участнику Закупки не предоставляется;</w:t>
      </w:r>
    </w:p>
    <w:p w:rsidR="00EF6BDF" w:rsidRPr="00B258A6" w:rsidRDefault="00EF6BDF" w:rsidP="00C84A2A">
      <w:pPr>
        <w:spacing w:after="0" w:line="240" w:lineRule="auto"/>
        <w:rPr>
          <w:rFonts w:ascii="Times New Roman" w:hAnsi="Times New Roman"/>
          <w:sz w:val="24"/>
          <w:szCs w:val="24"/>
          <w:lang w:eastAsia="ar-SA"/>
        </w:rPr>
      </w:pPr>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73" w:name="_Toc331756989"/>
      <w:bookmarkStart w:id="774" w:name="_Toc353783019"/>
      <w:bookmarkStart w:id="775" w:name="_Toc486247980"/>
      <w:r w:rsidRPr="00B258A6">
        <w:rPr>
          <w:rFonts w:ascii="Times New Roman" w:hAnsi="Times New Roman"/>
          <w:b/>
          <w:sz w:val="24"/>
          <w:szCs w:val="24"/>
        </w:rPr>
        <w:t>IV. Проведение Конкурса на строительный контроль (технический надзор, контроль качества), обследование, диагностику</w:t>
      </w:r>
      <w:bookmarkEnd w:id="773"/>
      <w:bookmarkEnd w:id="774"/>
      <w:bookmarkEnd w:id="775"/>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 Участник Закупки, предложение по цене Договора которого снижено на тридцать или более процентов от начальной (максимальной) цены Договора, обязан предоставить Комиссии технико-экономический расчет такого снижения. В случае непредставления технико-экономического расчета снижения цены или признания Комиссией технико-экономического расчета снижения цены необоснованным, Участник Закупки не допускается к участию в конкурсе.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2. Правила предоставления и рассмотрения технико-экономического расчета: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снижения цены Договора на тридцать или более процентов от начальной (максимальной) цены Договора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на имя председателя Комиссии, с указанием наименования Конкурса и контактной информации (должностное лицо Участника Закупки,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перечнем работников, задействованных при выполнении работ или оказании услуг, с указанием их квалификации;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расчет стоимости работ или услуг, включающий в себя график присутствия работников на строительной площадке, расчет затрат на оплату труда,  общепроизводственных затрат, сведения о транспортных и командировочных расходах, сведения о затратах на эксплуатацию лабораторий, специальной техники, контрольно-измерительной аппаратуры, сведения о прочих затратах;</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Закупки – иные материалы, обосновывающие его возможности по снижению стоимости выполнения работ или услуг без ухудшения качества продукции и увеличения продолжительности срока действия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Комиссия и привлеченные Комиссией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а) снижение стоимости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 члены Комиссии и привлеченные Комиссией эксперты имеют право направлять запросы Участнику Закупки о разъяснении отдельных положений технико-экономического расчета, предоставлении дополнительных материалов;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Закупки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Закупки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Закупочной Документации. Адрес электронной почты Участника Закупки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цены Договора на тридцать или более процентов от начальной (максимальной) цены Договора устанавливаются следующие условия и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технико-экономический расчет снижения цены Договора на тридцать или более процентов от начальной (максимальной) цены Договора представляется в составе Конкурсной Заявки;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Комиссии об обоснованности (необоснованности) снижения цены Договора на тридцать или более процентов от начальной (максимальной) цены Договора принимается в течение срока рассмотрения Конкурсных Заявок;</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Комиссии и привлеченными Комиссией экспертами запросов Участнику Закупки осуществляется в течение 2 (двух) рабочих дней от даты вскрытия конвертов с Конкурсными Заявками и открытия доступа к поданным в форме электронных документов Конкурсным Заявкам;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Закупки на запросы членов Комиссии и привлеченных Комиссией экспертов должны быть представлены Комиссии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снижения цены Договора на тридцать или более процентов от начальной (максимальной) цены Договора принимается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Закупки требований к составу и срокам подачи технико-экономического расчета снижения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Комиссией решения о необоснованности технико-экономического расчета снижения цены Договора по критериям, указанным в подпункте 2 пункта 2 настоящей части;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снижения цены Договора на тридцать или более процентов от начальной (максимальной) цены Договора указывается в протоколе рассмотрения Конкурсных Заявок;</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снижения цены Договора на тридцать или более процентов от начальной (максимальной) цены Договора принимается Комиссией и Участнику Закупки не предоставляется;</w:t>
      </w:r>
    </w:p>
    <w:p w:rsidR="00EF6BDF" w:rsidRPr="00B258A6" w:rsidRDefault="00EF6BDF" w:rsidP="00C84A2A">
      <w:pPr>
        <w:keepNext/>
        <w:keepLines/>
        <w:spacing w:after="0" w:line="240" w:lineRule="auto"/>
        <w:jc w:val="both"/>
        <w:outlineLvl w:val="1"/>
        <w:rPr>
          <w:rFonts w:ascii="Times New Roman" w:hAnsi="Times New Roman"/>
          <w:b/>
          <w:sz w:val="24"/>
          <w:szCs w:val="24"/>
        </w:rPr>
      </w:pPr>
      <w:bookmarkStart w:id="776" w:name="_Toc331756990"/>
      <w:bookmarkStart w:id="777" w:name="_Toc353783020"/>
      <w:bookmarkStart w:id="778" w:name="_Toc486247981"/>
      <w:r w:rsidRPr="00B258A6">
        <w:rPr>
          <w:rFonts w:ascii="Times New Roman" w:hAnsi="Times New Roman"/>
          <w:b/>
          <w:sz w:val="24"/>
          <w:szCs w:val="24"/>
        </w:rPr>
        <w:t>V. Проведение Конкурса на выполнение научно-исследовательских, опытно-конструкторских, технологических работ</w:t>
      </w:r>
      <w:bookmarkEnd w:id="776"/>
      <w:bookmarkEnd w:id="777"/>
      <w:bookmarkEnd w:id="778"/>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1. Участник Закупки, предложение по цене Договора которого снижено на тридцать или более процентов от начальной (максимальной) цены Договора, обязан предоставить Комиссии технико-экономический расчет такого снижения. В случае непредставления технико-экономического расчета снижения цены или признания Комиссией технико-экономического расчета снижения цены необоснованным, Участник Закупки не допускается к участию в Конкурсе. </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Правила предоставления и рассмотрения технико-экономического расчета:</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снижения цены Договора на тридцать или более процентов от начальной (максимальной) цены Договора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на имя председателя Комиссии, с указанием наименования Конкурса и контактной информации (должностное лицо Участника Закупки,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перечнем основных видов работ и затрат и ориентировочных стоимостей по ним, а также разъяснение Участника Закупки об организационных, технических и технологических решениях, позволяющих снизить стоимость работ;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документы, подтверждающие наличие научного задела по Предмету Конкурса, включая выполненные для других заказчиков работы аналогичного характера, публикации по тематике исследований сотрудников Участника Закупки в специализированных изданиях, и другие документы, подтверждающие возможность использования ранее выполненных Участником Закупки работ;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Закупки – иные материалы, обосновывающие его возможности по снижению стоимости выполнения работ без ухудшения качества продукции и увеличения продолжительности срока действия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Комиссия и привлеченные Комиссией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допустимость применения организационных, технических и технологических решений, предлагаемых Участником Закупки;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допустимость использования материалов по ранее выполненным Участником Закупки работам аналогичного характера;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снижение стоимости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3) члены Комиссии и привлеченные Комиссией эксперты имеют право направлять запросы Участнику Закупки о разъяснении отдельных положений технико-экономического расчета, предоставлении дополнительных материалов; </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Закупки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Закупки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Закупочной Документации. Адрес электронной почты Участника Закупки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цены Договора на тридцать или более процентов от начальной (максимальной) цены Договора устанавливаются следующие условия и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технико-экономический расчет снижения цены Договора на тридцать или более процентов от начальной (максимальной) цены Договора представляется в составе Конкурсной Заявки;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Комиссии об обоснованности (необоснованности) снижения цены Договора на тридцать или более процентов от начальной (максимальной) цены Договора принимается в течение срока рассмотрения Конкурсных Заявок;</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Комиссии и привлеченными Комиссией экспертами запросов Участнику Закупки осуществляется в течение 2 (двух) рабочих дней с даты вскрытия конвертов с Конкурсными Заявками и открытия доступа к поданным в форме электронных документов Конкурсным Заявкам;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Закупки на запросы членов Комиссии и привлеченных Комиссией экспертов должны быть представлены Комиссии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снижения цены Договора на тридцать или более процентов от начальной (максимальной) цены Договора принимается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Закупки требований к составу и срокам подачи технико-экономического расчета снижения цены Договора;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Комиссией решения о необоснованности технико-экономического расчета снижения цены Договора по критериям, указанным в подпункте 2 пункта 2 настоящей части;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снижения цены Договора на тридцать или более процентов от начальной (максимальной) цены Договора указывается в протоколе рассмотрения Конкурсных Заявок;</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снижения цены Договора на тридцать или более процентов от начальной (максимальной) цены Договора принимается Комиссией и Участнику Закупки не предоставляется;</w:t>
      </w:r>
    </w:p>
    <w:p w:rsidR="008D2E0B" w:rsidRPr="00B258A6" w:rsidRDefault="008D2E0B" w:rsidP="00C84A2A">
      <w:pPr>
        <w:suppressAutoHyphens/>
        <w:autoSpaceDE w:val="0"/>
        <w:spacing w:after="0" w:line="240" w:lineRule="auto"/>
        <w:ind w:firstLine="567"/>
        <w:jc w:val="both"/>
        <w:rPr>
          <w:rFonts w:ascii="Times New Roman" w:hAnsi="Times New Roman"/>
          <w:sz w:val="24"/>
          <w:szCs w:val="24"/>
          <w:lang w:eastAsia="ar-SA"/>
        </w:rPr>
      </w:pPr>
    </w:p>
    <w:p w:rsidR="00EF6BDF" w:rsidRPr="00B258A6" w:rsidRDefault="00EF6BDF" w:rsidP="00C84A2A">
      <w:pPr>
        <w:spacing w:after="0" w:line="240" w:lineRule="auto"/>
        <w:rPr>
          <w:rFonts w:ascii="Times New Roman" w:hAnsi="Times New Roman"/>
          <w:sz w:val="24"/>
          <w:szCs w:val="24"/>
          <w:lang w:eastAsia="ar-SA"/>
        </w:rPr>
      </w:pPr>
      <w:r w:rsidRPr="00B258A6">
        <w:rPr>
          <w:rFonts w:ascii="Times New Roman" w:hAnsi="Times New Roman"/>
          <w:sz w:val="24"/>
          <w:szCs w:val="24"/>
          <w:lang w:eastAsia="ar-SA"/>
        </w:rPr>
        <w:br w:type="page"/>
      </w:r>
    </w:p>
    <w:p w:rsidR="00EF6BDF" w:rsidRPr="00B258A6" w:rsidRDefault="00EF6BDF" w:rsidP="00C84A2A">
      <w:pPr>
        <w:keepNext/>
        <w:keepLines/>
        <w:spacing w:after="0" w:line="240" w:lineRule="auto"/>
        <w:jc w:val="center"/>
        <w:outlineLvl w:val="0"/>
        <w:rPr>
          <w:rFonts w:ascii="Times New Roman" w:hAnsi="Times New Roman"/>
          <w:sz w:val="24"/>
          <w:szCs w:val="24"/>
          <w:lang w:eastAsia="ar-SA"/>
        </w:rPr>
      </w:pPr>
      <w:bookmarkStart w:id="779" w:name="_Приложение_5._Порядок"/>
      <w:bookmarkStart w:id="780" w:name="_Приложение_5__Порядок"/>
      <w:bookmarkStart w:id="781" w:name="_Toc331756991"/>
      <w:bookmarkStart w:id="782" w:name="_Toc353783021"/>
      <w:bookmarkStart w:id="783" w:name="_Toc486247982"/>
      <w:bookmarkEnd w:id="779"/>
      <w:bookmarkEnd w:id="780"/>
      <w:r w:rsidRPr="00B258A6">
        <w:rPr>
          <w:rFonts w:ascii="Times New Roman" w:hAnsi="Times New Roman"/>
          <w:b/>
          <w:sz w:val="24"/>
          <w:szCs w:val="24"/>
          <w:lang w:eastAsia="ar-SA"/>
        </w:rPr>
        <w:t xml:space="preserve">Приложение 5. Порядок и правила предоставления Участниками Конкурса технико-экономического расчёта </w:t>
      </w:r>
      <w:bookmarkEnd w:id="732"/>
      <w:r w:rsidRPr="00B258A6">
        <w:rPr>
          <w:rFonts w:ascii="Times New Roman" w:hAnsi="Times New Roman"/>
          <w:b/>
          <w:sz w:val="24"/>
          <w:szCs w:val="24"/>
          <w:lang w:eastAsia="ar-SA"/>
        </w:rPr>
        <w:t xml:space="preserve">превышения допустимого отклонения параметров Критериев Конкурса при заключении Инвестиционных </w:t>
      </w:r>
      <w:bookmarkEnd w:id="754"/>
      <w:r w:rsidRPr="00B258A6">
        <w:rPr>
          <w:rFonts w:ascii="Times New Roman" w:hAnsi="Times New Roman"/>
          <w:b/>
          <w:sz w:val="24"/>
          <w:szCs w:val="24"/>
          <w:lang w:eastAsia="ar-SA"/>
        </w:rPr>
        <w:t>Соглашений</w:t>
      </w:r>
      <w:bookmarkEnd w:id="781"/>
      <w:bookmarkEnd w:id="782"/>
      <w:bookmarkEnd w:id="783"/>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Участник Конкурса, указавший во Второй Части Конкурсной Заявки какой-либо из количественных параметров Критериев Конкурса на 10 (десять) или более процентов (если иное не предусмотрено Конкурсной Документацией) ниже начального (максимального) значения такого параметра, обязан предоставить Конкурсной Комиссии технико-экономический расчет такого снижения. В случае непредставления такого технико-экономического расчета или признания Конкурсной Комиссией технико-экономического расчета необоснованным, Конкурсная Заявка такого Участника Конкурса не допускается к участию в Конкурсе.</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Правила предоставления и рассмотрения технико-экономического расчета:</w:t>
      </w:r>
    </w:p>
    <w:p w:rsidR="00EF6BDF" w:rsidRPr="00B258A6" w:rsidRDefault="00EF6BDF" w:rsidP="00C84A2A">
      <w:pPr>
        <w:tabs>
          <w:tab w:val="center" w:pos="4677"/>
        </w:tabs>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1) технико-экономический расчет должен содержать:</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сопроводительное письмо с указанием наименования Конкурса и контактной информации (должностное лицо Участника Конкурса, ответственное за предоставление технико-экономического расчета, его телефон и адрес электронной почты);</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пояснительную записку с описанием предлагаемых Участником Конкурса организационных, технических и технологических решений, позволяющих допустить соответствующее отклонение параметра Критерия Конкурса;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документы, подтверждающие обоснованность выводов Участника Конкурса, приведённых в доказательство технико-экономического расчёта допущенного отклонения параметра Критерия Конкурса, в частности, официально подтверждённые данные о биржевых котировках, официальную статистическую и аналитическую информацию, ведомость объемов и стоимости работ, услуг, в том числе консультационных, стоимость по прочим и лимитированным работам и затратам;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по усмотрению Участника Конкурса – иные материалы, обосновывающие его возможности по допущению отклонения параметра Критерия Конкурса.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2) Конкурсная Комиссия и привлеченные эксперты оценивают технико-экономический расчет по следующим критериям: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допустимость применения организационных решений, предлагаемых Участником Конкурса;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допустимость применения технических и технологических решений, предлагаемых Участником Конкурса, по следующим признакам: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w:t>
      </w:r>
      <w:r w:rsidRPr="00B258A6">
        <w:rPr>
          <w:rFonts w:ascii="Times New Roman" w:hAnsi="Times New Roman"/>
          <w:sz w:val="24"/>
          <w:szCs w:val="24"/>
          <w:lang w:eastAsia="ar-SA"/>
        </w:rPr>
        <w:t>) не требуется повторное проведение государственной экспертизы (не относится к конкурсу на выполнение работ по ремонту объектов капитального строительства, в том числе автомобильных дорог и искусственных сооружений на них);</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w:t>
      </w:r>
      <w:r w:rsidRPr="00B258A6">
        <w:rPr>
          <w:rFonts w:ascii="Times New Roman" w:hAnsi="Times New Roman"/>
          <w:sz w:val="24"/>
          <w:szCs w:val="24"/>
          <w:lang w:eastAsia="ar-SA"/>
        </w:rPr>
        <w:t>) не ухудшаются потребительские свойства Объекта Соглашения;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III</w:t>
      </w:r>
      <w:r w:rsidRPr="00B258A6">
        <w:rPr>
          <w:rFonts w:ascii="Times New Roman" w:hAnsi="Times New Roman"/>
          <w:sz w:val="24"/>
          <w:szCs w:val="24"/>
          <w:lang w:eastAsia="ar-SA"/>
        </w:rPr>
        <w:t>) не увеличивается продолжительность работ;</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val="en-US" w:eastAsia="ar-SA"/>
        </w:rPr>
        <w:t>IV</w:t>
      </w:r>
      <w:r w:rsidRPr="00B258A6">
        <w:rPr>
          <w:rFonts w:ascii="Times New Roman" w:hAnsi="Times New Roman"/>
          <w:sz w:val="24"/>
          <w:szCs w:val="24"/>
          <w:lang w:eastAsia="ar-SA"/>
        </w:rPr>
        <w:t>) не предусматривается применение материалов, механизмов, технологий, по которым нет практики успешного применения или положительных результатов испытаний.</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возможность при существующей рыночной конъюнктуре выполнения работ по ценам, предлагаемым Участником Конкурса, без нарушения технологии или замены строительных материалов на менее качественные;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допущенное отклонение параметра Критерия Конкурса не приведет к отступлению от требований законодательства Российской Федерации, в том числе в части социальных гарантий работникам, охраны труда, безопасности производства работ для третьих лиц, экологических и других обязательных для исполнения требований;</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3) члены Конкурсной Комиссии и привлеченные эксперты имеют право направлять запросы Участнику Конкурса о разъяснении отдельных положений технико-экономического расчета, предоставлении дополнительных материалов;</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4) не допускается направление запросов Участнику Конкурса с требованиями: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о предоставлении документов выдачу, согласование или утверждение которых в течение срока рассмотрения технико-экономического расчета могут осуществить только органы государственной власти или местного самоуправления;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о проведении экспертиз, оказании услуг, предоставлении информации о выполнении иных действий третьими лицами на возмездной основе;</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5) технико-экономический расчет, запросы Участнику Конкурса и ответы на запросы направляются в письменной форме или в форме электронного документа по электронной почте или доставляются нарочно. Адрес электронной почты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для направления технико-экономического расчета и ответов на запросы указывается в Закупочной Документации. Адрес электронной почты Участника Конкурса для направления запросов указывается в сопроводительном письме к технико-экономическому расчету;</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6) при определении обоснованности (необоснованности) снижения стоимости реализации Соглашения устанавливаются следующие условия и сроки:</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технико-экономический расчет допущенного отклонения параметра Критерия Конкурса предоставляется в составе Конкурсной Заявки Участника Конкурса;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решение Конкурсной Комиссии об обоснованности (необоснованности) допущенного отклонения параметра Критерия Конкурса принимается в течение срока рассмотрения Вторых Частей Конкурсных Заявок;</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в) направление членами Конкурсной Комиссии и привлеченными экспертами запросов Участнику Конкурса осуществляется в течение 2 (двух) рабочих дней от даты вскрытия конвертов с Конкурсными Заявками и открытия доступа к Конкурсным Заявкам, поданным в форме электронных документов;</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г) ответы Участника Конкурса на запросы членов Конкурсной Комиссии и привлеченных экспертов должны быть представлены Конкурсной Комиссии в течение 2 (двух) рабочих дней со дня получения запроса;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7) решение о необоснованности допущенного отклонения параметра Критерия Конкурса принимается Конкурсной Комиссией по следующим основаниям:</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а) нарушение Участником Конкурса требований к составу и срокам подачи технико-экономического расчета допущенного отклонения параметра Критерия Конкурса;</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б) принятие Конкурсной Комиссией решения о необоснованности технико-экономического расчета допущенного отклонения параметра Критерия Конкурса по критериям, указанным в подпункте 2) пункта 2 настоящего приложения;</w:t>
      </w:r>
    </w:p>
    <w:p w:rsidR="00EF6BDF" w:rsidRPr="00B258A6" w:rsidRDefault="00EF6BDF" w:rsidP="00C84A2A">
      <w:pPr>
        <w:suppressAutoHyphens/>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8) решение о необоснованности допущенного отклонения параметра Критерия Конкурса указывается в протоколе рассмотрения Вторых Частей Конкурсных Заявок с кратким описанием причин принятого решения;</w:t>
      </w:r>
    </w:p>
    <w:p w:rsidR="00EF6BDF" w:rsidRPr="00B258A6" w:rsidRDefault="00EF6BDF" w:rsidP="00C84A2A">
      <w:pPr>
        <w:suppressAutoHyphens/>
        <w:autoSpaceDE w:val="0"/>
        <w:spacing w:after="0" w:line="240" w:lineRule="auto"/>
        <w:ind w:firstLine="567"/>
        <w:jc w:val="both"/>
        <w:rPr>
          <w:rFonts w:ascii="Times New Roman" w:hAnsi="Times New Roman"/>
          <w:sz w:val="24"/>
          <w:szCs w:val="24"/>
          <w:lang w:eastAsia="ar-SA"/>
        </w:rPr>
      </w:pPr>
      <w:r w:rsidRPr="00B258A6">
        <w:rPr>
          <w:rFonts w:ascii="Times New Roman" w:hAnsi="Times New Roman"/>
          <w:sz w:val="24"/>
          <w:szCs w:val="24"/>
          <w:lang w:eastAsia="ar-SA"/>
        </w:rPr>
        <w:t>9) решение об отсутствии оснований для принятия решения о необоснованности допущенного отклонения параметра Критерия Конкурса принимается Конкурсной Комиссией и Участнику Конкурса не предоставляется.</w:t>
      </w:r>
    </w:p>
    <w:p w:rsidR="005174B5" w:rsidRPr="00B258A6" w:rsidRDefault="005174B5" w:rsidP="00C84A2A">
      <w:pPr>
        <w:suppressAutoHyphens/>
        <w:autoSpaceDE w:val="0"/>
        <w:spacing w:after="0" w:line="240" w:lineRule="auto"/>
        <w:jc w:val="both"/>
        <w:rPr>
          <w:rFonts w:ascii="Times New Roman" w:hAnsi="Times New Roman"/>
          <w:sz w:val="24"/>
          <w:szCs w:val="24"/>
          <w:lang w:eastAsia="ar-SA"/>
        </w:rPr>
      </w:pPr>
    </w:p>
    <w:p w:rsidR="005174B5" w:rsidRPr="00B258A6" w:rsidRDefault="005174B5" w:rsidP="00C84A2A">
      <w:pPr>
        <w:spacing w:after="0" w:line="240" w:lineRule="auto"/>
        <w:rPr>
          <w:rFonts w:ascii="Times New Roman" w:hAnsi="Times New Roman"/>
          <w:sz w:val="24"/>
          <w:szCs w:val="24"/>
        </w:rPr>
      </w:pPr>
    </w:p>
    <w:p w:rsidR="005174B5" w:rsidRPr="00B258A6" w:rsidRDefault="005174B5" w:rsidP="00C84A2A">
      <w:pPr>
        <w:spacing w:after="0" w:line="240" w:lineRule="auto"/>
        <w:rPr>
          <w:rFonts w:ascii="Times New Roman" w:hAnsi="Times New Roman"/>
          <w:sz w:val="24"/>
          <w:szCs w:val="24"/>
        </w:rPr>
      </w:pPr>
    </w:p>
    <w:p w:rsidR="00561CE7" w:rsidRDefault="00561CE7" w:rsidP="00C84A2A">
      <w:pPr>
        <w:spacing w:after="0" w:line="240" w:lineRule="auto"/>
        <w:rPr>
          <w:rFonts w:ascii="Times New Roman" w:hAnsi="Times New Roman"/>
          <w:sz w:val="24"/>
          <w:szCs w:val="24"/>
        </w:rPr>
      </w:pPr>
      <w:r>
        <w:rPr>
          <w:rFonts w:ascii="Times New Roman" w:hAnsi="Times New Roman"/>
          <w:sz w:val="24"/>
          <w:szCs w:val="24"/>
        </w:rPr>
        <w:br w:type="page"/>
      </w:r>
    </w:p>
    <w:p w:rsidR="001D018F" w:rsidRPr="00B258A6" w:rsidRDefault="000200A7" w:rsidP="00C84A2A">
      <w:pPr>
        <w:pStyle w:val="1"/>
        <w:spacing w:before="0" w:line="240" w:lineRule="auto"/>
        <w:rPr>
          <w:rFonts w:eastAsiaTheme="minorEastAsia"/>
          <w:b w:val="0"/>
          <w:bCs/>
        </w:rPr>
      </w:pPr>
      <w:bookmarkStart w:id="784" w:name="_Toc486247983"/>
      <w:r w:rsidRPr="00B258A6">
        <w:rPr>
          <w:rFonts w:eastAsiaTheme="minorEastAsia"/>
          <w:bCs/>
        </w:rPr>
        <w:t xml:space="preserve">Приложение 6. Форма декларации о соответствии </w:t>
      </w:r>
      <w:r w:rsidR="00730938" w:rsidRPr="00B258A6">
        <w:rPr>
          <w:rFonts w:eastAsiaTheme="minorEastAsia"/>
          <w:bCs/>
        </w:rPr>
        <w:t>условиям</w:t>
      </w:r>
      <w:r w:rsidRPr="00B258A6">
        <w:rPr>
          <w:rFonts w:eastAsiaTheme="minorEastAsia"/>
          <w:bCs/>
        </w:rPr>
        <w:t xml:space="preserve"> отнесения</w:t>
      </w:r>
      <w:r w:rsidRPr="00B258A6">
        <w:rPr>
          <w:rFonts w:eastAsiaTheme="minorEastAsia"/>
          <w:bCs/>
        </w:rPr>
        <w:br/>
        <w:t>к субъектам малого и среднего предпринимательства</w:t>
      </w:r>
      <w:bookmarkEnd w:id="784"/>
    </w:p>
    <w:p w:rsidR="00CA45D4" w:rsidRPr="00B258A6" w:rsidRDefault="00CA45D4" w:rsidP="00C84A2A">
      <w:pPr>
        <w:autoSpaceDE w:val="0"/>
        <w:autoSpaceDN w:val="0"/>
        <w:spacing w:after="0" w:line="240" w:lineRule="auto"/>
        <w:jc w:val="center"/>
        <w:rPr>
          <w:rFonts w:ascii="Times New Roman" w:eastAsiaTheme="minorEastAsia" w:hAnsi="Times New Roman"/>
          <w:b/>
          <w:bCs/>
          <w:sz w:val="24"/>
          <w:szCs w:val="24"/>
        </w:rPr>
      </w:pPr>
    </w:p>
    <w:p w:rsidR="00903C7B" w:rsidRPr="00B258A6" w:rsidRDefault="00903C7B" w:rsidP="00C84A2A">
      <w:pPr>
        <w:spacing w:after="0" w:line="240" w:lineRule="auto"/>
        <w:ind w:firstLine="567"/>
        <w:rPr>
          <w:rFonts w:ascii="Times New Roman" w:hAnsi="Times New Roman"/>
          <w:sz w:val="24"/>
          <w:szCs w:val="24"/>
        </w:rPr>
      </w:pPr>
      <w:r w:rsidRPr="00B258A6">
        <w:rPr>
          <w:rFonts w:ascii="Times New Roman" w:hAnsi="Times New Roman"/>
          <w:sz w:val="24"/>
          <w:szCs w:val="24"/>
        </w:rPr>
        <w:t xml:space="preserve">Подтверждаем, что  </w:t>
      </w:r>
    </w:p>
    <w:p w:rsidR="00903C7B" w:rsidRPr="00B258A6" w:rsidRDefault="00903C7B" w:rsidP="00C84A2A">
      <w:pPr>
        <w:pBdr>
          <w:top w:val="single" w:sz="4" w:space="1" w:color="auto"/>
        </w:pBdr>
        <w:spacing w:after="0" w:line="240" w:lineRule="auto"/>
        <w:ind w:left="2637"/>
        <w:jc w:val="center"/>
        <w:rPr>
          <w:rFonts w:ascii="Times New Roman" w:hAnsi="Times New Roman"/>
          <w:sz w:val="24"/>
          <w:szCs w:val="24"/>
        </w:rPr>
      </w:pPr>
      <w:r w:rsidRPr="00B258A6">
        <w:rPr>
          <w:rFonts w:ascii="Times New Roman" w:hAnsi="Times New Roman"/>
          <w:sz w:val="24"/>
          <w:szCs w:val="24"/>
        </w:rPr>
        <w:t>(указывается наименование участника закупки)</w:t>
      </w:r>
    </w:p>
    <w:p w:rsidR="00903C7B" w:rsidRPr="00B258A6" w:rsidRDefault="00903C7B" w:rsidP="00C84A2A">
      <w:pPr>
        <w:spacing w:after="0" w:line="240" w:lineRule="auto"/>
        <w:jc w:val="both"/>
        <w:rPr>
          <w:rFonts w:ascii="Times New Roman" w:hAnsi="Times New Roman"/>
          <w:sz w:val="24"/>
          <w:szCs w:val="24"/>
        </w:rPr>
      </w:pPr>
      <w:r w:rsidRPr="00B258A6">
        <w:rPr>
          <w:rFonts w:ascii="Times New Roman" w:hAnsi="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903C7B" w:rsidRPr="00B258A6" w:rsidRDefault="00903C7B" w:rsidP="00C84A2A">
      <w:pPr>
        <w:pBdr>
          <w:top w:val="single" w:sz="4" w:space="1" w:color="auto"/>
        </w:pBdr>
        <w:spacing w:after="0" w:line="240" w:lineRule="auto"/>
        <w:ind w:left="2665"/>
        <w:jc w:val="center"/>
        <w:rPr>
          <w:rFonts w:ascii="Times New Roman" w:hAnsi="Times New Roman"/>
          <w:sz w:val="24"/>
          <w:szCs w:val="24"/>
        </w:rPr>
      </w:pPr>
      <w:r w:rsidRPr="00B258A6">
        <w:rPr>
          <w:rFonts w:ascii="Times New Roman" w:hAnsi="Times New Roman"/>
          <w:sz w:val="24"/>
          <w:szCs w:val="24"/>
        </w:rPr>
        <w:t>(указывается субъект малого или среднего предпринимательства</w:t>
      </w:r>
      <w:r w:rsidRPr="00B258A6">
        <w:rPr>
          <w:rFonts w:ascii="Times New Roman" w:hAnsi="Times New Roman"/>
          <w:sz w:val="24"/>
          <w:szCs w:val="24"/>
        </w:rPr>
        <w:br/>
        <w:t>в зависимости от критериев отнесения)</w:t>
      </w:r>
    </w:p>
    <w:p w:rsidR="00903C7B" w:rsidRPr="00B258A6" w:rsidRDefault="00903C7B" w:rsidP="00C84A2A">
      <w:pPr>
        <w:spacing w:after="0" w:line="240" w:lineRule="auto"/>
        <w:rPr>
          <w:rFonts w:ascii="Times New Roman" w:hAnsi="Times New Roman"/>
          <w:sz w:val="24"/>
          <w:szCs w:val="24"/>
        </w:rPr>
      </w:pPr>
      <w:r w:rsidRPr="00B258A6">
        <w:rPr>
          <w:rFonts w:ascii="Times New Roman" w:hAnsi="Times New Roman"/>
          <w:sz w:val="24"/>
          <w:szCs w:val="24"/>
        </w:rPr>
        <w:t>предпринимательства, и сообщаем следующую информацию:</w:t>
      </w:r>
    </w:p>
    <w:p w:rsidR="00903C7B" w:rsidRPr="00B258A6" w:rsidRDefault="00903C7B" w:rsidP="00C84A2A">
      <w:pPr>
        <w:spacing w:after="0" w:line="240" w:lineRule="auto"/>
        <w:ind w:left="567"/>
        <w:rPr>
          <w:rFonts w:ascii="Times New Roman" w:hAnsi="Times New Roman"/>
          <w:sz w:val="24"/>
          <w:szCs w:val="24"/>
        </w:rPr>
      </w:pPr>
      <w:r w:rsidRPr="00B258A6">
        <w:rPr>
          <w:rFonts w:ascii="Times New Roman" w:hAnsi="Times New Roman"/>
          <w:sz w:val="24"/>
          <w:szCs w:val="24"/>
        </w:rPr>
        <w:t xml:space="preserve">1. Адрес местонахождения (юридический адрес):  </w:t>
      </w:r>
    </w:p>
    <w:p w:rsidR="00903C7B" w:rsidRPr="00B258A6" w:rsidRDefault="00903C7B" w:rsidP="00C84A2A">
      <w:pPr>
        <w:pBdr>
          <w:top w:val="single" w:sz="4" w:space="1" w:color="auto"/>
        </w:pBdr>
        <w:spacing w:after="0" w:line="240" w:lineRule="auto"/>
        <w:ind w:left="5755"/>
        <w:rPr>
          <w:rFonts w:ascii="Times New Roman" w:hAnsi="Times New Roman"/>
          <w:sz w:val="24"/>
          <w:szCs w:val="24"/>
        </w:rPr>
      </w:pPr>
    </w:p>
    <w:p w:rsidR="00903C7B" w:rsidRPr="00B258A6" w:rsidRDefault="00903C7B" w:rsidP="00C84A2A">
      <w:pPr>
        <w:tabs>
          <w:tab w:val="right" w:pos="9923"/>
        </w:tabs>
        <w:spacing w:after="0" w:line="240" w:lineRule="auto"/>
        <w:rPr>
          <w:rFonts w:ascii="Times New Roman" w:hAnsi="Times New Roman"/>
          <w:sz w:val="24"/>
          <w:szCs w:val="24"/>
        </w:rPr>
      </w:pPr>
      <w:r w:rsidRPr="00B258A6">
        <w:rPr>
          <w:rFonts w:ascii="Times New Roman" w:hAnsi="Times New Roman"/>
          <w:sz w:val="24"/>
          <w:szCs w:val="24"/>
        </w:rPr>
        <w:tab/>
        <w:t>.</w:t>
      </w:r>
    </w:p>
    <w:p w:rsidR="00903C7B" w:rsidRPr="00B258A6" w:rsidRDefault="00903C7B" w:rsidP="00C84A2A">
      <w:pPr>
        <w:pBdr>
          <w:top w:val="single" w:sz="4" w:space="1" w:color="auto"/>
        </w:pBdr>
        <w:spacing w:after="0" w:line="240" w:lineRule="auto"/>
        <w:ind w:right="113"/>
        <w:rPr>
          <w:rFonts w:ascii="Times New Roman" w:hAnsi="Times New Roman"/>
          <w:sz w:val="24"/>
          <w:szCs w:val="24"/>
        </w:rPr>
      </w:pPr>
    </w:p>
    <w:p w:rsidR="00903C7B" w:rsidRPr="00B258A6" w:rsidRDefault="00903C7B" w:rsidP="00C84A2A">
      <w:pPr>
        <w:tabs>
          <w:tab w:val="right" w:pos="9923"/>
        </w:tabs>
        <w:spacing w:after="0" w:line="240" w:lineRule="auto"/>
        <w:ind w:left="567"/>
        <w:rPr>
          <w:rFonts w:ascii="Times New Roman" w:hAnsi="Times New Roman"/>
          <w:sz w:val="24"/>
          <w:szCs w:val="24"/>
        </w:rPr>
      </w:pPr>
      <w:r w:rsidRPr="00B258A6">
        <w:rPr>
          <w:rFonts w:ascii="Times New Roman" w:hAnsi="Times New Roman"/>
          <w:sz w:val="24"/>
          <w:szCs w:val="24"/>
        </w:rPr>
        <w:t>2.</w:t>
      </w:r>
      <w:r w:rsidRPr="00B258A6">
        <w:rPr>
          <w:rFonts w:ascii="Times New Roman" w:hAnsi="Times New Roman"/>
          <w:sz w:val="24"/>
          <w:szCs w:val="24"/>
          <w:lang w:val="en-US"/>
        </w:rPr>
        <w:t> </w:t>
      </w:r>
      <w:r w:rsidRPr="00B258A6">
        <w:rPr>
          <w:rFonts w:ascii="Times New Roman" w:hAnsi="Times New Roman"/>
          <w:sz w:val="24"/>
          <w:szCs w:val="24"/>
        </w:rPr>
        <w:t xml:space="preserve">ИНН/КПП:  </w:t>
      </w:r>
      <w:r w:rsidRPr="00B258A6">
        <w:rPr>
          <w:rFonts w:ascii="Times New Roman" w:hAnsi="Times New Roman"/>
          <w:sz w:val="24"/>
          <w:szCs w:val="24"/>
        </w:rPr>
        <w:tab/>
        <w:t>.</w:t>
      </w:r>
    </w:p>
    <w:p w:rsidR="00903C7B" w:rsidRPr="00B258A6" w:rsidRDefault="00903C7B" w:rsidP="00C84A2A">
      <w:pPr>
        <w:pBdr>
          <w:top w:val="single" w:sz="4" w:space="1" w:color="auto"/>
        </w:pBdr>
        <w:spacing w:after="0" w:line="240" w:lineRule="auto"/>
        <w:ind w:left="2098" w:right="113"/>
        <w:jc w:val="center"/>
        <w:rPr>
          <w:rFonts w:ascii="Times New Roman" w:hAnsi="Times New Roman"/>
          <w:sz w:val="24"/>
          <w:szCs w:val="24"/>
        </w:rPr>
      </w:pPr>
      <w:r w:rsidRPr="00B258A6">
        <w:rPr>
          <w:rFonts w:ascii="Times New Roman" w:hAnsi="Times New Roman"/>
          <w:sz w:val="24"/>
          <w:szCs w:val="24"/>
        </w:rPr>
        <w:t>(№, сведения о дате выдачи документа и выдавшем его органе)</w:t>
      </w:r>
    </w:p>
    <w:p w:rsidR="00903C7B" w:rsidRPr="00B258A6" w:rsidRDefault="00903C7B" w:rsidP="00C84A2A">
      <w:pPr>
        <w:tabs>
          <w:tab w:val="right" w:pos="9923"/>
        </w:tabs>
        <w:spacing w:after="0" w:line="240" w:lineRule="auto"/>
        <w:ind w:left="567"/>
        <w:rPr>
          <w:rFonts w:ascii="Times New Roman" w:hAnsi="Times New Roman"/>
          <w:sz w:val="24"/>
          <w:szCs w:val="24"/>
        </w:rPr>
      </w:pPr>
      <w:r w:rsidRPr="00B258A6">
        <w:rPr>
          <w:rFonts w:ascii="Times New Roman" w:hAnsi="Times New Roman"/>
          <w:sz w:val="24"/>
          <w:szCs w:val="24"/>
        </w:rPr>
        <w:t xml:space="preserve">3. ОГРН:  </w:t>
      </w:r>
      <w:r w:rsidRPr="00B258A6">
        <w:rPr>
          <w:rFonts w:ascii="Times New Roman" w:hAnsi="Times New Roman"/>
          <w:sz w:val="24"/>
          <w:szCs w:val="24"/>
        </w:rPr>
        <w:tab/>
        <w:t>.</w:t>
      </w:r>
    </w:p>
    <w:p w:rsidR="00903C7B" w:rsidRPr="00B258A6" w:rsidRDefault="00903C7B" w:rsidP="00C84A2A">
      <w:pPr>
        <w:pBdr>
          <w:top w:val="single" w:sz="4" w:space="1" w:color="auto"/>
        </w:pBdr>
        <w:spacing w:after="0" w:line="240" w:lineRule="auto"/>
        <w:ind w:left="1616" w:right="113"/>
        <w:rPr>
          <w:rFonts w:ascii="Times New Roman" w:hAnsi="Times New Roman"/>
          <w:sz w:val="24"/>
          <w:szCs w:val="24"/>
        </w:rPr>
      </w:pPr>
    </w:p>
    <w:p w:rsidR="00903C7B" w:rsidRPr="00B258A6" w:rsidRDefault="00903C7B" w:rsidP="00C84A2A">
      <w:pPr>
        <w:spacing w:after="0" w:line="240" w:lineRule="auto"/>
        <w:ind w:left="567" w:right="113"/>
        <w:rPr>
          <w:rFonts w:ascii="Times New Roman" w:hAnsi="Times New Roman"/>
          <w:sz w:val="24"/>
          <w:szCs w:val="24"/>
        </w:rPr>
      </w:pPr>
      <w:r w:rsidRPr="00B258A6">
        <w:rPr>
          <w:rFonts w:ascii="Times New Roman" w:hAnsi="Times New Roman"/>
          <w:sz w:val="24"/>
          <w:szCs w:val="24"/>
        </w:rPr>
        <w:t>4. Исключен.</w:t>
      </w:r>
    </w:p>
    <w:p w:rsidR="00903C7B" w:rsidRPr="00B258A6" w:rsidRDefault="00903C7B" w:rsidP="00C84A2A">
      <w:pPr>
        <w:spacing w:after="0" w:line="240" w:lineRule="auto"/>
        <w:ind w:firstLine="567"/>
        <w:jc w:val="both"/>
        <w:rPr>
          <w:rFonts w:ascii="Times New Roman" w:hAnsi="Times New Roman"/>
          <w:sz w:val="24"/>
          <w:szCs w:val="24"/>
        </w:rPr>
      </w:pPr>
      <w:r w:rsidRPr="00B258A6">
        <w:rPr>
          <w:rFonts w:ascii="Times New Roman" w:hAnsi="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B258A6">
        <w:rPr>
          <w:rStyle w:val="ad"/>
          <w:rFonts w:ascii="Times New Roman" w:hAnsi="Times New Roman"/>
          <w:sz w:val="24"/>
          <w:szCs w:val="24"/>
        </w:rPr>
        <w:footnoteReference w:id="64"/>
      </w:r>
      <w:r w:rsidRPr="00B258A6">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903C7B" w:rsidRPr="00B258A6" w:rsidTr="00201019">
        <w:trPr>
          <w:cantSplit/>
          <w:tblHeader/>
        </w:trPr>
        <w:tc>
          <w:tcPr>
            <w:tcW w:w="567" w:type="dxa"/>
            <w:vAlign w:val="center"/>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 п/п</w:t>
            </w:r>
          </w:p>
        </w:tc>
        <w:tc>
          <w:tcPr>
            <w:tcW w:w="4649" w:type="dxa"/>
            <w:vAlign w:val="center"/>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Наименование сведений</w:t>
            </w:r>
          </w:p>
        </w:tc>
        <w:tc>
          <w:tcPr>
            <w:tcW w:w="1588" w:type="dxa"/>
            <w:vAlign w:val="center"/>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Малые предприятия</w:t>
            </w:r>
          </w:p>
        </w:tc>
        <w:tc>
          <w:tcPr>
            <w:tcW w:w="1588" w:type="dxa"/>
            <w:vAlign w:val="center"/>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Средние предприятия</w:t>
            </w:r>
          </w:p>
        </w:tc>
        <w:tc>
          <w:tcPr>
            <w:tcW w:w="1588" w:type="dxa"/>
            <w:vAlign w:val="center"/>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Показатель</w:t>
            </w:r>
          </w:p>
        </w:tc>
      </w:tr>
      <w:tr w:rsidR="00903C7B" w:rsidRPr="00B258A6" w:rsidTr="00201019">
        <w:trPr>
          <w:cantSplit/>
          <w:tblHeader/>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w:t>
            </w:r>
            <w:r w:rsidRPr="00B258A6">
              <w:rPr>
                <w:rStyle w:val="ad"/>
                <w:rFonts w:ascii="Times New Roman" w:hAnsi="Times New Roman"/>
                <w:sz w:val="24"/>
                <w:szCs w:val="24"/>
              </w:rPr>
              <w:footnoteReference w:id="65"/>
            </w:r>
            <w:r w:rsidRPr="00B258A6">
              <w:rPr>
                <w:rFonts w:ascii="Times New Roman" w:hAnsi="Times New Roman"/>
                <w:sz w:val="24"/>
                <w:szCs w:val="24"/>
              </w:rPr>
              <w:t xml:space="preserve"> </w:t>
            </w:r>
          </w:p>
        </w:tc>
        <w:tc>
          <w:tcPr>
            <w:tcW w:w="4649"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2</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3</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4</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5</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25</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sym w:font="Symbol" w:char="F02D"/>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2</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B258A6">
              <w:rPr>
                <w:rStyle w:val="ad"/>
                <w:rFonts w:ascii="Times New Roman" w:hAnsi="Times New Roman"/>
                <w:sz w:val="24"/>
                <w:szCs w:val="24"/>
              </w:rPr>
              <w:footnoteReference w:id="66"/>
            </w:r>
            <w:r w:rsidRPr="00B258A6">
              <w:rPr>
                <w:rFonts w:ascii="Times New Roman" w:hAnsi="Times New Roman"/>
                <w:sz w:val="24"/>
                <w:szCs w:val="24"/>
              </w:rPr>
              <w:t>, процентов</w:t>
            </w:r>
          </w:p>
        </w:tc>
        <w:tc>
          <w:tcPr>
            <w:tcW w:w="3176" w:type="dxa"/>
            <w:gridSpan w:val="2"/>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не более 49</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sym w:font="Symbol" w:char="F02D"/>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3</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4</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5</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6</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Height w:val="654"/>
        </w:trPr>
        <w:tc>
          <w:tcPr>
            <w:tcW w:w="567"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7</w:t>
            </w:r>
          </w:p>
        </w:tc>
        <w:tc>
          <w:tcPr>
            <w:tcW w:w="4649" w:type="dxa"/>
            <w:vMerge w:val="restart"/>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Среднесписочная численность работников за предшествующий календарный год, человек</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до 100 включительно</w:t>
            </w:r>
          </w:p>
        </w:tc>
        <w:tc>
          <w:tcPr>
            <w:tcW w:w="1588"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от 101 до 250 включительно</w:t>
            </w:r>
          </w:p>
        </w:tc>
        <w:tc>
          <w:tcPr>
            <w:tcW w:w="1588"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указывается количество человек</w:t>
            </w:r>
            <w:r w:rsidRPr="00B258A6">
              <w:rPr>
                <w:rFonts w:ascii="Times New Roman" w:hAnsi="Times New Roman"/>
                <w:sz w:val="24"/>
                <w:szCs w:val="24"/>
              </w:rPr>
              <w:br/>
              <w:t>(за предшест</w:t>
            </w:r>
            <w:r w:rsidRPr="00B258A6">
              <w:rPr>
                <w:rFonts w:ascii="Times New Roman" w:hAnsi="Times New Roman"/>
                <w:sz w:val="24"/>
                <w:szCs w:val="24"/>
              </w:rPr>
              <w:softHyphen/>
              <w:t>вующий календарный год)</w:t>
            </w:r>
          </w:p>
        </w:tc>
      </w:tr>
      <w:tr w:rsidR="00903C7B" w:rsidRPr="00B258A6" w:rsidTr="00201019">
        <w:trPr>
          <w:cantSplit/>
        </w:trPr>
        <w:tc>
          <w:tcPr>
            <w:tcW w:w="567" w:type="dxa"/>
            <w:vMerge/>
          </w:tcPr>
          <w:p w:rsidR="00903C7B" w:rsidRPr="00B258A6" w:rsidRDefault="00903C7B" w:rsidP="00C84A2A">
            <w:pPr>
              <w:spacing w:after="0" w:line="240" w:lineRule="auto"/>
              <w:jc w:val="center"/>
              <w:rPr>
                <w:rFonts w:ascii="Times New Roman" w:hAnsi="Times New Roman"/>
                <w:sz w:val="24"/>
                <w:szCs w:val="24"/>
              </w:rPr>
            </w:pPr>
          </w:p>
        </w:tc>
        <w:tc>
          <w:tcPr>
            <w:tcW w:w="4649" w:type="dxa"/>
            <w:vMerge/>
          </w:tcPr>
          <w:p w:rsidR="00903C7B" w:rsidRPr="00B258A6" w:rsidRDefault="00903C7B" w:rsidP="00C84A2A">
            <w:pPr>
              <w:spacing w:after="0" w:line="240" w:lineRule="auto"/>
              <w:ind w:left="57"/>
              <w:rPr>
                <w:rFonts w:ascii="Times New Roman" w:hAnsi="Times New Roman"/>
                <w:sz w:val="24"/>
                <w:szCs w:val="24"/>
              </w:rPr>
            </w:pP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до 15 – микропред</w:t>
            </w:r>
            <w:r w:rsidRPr="00B258A6">
              <w:rPr>
                <w:rFonts w:ascii="Times New Roman" w:hAnsi="Times New Roman"/>
                <w:sz w:val="24"/>
                <w:szCs w:val="24"/>
              </w:rPr>
              <w:softHyphen/>
              <w:t>приятие</w:t>
            </w:r>
          </w:p>
        </w:tc>
        <w:tc>
          <w:tcPr>
            <w:tcW w:w="1588" w:type="dxa"/>
            <w:vMerge/>
          </w:tcPr>
          <w:p w:rsidR="00903C7B" w:rsidRPr="00B258A6" w:rsidRDefault="00903C7B" w:rsidP="00C84A2A">
            <w:pPr>
              <w:spacing w:after="0" w:line="240" w:lineRule="auto"/>
              <w:rPr>
                <w:rFonts w:ascii="Times New Roman" w:hAnsi="Times New Roman"/>
                <w:sz w:val="24"/>
                <w:szCs w:val="24"/>
              </w:rPr>
            </w:pPr>
          </w:p>
        </w:tc>
        <w:tc>
          <w:tcPr>
            <w:tcW w:w="1588" w:type="dxa"/>
            <w:vMerge/>
          </w:tcPr>
          <w:p w:rsidR="00903C7B" w:rsidRPr="00B258A6" w:rsidRDefault="00903C7B" w:rsidP="00C84A2A">
            <w:pPr>
              <w:spacing w:after="0" w:line="240" w:lineRule="auto"/>
              <w:ind w:left="57"/>
              <w:rPr>
                <w:rFonts w:ascii="Times New Roman" w:hAnsi="Times New Roman"/>
                <w:sz w:val="24"/>
                <w:szCs w:val="24"/>
              </w:rPr>
            </w:pPr>
          </w:p>
        </w:tc>
      </w:tr>
      <w:tr w:rsidR="00903C7B" w:rsidRPr="00B258A6" w:rsidTr="00201019">
        <w:trPr>
          <w:cantSplit/>
          <w:trHeight w:val="425"/>
        </w:trPr>
        <w:tc>
          <w:tcPr>
            <w:tcW w:w="567"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8</w:t>
            </w:r>
          </w:p>
        </w:tc>
        <w:tc>
          <w:tcPr>
            <w:tcW w:w="4649" w:type="dxa"/>
            <w:vMerge w:val="restart"/>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800</w:t>
            </w:r>
          </w:p>
        </w:tc>
        <w:tc>
          <w:tcPr>
            <w:tcW w:w="1588"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2000</w:t>
            </w:r>
          </w:p>
        </w:tc>
        <w:tc>
          <w:tcPr>
            <w:tcW w:w="1588" w:type="dxa"/>
            <w:vMerge w:val="restart"/>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указывается в млн. рублей</w:t>
            </w:r>
            <w:r w:rsidRPr="00B258A6">
              <w:rPr>
                <w:rFonts w:ascii="Times New Roman" w:hAnsi="Times New Roman"/>
                <w:sz w:val="24"/>
                <w:szCs w:val="24"/>
              </w:rPr>
              <w:br/>
              <w:t>(за предшест</w:t>
            </w:r>
            <w:r w:rsidRPr="00B258A6">
              <w:rPr>
                <w:rFonts w:ascii="Times New Roman" w:hAnsi="Times New Roman"/>
                <w:sz w:val="24"/>
                <w:szCs w:val="24"/>
              </w:rPr>
              <w:softHyphen/>
              <w:t>вующий календарный год)</w:t>
            </w:r>
          </w:p>
        </w:tc>
      </w:tr>
      <w:tr w:rsidR="00903C7B" w:rsidRPr="00B258A6" w:rsidTr="00201019">
        <w:trPr>
          <w:cantSplit/>
        </w:trPr>
        <w:tc>
          <w:tcPr>
            <w:tcW w:w="567" w:type="dxa"/>
            <w:vMerge/>
          </w:tcPr>
          <w:p w:rsidR="00903C7B" w:rsidRPr="00B258A6" w:rsidRDefault="00903C7B" w:rsidP="00C84A2A">
            <w:pPr>
              <w:spacing w:after="0" w:line="240" w:lineRule="auto"/>
              <w:jc w:val="center"/>
              <w:rPr>
                <w:rFonts w:ascii="Times New Roman" w:hAnsi="Times New Roman"/>
                <w:sz w:val="24"/>
                <w:szCs w:val="24"/>
              </w:rPr>
            </w:pPr>
          </w:p>
        </w:tc>
        <w:tc>
          <w:tcPr>
            <w:tcW w:w="4649" w:type="dxa"/>
            <w:vMerge/>
          </w:tcPr>
          <w:p w:rsidR="00903C7B" w:rsidRPr="00B258A6" w:rsidRDefault="00903C7B" w:rsidP="00C84A2A">
            <w:pPr>
              <w:spacing w:after="0" w:line="240" w:lineRule="auto"/>
              <w:rPr>
                <w:rFonts w:ascii="Times New Roman" w:hAnsi="Times New Roman"/>
                <w:sz w:val="24"/>
                <w:szCs w:val="24"/>
              </w:rPr>
            </w:pPr>
          </w:p>
        </w:tc>
        <w:tc>
          <w:tcPr>
            <w:tcW w:w="1588"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120 в год – микро</w:t>
            </w:r>
            <w:r w:rsidRPr="00B258A6">
              <w:rPr>
                <w:rFonts w:ascii="Times New Roman" w:hAnsi="Times New Roman"/>
                <w:sz w:val="24"/>
                <w:szCs w:val="24"/>
              </w:rPr>
              <w:softHyphen/>
              <w:t>предприятие</w:t>
            </w:r>
          </w:p>
        </w:tc>
        <w:tc>
          <w:tcPr>
            <w:tcW w:w="1588" w:type="dxa"/>
            <w:vMerge/>
          </w:tcPr>
          <w:p w:rsidR="00903C7B" w:rsidRPr="00B258A6" w:rsidRDefault="00903C7B" w:rsidP="00C84A2A">
            <w:pPr>
              <w:spacing w:after="0" w:line="240" w:lineRule="auto"/>
              <w:rPr>
                <w:rFonts w:ascii="Times New Roman" w:hAnsi="Times New Roman"/>
                <w:sz w:val="24"/>
                <w:szCs w:val="24"/>
              </w:rPr>
            </w:pPr>
          </w:p>
        </w:tc>
        <w:tc>
          <w:tcPr>
            <w:tcW w:w="1588" w:type="dxa"/>
            <w:vMerge/>
          </w:tcPr>
          <w:p w:rsidR="00903C7B" w:rsidRPr="00B258A6" w:rsidRDefault="00903C7B" w:rsidP="00C84A2A">
            <w:pPr>
              <w:spacing w:after="0" w:line="240" w:lineRule="auto"/>
              <w:ind w:left="57"/>
              <w:rPr>
                <w:rFonts w:ascii="Times New Roman" w:hAnsi="Times New Roman"/>
                <w:sz w:val="24"/>
                <w:szCs w:val="24"/>
              </w:rPr>
            </w:pP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9</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подлежит заполнению</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10</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подлежит заполнению</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11</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подлежит заполнению</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12</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13</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r w:rsidRPr="00B258A6">
              <w:rPr>
                <w:rFonts w:ascii="Times New Roman" w:hAnsi="Times New Roman"/>
                <w:sz w:val="24"/>
                <w:szCs w:val="24"/>
              </w:rPr>
              <w:br/>
              <w:t xml:space="preserve">(в случае участия </w:t>
            </w:r>
            <w:r w:rsidRPr="00B258A6">
              <w:rPr>
                <w:rFonts w:ascii="Times New Roman" w:hAnsi="Times New Roman"/>
                <w:sz w:val="24"/>
                <w:szCs w:val="24"/>
              </w:rPr>
              <w:sym w:font="Symbol" w:char="F02D"/>
            </w:r>
            <w:r w:rsidRPr="00B258A6">
              <w:rPr>
                <w:rFonts w:ascii="Times New Roman" w:hAnsi="Times New Roman"/>
                <w:sz w:val="24"/>
                <w:szCs w:val="24"/>
              </w:rPr>
              <w:t xml:space="preserve"> наименование заказчика, реализующего программу партнерства)</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14</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r w:rsidRPr="00B258A6">
              <w:rPr>
                <w:rFonts w:ascii="Times New Roman" w:hAnsi="Times New Roman"/>
                <w:sz w:val="24"/>
                <w:szCs w:val="24"/>
              </w:rPr>
              <w:br/>
              <w:t xml:space="preserve">(при наличии </w:t>
            </w:r>
            <w:r w:rsidRPr="00B258A6">
              <w:rPr>
                <w:rFonts w:ascii="Times New Roman" w:hAnsi="Times New Roman"/>
                <w:sz w:val="24"/>
                <w:szCs w:val="24"/>
              </w:rPr>
              <w:sym w:font="Symbol" w:char="F02D"/>
            </w:r>
            <w:r w:rsidRPr="00B258A6">
              <w:rPr>
                <w:rFonts w:ascii="Times New Roman" w:hAnsi="Times New Roman"/>
                <w:sz w:val="24"/>
                <w:szCs w:val="24"/>
              </w:rPr>
              <w:t xml:space="preserve"> количество исполненных контрактов или договоров и общая сумма)</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15</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r w:rsidR="00903C7B" w:rsidRPr="00B258A6" w:rsidTr="00201019">
        <w:trPr>
          <w:cantSplit/>
        </w:trPr>
        <w:tc>
          <w:tcPr>
            <w:tcW w:w="567" w:type="dxa"/>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16</w:t>
            </w:r>
          </w:p>
        </w:tc>
        <w:tc>
          <w:tcPr>
            <w:tcW w:w="4649" w:type="dxa"/>
          </w:tcPr>
          <w:p w:rsidR="00903C7B" w:rsidRPr="00B258A6" w:rsidRDefault="00903C7B" w:rsidP="00C84A2A">
            <w:pPr>
              <w:spacing w:after="0" w:line="240" w:lineRule="auto"/>
              <w:ind w:left="57"/>
              <w:rPr>
                <w:rFonts w:ascii="Times New Roman" w:hAnsi="Times New Roman"/>
                <w:sz w:val="24"/>
                <w:szCs w:val="24"/>
              </w:rPr>
            </w:pPr>
            <w:r w:rsidRPr="00B258A6">
              <w:rPr>
                <w:rFonts w:ascii="Times New Roman" w:hAnsi="Times New Roman"/>
                <w:sz w:val="24"/>
                <w:szCs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903C7B" w:rsidRPr="00B258A6" w:rsidRDefault="00903C7B" w:rsidP="00C84A2A">
            <w:pPr>
              <w:spacing w:after="0" w:line="240" w:lineRule="auto"/>
              <w:jc w:val="center"/>
              <w:rPr>
                <w:rFonts w:ascii="Times New Roman" w:hAnsi="Times New Roman"/>
                <w:sz w:val="24"/>
                <w:szCs w:val="24"/>
              </w:rPr>
            </w:pPr>
            <w:r w:rsidRPr="00B258A6">
              <w:rPr>
                <w:rFonts w:ascii="Times New Roman" w:hAnsi="Times New Roman"/>
                <w:sz w:val="24"/>
                <w:szCs w:val="24"/>
              </w:rPr>
              <w:t>да (нет)</w:t>
            </w:r>
          </w:p>
        </w:tc>
      </w:tr>
    </w:tbl>
    <w:p w:rsidR="00903C7B" w:rsidRPr="00B258A6" w:rsidRDefault="00903C7B" w:rsidP="00C84A2A">
      <w:pPr>
        <w:spacing w:after="0" w:line="240" w:lineRule="auto"/>
        <w:ind w:right="5954"/>
        <w:jc w:val="center"/>
        <w:rPr>
          <w:rFonts w:ascii="Times New Roman" w:hAnsi="Times New Roman"/>
          <w:sz w:val="24"/>
          <w:szCs w:val="24"/>
        </w:rPr>
      </w:pPr>
    </w:p>
    <w:p w:rsidR="00903C7B" w:rsidRPr="00B258A6" w:rsidRDefault="00903C7B" w:rsidP="00C84A2A">
      <w:pPr>
        <w:pBdr>
          <w:top w:val="single" w:sz="4" w:space="1" w:color="auto"/>
        </w:pBdr>
        <w:spacing w:after="0" w:line="240" w:lineRule="auto"/>
        <w:ind w:right="5952"/>
        <w:jc w:val="center"/>
        <w:rPr>
          <w:rFonts w:ascii="Times New Roman" w:hAnsi="Times New Roman"/>
          <w:sz w:val="24"/>
          <w:szCs w:val="24"/>
        </w:rPr>
      </w:pPr>
      <w:r w:rsidRPr="00B258A6">
        <w:rPr>
          <w:rFonts w:ascii="Times New Roman" w:hAnsi="Times New Roman"/>
          <w:sz w:val="24"/>
          <w:szCs w:val="24"/>
        </w:rPr>
        <w:t>(подпись)</w:t>
      </w:r>
    </w:p>
    <w:p w:rsidR="00903C7B" w:rsidRPr="00B258A6" w:rsidRDefault="00903C7B" w:rsidP="00C84A2A">
      <w:pPr>
        <w:spacing w:after="0" w:line="240" w:lineRule="auto"/>
        <w:rPr>
          <w:rFonts w:ascii="Times New Roman" w:hAnsi="Times New Roman"/>
          <w:sz w:val="24"/>
          <w:szCs w:val="24"/>
        </w:rPr>
      </w:pPr>
      <w:r w:rsidRPr="00B258A6">
        <w:rPr>
          <w:rFonts w:ascii="Times New Roman" w:hAnsi="Times New Roman"/>
          <w:sz w:val="24"/>
          <w:szCs w:val="24"/>
        </w:rPr>
        <w:t>М.П.</w:t>
      </w:r>
    </w:p>
    <w:p w:rsidR="00903C7B" w:rsidRPr="00B258A6" w:rsidRDefault="00903C7B" w:rsidP="00C84A2A">
      <w:pPr>
        <w:spacing w:after="0" w:line="240" w:lineRule="auto"/>
        <w:rPr>
          <w:rFonts w:ascii="Times New Roman" w:hAnsi="Times New Roman"/>
          <w:sz w:val="24"/>
          <w:szCs w:val="24"/>
        </w:rPr>
      </w:pPr>
    </w:p>
    <w:p w:rsidR="00903C7B" w:rsidRPr="00B258A6" w:rsidRDefault="00903C7B" w:rsidP="00C84A2A">
      <w:pPr>
        <w:pBdr>
          <w:top w:val="single" w:sz="4" w:space="1" w:color="auto"/>
        </w:pBdr>
        <w:spacing w:after="0" w:line="240" w:lineRule="auto"/>
        <w:jc w:val="center"/>
        <w:rPr>
          <w:rFonts w:ascii="Times New Roman" w:hAnsi="Times New Roman"/>
          <w:sz w:val="24"/>
          <w:szCs w:val="24"/>
        </w:rPr>
      </w:pPr>
      <w:r w:rsidRPr="00B258A6">
        <w:rPr>
          <w:rFonts w:ascii="Times New Roman" w:hAnsi="Times New Roman"/>
          <w:sz w:val="24"/>
          <w:szCs w:val="24"/>
        </w:rPr>
        <w:t>(фамилия, имя, отчество (при наличии) подписавшего, должность)</w:t>
      </w:r>
    </w:p>
    <w:p w:rsidR="00903C7B" w:rsidRPr="00B258A6" w:rsidRDefault="00903C7B" w:rsidP="00C84A2A">
      <w:pPr>
        <w:spacing w:after="0" w:line="240" w:lineRule="auto"/>
        <w:rPr>
          <w:rFonts w:ascii="Times New Roman" w:hAnsi="Times New Roman"/>
          <w:sz w:val="24"/>
          <w:szCs w:val="24"/>
        </w:rPr>
      </w:pPr>
    </w:p>
    <w:p w:rsidR="00903C7B" w:rsidRPr="00B258A6" w:rsidRDefault="00903C7B" w:rsidP="00C84A2A">
      <w:pPr>
        <w:suppressAutoHyphens/>
        <w:autoSpaceDE w:val="0"/>
        <w:spacing w:after="0" w:line="240" w:lineRule="auto"/>
        <w:jc w:val="both"/>
        <w:rPr>
          <w:rFonts w:ascii="Times New Roman" w:hAnsi="Times New Roman"/>
          <w:sz w:val="24"/>
          <w:szCs w:val="24"/>
        </w:rPr>
      </w:pPr>
    </w:p>
    <w:p w:rsidR="005174B5" w:rsidRPr="00B258A6" w:rsidRDefault="005174B5"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CA45D4" w:rsidRPr="00B258A6" w:rsidRDefault="00CA45D4" w:rsidP="00C84A2A">
      <w:pPr>
        <w:suppressAutoHyphens/>
        <w:autoSpaceDE w:val="0"/>
        <w:spacing w:after="0" w:line="240" w:lineRule="auto"/>
        <w:jc w:val="both"/>
        <w:rPr>
          <w:rFonts w:ascii="Times New Roman" w:hAnsi="Times New Roman"/>
          <w:sz w:val="24"/>
          <w:szCs w:val="24"/>
        </w:rPr>
      </w:pPr>
    </w:p>
    <w:p w:rsidR="001D018F" w:rsidRPr="00B258A6" w:rsidRDefault="001D018F" w:rsidP="00C84A2A">
      <w:pPr>
        <w:pStyle w:val="1"/>
        <w:spacing w:before="0" w:line="240" w:lineRule="auto"/>
        <w:rPr>
          <w:b w:val="0"/>
        </w:rPr>
      </w:pPr>
      <w:bookmarkStart w:id="785" w:name="_Toc486247984"/>
      <w:r w:rsidRPr="00B258A6">
        <w:rPr>
          <w:rFonts w:eastAsiaTheme="minorEastAsia"/>
          <w:bCs/>
        </w:rPr>
        <w:t xml:space="preserve">Приложение 7. </w:t>
      </w:r>
      <w:r w:rsidRPr="00B258A6">
        <w:t>Участие в Закупках Участника Закупки, на стороне которого выступает несколько лиц</w:t>
      </w:r>
      <w:bookmarkEnd w:id="785"/>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В Закупке имеют право участвовать несколько юридических лиц, выступающих на стороне одного Участника Закупки,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(далее  – коллективные Участники (группы лиц)).</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Если Заявка подается коллективным Участником (группой лиц), должны быть выполнены нижеприведенные требования.</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 xml:space="preserve">Каждое юридическое лицо или физическое лицо (индивидуальный предприниматель), входящее в состав коллективного Участника (группу лиц), должно отвечать требованиям установленным в статье 4.1 настоящего Порядка. </w:t>
      </w:r>
      <w:r w:rsidRPr="00B258A6">
        <w:rPr>
          <w:rFonts w:ascii="Times New Roman" w:hAnsi="Times New Roman"/>
          <w:bCs/>
          <w:sz w:val="24"/>
          <w:szCs w:val="24"/>
          <w:lang w:eastAsia="x-none"/>
        </w:rPr>
        <w:t>Требование о наличии необходимых разрешений (лицензий, свидетельства о допуске к видам работ, аккредитаций и т.д.)  считается выполненным, если соответствующим разрешением обладает хотя бы один член коллективного Участника (группы лиц)</w:t>
      </w:r>
      <w:r w:rsidRPr="00B258A6">
        <w:rPr>
          <w:rFonts w:ascii="Times New Roman" w:hAnsi="Times New Roman"/>
          <w:bCs/>
          <w:sz w:val="24"/>
          <w:szCs w:val="24"/>
        </w:rPr>
        <w:t>.</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Юридические лица (индивидуальные предприниматели), входящие в состав коллективного Участника, заключают между собой Соглашение, соответствующее нормам гражданского законодательства Российской Федерации, и отвечающее следующим требованиям:</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в Соглашении должны быть четко определены права и обязанности сторон как в</w:t>
      </w:r>
      <w:r w:rsidRPr="00B258A6">
        <w:rPr>
          <w:rFonts w:ascii="Times New Roman" w:hAnsi="Times New Roman"/>
          <w:sz w:val="24"/>
          <w:szCs w:val="24"/>
          <w:lang w:eastAsia="x-none"/>
        </w:rPr>
        <w:t xml:space="preserve"> </w:t>
      </w:r>
      <w:r w:rsidRPr="00B258A6">
        <w:rPr>
          <w:rFonts w:ascii="Times New Roman" w:hAnsi="Times New Roman"/>
          <w:sz w:val="24"/>
          <w:szCs w:val="24"/>
          <w:lang w:val="x-none" w:eastAsia="x-none"/>
        </w:rPr>
        <w:t xml:space="preserve">рамках участия в </w:t>
      </w:r>
      <w:r w:rsidRPr="00B258A6">
        <w:rPr>
          <w:rFonts w:ascii="Times New Roman" w:hAnsi="Times New Roman"/>
          <w:sz w:val="24"/>
          <w:szCs w:val="24"/>
          <w:lang w:eastAsia="x-none"/>
        </w:rPr>
        <w:t>Закупке</w:t>
      </w:r>
      <w:r w:rsidRPr="00B258A6">
        <w:rPr>
          <w:rFonts w:ascii="Times New Roman" w:hAnsi="Times New Roman"/>
          <w:sz w:val="24"/>
          <w:szCs w:val="24"/>
          <w:lang w:val="x-none" w:eastAsia="x-none"/>
        </w:rPr>
        <w:t xml:space="preserve">, так и в рамках </w:t>
      </w:r>
      <w:r w:rsidRPr="00B258A6">
        <w:rPr>
          <w:rFonts w:ascii="Times New Roman" w:hAnsi="Times New Roman"/>
          <w:bCs/>
          <w:sz w:val="24"/>
          <w:szCs w:val="24"/>
        </w:rPr>
        <w:t xml:space="preserve">заключения </w:t>
      </w:r>
      <w:r w:rsidRPr="00B258A6">
        <w:rPr>
          <w:rFonts w:ascii="Times New Roman" w:hAnsi="Times New Roman"/>
          <w:sz w:val="24"/>
          <w:szCs w:val="24"/>
          <w:lang w:val="x-none" w:eastAsia="x-none"/>
        </w:rPr>
        <w:t>Договора</w:t>
      </w:r>
      <w:r w:rsidRPr="00B258A6">
        <w:rPr>
          <w:rFonts w:ascii="Times New Roman" w:hAnsi="Times New Roman"/>
          <w:sz w:val="24"/>
          <w:szCs w:val="24"/>
          <w:lang w:eastAsia="x-none"/>
        </w:rPr>
        <w:t>, в том числе предоставление обеспечения заявки и обеспечения исполнения обязательств по договору (если Документацией о Закупке установлено такое требование)</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5"/>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в </w:t>
      </w:r>
      <w:r w:rsidRPr="00B258A6">
        <w:rPr>
          <w:rFonts w:ascii="Times New Roman" w:hAnsi="Times New Roman"/>
          <w:sz w:val="24"/>
          <w:szCs w:val="24"/>
          <w:lang w:eastAsia="x-none"/>
        </w:rPr>
        <w:t>С</w:t>
      </w:r>
      <w:r w:rsidRPr="00B258A6">
        <w:rPr>
          <w:rFonts w:ascii="Times New Roman" w:hAnsi="Times New Roman"/>
          <w:sz w:val="24"/>
          <w:szCs w:val="24"/>
          <w:lang w:val="x-none" w:eastAsia="x-none"/>
        </w:rPr>
        <w:t xml:space="preserve">оглашении должен быть определен лидер, который в дальнейшем представляет интересы каждого члена коллективного </w:t>
      </w:r>
      <w:r w:rsidRPr="00B258A6">
        <w:rPr>
          <w:rFonts w:ascii="Times New Roman" w:hAnsi="Times New Roman"/>
          <w:sz w:val="24"/>
          <w:szCs w:val="24"/>
          <w:lang w:eastAsia="x-none"/>
        </w:rPr>
        <w:t>У</w:t>
      </w:r>
      <w:r w:rsidRPr="00B258A6">
        <w:rPr>
          <w:rFonts w:ascii="Times New Roman" w:hAnsi="Times New Roman"/>
          <w:sz w:val="24"/>
          <w:szCs w:val="24"/>
          <w:lang w:val="x-none" w:eastAsia="x-none"/>
        </w:rPr>
        <w:t xml:space="preserve">частника </w:t>
      </w:r>
      <w:r w:rsidRPr="00B258A6">
        <w:rPr>
          <w:rFonts w:ascii="Times New Roman" w:hAnsi="Times New Roman"/>
          <w:sz w:val="24"/>
          <w:szCs w:val="24"/>
          <w:lang w:eastAsia="x-none"/>
        </w:rPr>
        <w:t>(группы лиц)</w:t>
      </w:r>
      <w:r w:rsidRPr="00B258A6">
        <w:rPr>
          <w:rFonts w:ascii="Times New Roman" w:hAnsi="Times New Roman"/>
          <w:sz w:val="24"/>
          <w:szCs w:val="24"/>
          <w:lang w:val="x-none" w:eastAsia="x-none"/>
        </w:rPr>
        <w:t xml:space="preserve"> </w:t>
      </w:r>
      <w:r w:rsidRPr="00B258A6">
        <w:rPr>
          <w:rFonts w:ascii="Times New Roman" w:hAnsi="Times New Roman"/>
          <w:sz w:val="24"/>
          <w:szCs w:val="24"/>
          <w:lang w:eastAsia="x-none"/>
        </w:rPr>
        <w:t xml:space="preserve">в отдельности и коллективного Участника (группы лиц) в целом </w:t>
      </w:r>
      <w:r w:rsidRPr="00B258A6">
        <w:rPr>
          <w:rFonts w:ascii="Times New Roman" w:hAnsi="Times New Roman"/>
          <w:sz w:val="24"/>
          <w:szCs w:val="24"/>
          <w:lang w:val="x-none" w:eastAsia="x-none"/>
        </w:rPr>
        <w:t>во взаимоотношениях с</w:t>
      </w:r>
      <w:r w:rsidRPr="00B258A6">
        <w:rPr>
          <w:rFonts w:ascii="Times New Roman" w:hAnsi="Times New Roman"/>
          <w:sz w:val="24"/>
          <w:szCs w:val="24"/>
          <w:lang w:eastAsia="x-none"/>
        </w:rPr>
        <w:t xml:space="preserve"> </w:t>
      </w:r>
      <w:r w:rsidR="00531E4C" w:rsidRPr="00B258A6">
        <w:rPr>
          <w:rFonts w:ascii="Times New Roman" w:hAnsi="Times New Roman"/>
          <w:sz w:val="24"/>
          <w:szCs w:val="24"/>
          <w:lang w:eastAsia="x-none"/>
        </w:rPr>
        <w:t>Компанией</w:t>
      </w:r>
      <w:r w:rsidRPr="00B258A6">
        <w:rPr>
          <w:rFonts w:ascii="Times New Roman" w:hAnsi="Times New Roman"/>
          <w:sz w:val="24"/>
          <w:szCs w:val="24"/>
          <w:lang w:eastAsia="x-none"/>
        </w:rPr>
        <w:t xml:space="preserve">: </w:t>
      </w:r>
      <w:r w:rsidRPr="00B258A6">
        <w:rPr>
          <w:rFonts w:ascii="Times New Roman" w:hAnsi="Times New Roman"/>
          <w:bCs/>
          <w:sz w:val="24"/>
          <w:szCs w:val="24"/>
        </w:rPr>
        <w:t>при оформлении и подписании Заявки от своего имени и от имени остальных членов коллективного Участника (группы лиц)</w:t>
      </w:r>
      <w:r w:rsidRPr="00B258A6">
        <w:rPr>
          <w:rFonts w:ascii="Times New Roman" w:hAnsi="Times New Roman"/>
          <w:sz w:val="24"/>
          <w:szCs w:val="24"/>
          <w:lang w:eastAsia="x-none"/>
        </w:rPr>
        <w:t xml:space="preserve">, ведении переговоров, заключении Договора . Полномочия лидера дополнительно должны быть подтверждены доверенностями по установленной Документацией о Закупке форме (приложение №1 к настоящему приложению к настоящему Порядку), выданными остальными </w:t>
      </w:r>
      <w:r w:rsidRPr="00B258A6">
        <w:rPr>
          <w:rFonts w:ascii="Times New Roman" w:hAnsi="Times New Roman"/>
          <w:sz w:val="24"/>
          <w:szCs w:val="24"/>
          <w:lang w:val="x-none" w:eastAsia="x-none"/>
        </w:rPr>
        <w:t xml:space="preserve">членами коллективного </w:t>
      </w:r>
      <w:r w:rsidRPr="00B258A6">
        <w:rPr>
          <w:rFonts w:ascii="Times New Roman" w:hAnsi="Times New Roman"/>
          <w:sz w:val="24"/>
          <w:szCs w:val="24"/>
          <w:lang w:eastAsia="x-none"/>
        </w:rPr>
        <w:t>У</w:t>
      </w:r>
      <w:r w:rsidRPr="00B258A6">
        <w:rPr>
          <w:rFonts w:ascii="Times New Roman" w:hAnsi="Times New Roman"/>
          <w:sz w:val="24"/>
          <w:szCs w:val="24"/>
          <w:lang w:val="x-none" w:eastAsia="x-none"/>
        </w:rPr>
        <w:t>частника</w:t>
      </w:r>
      <w:r w:rsidRPr="00B258A6">
        <w:rPr>
          <w:rFonts w:ascii="Times New Roman" w:hAnsi="Times New Roman"/>
          <w:sz w:val="24"/>
          <w:szCs w:val="24"/>
          <w:lang w:eastAsia="x-none"/>
        </w:rPr>
        <w:t xml:space="preserve"> (группы лиц)</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в Соглашении должна быть установлена солидарная ответственность по обязательствам, связанным с участием в </w:t>
      </w:r>
      <w:r w:rsidRPr="00B258A6">
        <w:rPr>
          <w:rFonts w:ascii="Times New Roman" w:hAnsi="Times New Roman"/>
          <w:sz w:val="24"/>
          <w:szCs w:val="24"/>
          <w:lang w:eastAsia="x-none"/>
        </w:rPr>
        <w:t>Закупке</w:t>
      </w:r>
      <w:r w:rsidRPr="00B258A6">
        <w:rPr>
          <w:rFonts w:ascii="Times New Roman" w:hAnsi="Times New Roman"/>
          <w:sz w:val="24"/>
          <w:szCs w:val="24"/>
          <w:lang w:val="x-none" w:eastAsia="x-none"/>
        </w:rPr>
        <w:t>, заключением и последующим исполнением Договора</w:t>
      </w:r>
      <w:r w:rsidRPr="00B258A6">
        <w:rPr>
          <w:rFonts w:ascii="Times New Roman" w:hAnsi="Times New Roman"/>
          <w:sz w:val="24"/>
          <w:szCs w:val="24"/>
          <w:lang w:eastAsia="x-none"/>
        </w:rPr>
        <w:t xml:space="preserve">. </w:t>
      </w:r>
      <w:r w:rsidR="00531E4C" w:rsidRPr="00B258A6">
        <w:rPr>
          <w:rFonts w:ascii="Times New Roman" w:hAnsi="Times New Roman"/>
          <w:sz w:val="24"/>
          <w:szCs w:val="24"/>
          <w:lang w:eastAsia="x-none"/>
        </w:rPr>
        <w:t>Компания</w:t>
      </w:r>
      <w:r w:rsidRPr="00B258A6">
        <w:rPr>
          <w:rFonts w:ascii="Times New Roman" w:hAnsi="Times New Roman"/>
          <w:sz w:val="24"/>
          <w:szCs w:val="24"/>
          <w:lang w:eastAsia="x-none"/>
        </w:rPr>
        <w:t xml:space="preserve"> вправе установить в Закупочной Документации требование об обязательной солидарной ответственности каждого члена коллективного Участника (группы лиц) по обязательствам, связанным с участием в Закупке</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eastAsia="x-none"/>
        </w:rPr>
        <w:t xml:space="preserve">в </w:t>
      </w:r>
      <w:r w:rsidRPr="00B258A6">
        <w:rPr>
          <w:rFonts w:ascii="Times New Roman" w:hAnsi="Times New Roman"/>
          <w:sz w:val="24"/>
          <w:szCs w:val="24"/>
          <w:lang w:val="x-none" w:eastAsia="x-none"/>
        </w:rPr>
        <w:t>Соглашени</w:t>
      </w:r>
      <w:r w:rsidRPr="00B258A6">
        <w:rPr>
          <w:rFonts w:ascii="Times New Roman" w:hAnsi="Times New Roman"/>
          <w:sz w:val="24"/>
          <w:szCs w:val="24"/>
          <w:lang w:eastAsia="x-none"/>
        </w:rPr>
        <w:t>и должен быть установлен</w:t>
      </w:r>
      <w:r w:rsidRPr="00B258A6">
        <w:rPr>
          <w:rFonts w:ascii="Times New Roman" w:hAnsi="Times New Roman"/>
          <w:sz w:val="24"/>
          <w:szCs w:val="24"/>
          <w:lang w:val="x-none" w:eastAsia="x-none"/>
        </w:rPr>
        <w:t xml:space="preserve"> срок </w:t>
      </w:r>
      <w:r w:rsidRPr="00B258A6">
        <w:rPr>
          <w:rFonts w:ascii="Times New Roman" w:hAnsi="Times New Roman"/>
          <w:sz w:val="24"/>
          <w:szCs w:val="24"/>
          <w:lang w:eastAsia="x-none"/>
        </w:rPr>
        <w:t xml:space="preserve">его </w:t>
      </w:r>
      <w:r w:rsidRPr="00B258A6">
        <w:rPr>
          <w:rFonts w:ascii="Times New Roman" w:hAnsi="Times New Roman"/>
          <w:sz w:val="24"/>
          <w:szCs w:val="24"/>
          <w:lang w:val="x-none" w:eastAsia="x-none"/>
        </w:rPr>
        <w:t>действия</w:t>
      </w:r>
      <w:r w:rsidRPr="00B258A6">
        <w:rPr>
          <w:rFonts w:ascii="Times New Roman" w:hAnsi="Times New Roman"/>
          <w:sz w:val="24"/>
          <w:szCs w:val="24"/>
          <w:lang w:eastAsia="x-none"/>
        </w:rPr>
        <w:t>,</w:t>
      </w:r>
      <w:r w:rsidRPr="00B258A6">
        <w:rPr>
          <w:rFonts w:ascii="Times New Roman" w:hAnsi="Times New Roman"/>
          <w:sz w:val="24"/>
          <w:szCs w:val="24"/>
          <w:lang w:val="x-none" w:eastAsia="x-none"/>
        </w:rPr>
        <w:t xml:space="preserve"> </w:t>
      </w:r>
      <w:r w:rsidRPr="00B258A6">
        <w:rPr>
          <w:rFonts w:ascii="Times New Roman" w:hAnsi="Times New Roman"/>
          <w:sz w:val="24"/>
          <w:szCs w:val="24"/>
          <w:lang w:eastAsia="x-none"/>
        </w:rPr>
        <w:t>который не может быть</w:t>
      </w:r>
      <w:r w:rsidRPr="00B258A6">
        <w:rPr>
          <w:rFonts w:ascii="Times New Roman" w:hAnsi="Times New Roman"/>
          <w:sz w:val="24"/>
          <w:szCs w:val="24"/>
          <w:lang w:val="x-none" w:eastAsia="x-none"/>
        </w:rPr>
        <w:t xml:space="preserve"> менее срок</w:t>
      </w:r>
      <w:r w:rsidRPr="00B258A6">
        <w:rPr>
          <w:rFonts w:ascii="Times New Roman" w:hAnsi="Times New Roman"/>
          <w:sz w:val="24"/>
          <w:szCs w:val="24"/>
          <w:lang w:eastAsia="x-none"/>
        </w:rPr>
        <w:t>а</w:t>
      </w:r>
      <w:r w:rsidRPr="00B258A6">
        <w:rPr>
          <w:rFonts w:ascii="Times New Roman" w:hAnsi="Times New Roman"/>
          <w:sz w:val="24"/>
          <w:szCs w:val="24"/>
          <w:lang w:val="x-none" w:eastAsia="x-none"/>
        </w:rPr>
        <w:t xml:space="preserve"> действия Договора;</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Соглашение не должно изменяться </w:t>
      </w:r>
      <w:r w:rsidRPr="00B258A6">
        <w:rPr>
          <w:rFonts w:ascii="Times New Roman" w:hAnsi="Times New Roman"/>
          <w:sz w:val="24"/>
          <w:szCs w:val="24"/>
          <w:lang w:eastAsia="x-none"/>
        </w:rPr>
        <w:t>без предварительного письменного согласования с</w:t>
      </w:r>
      <w:r w:rsidRPr="00B258A6">
        <w:rPr>
          <w:rFonts w:ascii="Times New Roman" w:hAnsi="Times New Roman"/>
          <w:sz w:val="24"/>
          <w:szCs w:val="24"/>
          <w:lang w:val="x-none" w:eastAsia="x-none"/>
        </w:rPr>
        <w:t xml:space="preserve"> </w:t>
      </w:r>
      <w:r w:rsidR="00531E4C" w:rsidRPr="00B258A6">
        <w:rPr>
          <w:rFonts w:ascii="Times New Roman" w:hAnsi="Times New Roman"/>
          <w:sz w:val="24"/>
          <w:szCs w:val="24"/>
          <w:lang w:eastAsia="x-none"/>
        </w:rPr>
        <w:t>Компанией</w:t>
      </w:r>
      <w:r w:rsidRPr="00B258A6">
        <w:rPr>
          <w:rFonts w:ascii="Times New Roman" w:hAnsi="Times New Roman"/>
          <w:sz w:val="24"/>
          <w:szCs w:val="24"/>
          <w:lang w:val="x-none" w:eastAsia="x-none"/>
        </w:rPr>
        <w:t xml:space="preserve">. </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Соглашением должно быть предусмотрено, что </w:t>
      </w:r>
      <w:r w:rsidRPr="00B258A6">
        <w:rPr>
          <w:rFonts w:ascii="Times New Roman" w:hAnsi="Times New Roman"/>
          <w:sz w:val="24"/>
          <w:szCs w:val="24"/>
          <w:lang w:eastAsia="x-none"/>
        </w:rPr>
        <w:t xml:space="preserve">члены коллективного Участника (группы лиц), в отношениях с </w:t>
      </w:r>
      <w:r w:rsidR="00531E4C" w:rsidRPr="00B258A6">
        <w:rPr>
          <w:rFonts w:ascii="Times New Roman" w:hAnsi="Times New Roman"/>
          <w:sz w:val="24"/>
          <w:szCs w:val="24"/>
          <w:lang w:eastAsia="x-none"/>
        </w:rPr>
        <w:t>Компанией</w:t>
      </w:r>
      <w:r w:rsidRPr="00B258A6">
        <w:rPr>
          <w:rFonts w:ascii="Times New Roman" w:hAnsi="Times New Roman"/>
          <w:sz w:val="24"/>
          <w:szCs w:val="24"/>
          <w:lang w:eastAsia="x-none"/>
        </w:rPr>
        <w:t xml:space="preserve"> не могут ссылаться на ограничение прав лидера коллективного Участника (группы лиц) по участию в Закупке, заключению и исполнению Договора;</w:t>
      </w:r>
    </w:p>
    <w:p w:rsidR="00C83E62" w:rsidRPr="00B258A6" w:rsidRDefault="00C83E62" w:rsidP="007519FD">
      <w:pPr>
        <w:widowControl w:val="0"/>
        <w:numPr>
          <w:ilvl w:val="4"/>
          <w:numId w:val="17"/>
        </w:numPr>
        <w:tabs>
          <w:tab w:val="clear" w:pos="360"/>
          <w:tab w:val="num"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Соглашением должно быть предусмотрено</w:t>
      </w:r>
      <w:r w:rsidRPr="00B258A6">
        <w:rPr>
          <w:rFonts w:ascii="Times New Roman" w:hAnsi="Times New Roman"/>
          <w:sz w:val="24"/>
          <w:szCs w:val="24"/>
          <w:lang w:eastAsia="x-none"/>
        </w:rPr>
        <w:t>, что в случае смерти физического лица (индивидуального предпринимателя) или ликвидации либо реорганизации юридического лица (индивидуального предпринимателя), входящего</w:t>
      </w:r>
      <w:r w:rsidRPr="00B258A6">
        <w:rPr>
          <w:rFonts w:ascii="Times New Roman" w:hAnsi="Times New Roman"/>
          <w:sz w:val="24"/>
          <w:szCs w:val="24"/>
          <w:lang w:val="x-none" w:eastAsia="x-none"/>
        </w:rPr>
        <w:t xml:space="preserve"> в состав коллективного Участника</w:t>
      </w:r>
      <w:r w:rsidRPr="00B258A6">
        <w:rPr>
          <w:rFonts w:ascii="Times New Roman" w:hAnsi="Times New Roman"/>
          <w:sz w:val="24"/>
          <w:szCs w:val="24"/>
          <w:lang w:eastAsia="x-none"/>
        </w:rPr>
        <w:t xml:space="preserve"> (группу лиц) или выбытии одного из членов коллективного Участника (группы лиц) по иным основаниям,</w:t>
      </w:r>
      <w:r w:rsidRPr="00B258A6">
        <w:rPr>
          <w:rFonts w:ascii="Times New Roman" w:hAnsi="Times New Roman"/>
          <w:sz w:val="24"/>
          <w:szCs w:val="24"/>
          <w:lang w:val="x-none" w:eastAsia="x-none"/>
        </w:rPr>
        <w:t xml:space="preserve"> </w:t>
      </w:r>
      <w:r w:rsidRPr="00B258A6">
        <w:rPr>
          <w:rFonts w:ascii="Times New Roman" w:hAnsi="Times New Roman"/>
          <w:sz w:val="24"/>
          <w:szCs w:val="24"/>
          <w:lang w:eastAsia="x-none"/>
        </w:rPr>
        <w:t xml:space="preserve">действие Соглашения сохраняется между остальными сторонами соглашения и права (обязанности) выбывшего члена коллективного Участника (группы лиц) распределяются между оставшимися членами коллективного Участника (группы лиц) пропорционально или по иному, письменно согласованному с </w:t>
      </w:r>
      <w:r w:rsidR="00531E4C" w:rsidRPr="00B258A6">
        <w:rPr>
          <w:rFonts w:ascii="Times New Roman" w:hAnsi="Times New Roman"/>
          <w:sz w:val="24"/>
          <w:szCs w:val="24"/>
          <w:lang w:eastAsia="x-none"/>
        </w:rPr>
        <w:t>Компанией</w:t>
      </w:r>
      <w:r w:rsidRPr="00B258A6">
        <w:rPr>
          <w:rFonts w:ascii="Times New Roman" w:hAnsi="Times New Roman"/>
          <w:sz w:val="24"/>
          <w:szCs w:val="24"/>
          <w:lang w:eastAsia="x-none"/>
        </w:rPr>
        <w:t xml:space="preserve"> принципу. В случае выбытия лидера коллективного Участника (группы лиц), из состава оставшихся членов коллективного Участника (группы лиц) должен быть избран новый лидер коллективного Участника (группы лиц) с полномочиями, аналогичными ранее выбывшего. Замена одного из членов коллективного Участника (группы лиц) не допускается, за исключением случаев реорганизации одного из членов коллективного Участника (группы лиц). В случае выбытия одного или нескольких членов коллективного Участника (группы лиц) </w:t>
      </w:r>
      <w:r w:rsidR="00531E4C" w:rsidRPr="00B258A6">
        <w:rPr>
          <w:rFonts w:ascii="Times New Roman" w:hAnsi="Times New Roman"/>
          <w:sz w:val="24"/>
          <w:szCs w:val="24"/>
          <w:lang w:eastAsia="x-none"/>
        </w:rPr>
        <w:t>Компания</w:t>
      </w:r>
      <w:r w:rsidRPr="00B258A6">
        <w:rPr>
          <w:rFonts w:ascii="Times New Roman" w:hAnsi="Times New Roman"/>
          <w:sz w:val="24"/>
          <w:szCs w:val="24"/>
          <w:lang w:eastAsia="x-none"/>
        </w:rPr>
        <w:t xml:space="preserve"> в обязательном порядке должна быть письменно уведомлена в срок не более 3 (трех) дней с момента (даты) такого выбытия. На стадии проведения Закупки выбытие одного из членов коллективного Участника (группы лиц) допускается только до окончания срока подачи заявок и оформляется подачей изменений в Заявку.</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Физические лица, выступающие на стороне одного Участника (группа лиц), должны подписать соответствующее Соглашение, в котором должно быть отражена их воля на участие в Закупке на стороне одного Участника. Такое Соглашение должно содержать сведения, аналогичные указанным в пункте 4 настоящего Приложения.</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Любое юридическое лицо, физическое лицо (индивидуальный предприниматель) может участвовать только в одном объединении (на стороне только одного коллективного Участника (группы лиц)) и не имеет права принимать участие в данной Закупке самостоятельно либо в качестве Стратегического Партнера у других Участников данной Закупки. В случае невыполнения этих требований подача таких Заявок признается подачей одним Участником Закупки 2 (двух) или более Заявок в отношении одного и того же объекта и, при условии если ранее поданные Заявки не отозваны, Заявки с участием таких юридических/физических лиц или индивидуальных предпринимателей будут отклонены без рассмотрения по существу.</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В связи с вышеизложенным, коллективный Участник (группа лиц) готовит Заявку с учетом следующих дополнительных требований:</w:t>
      </w:r>
    </w:p>
    <w:p w:rsidR="00C83E62" w:rsidRPr="00B258A6" w:rsidRDefault="00C83E62" w:rsidP="007519FD">
      <w:pPr>
        <w:widowControl w:val="0"/>
        <w:numPr>
          <w:ilvl w:val="4"/>
          <w:numId w:val="18"/>
        </w:numPr>
        <w:tabs>
          <w:tab w:val="clear" w:pos="1849"/>
          <w:tab w:val="left"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eastAsia="x-none"/>
        </w:rPr>
        <w:t>З</w:t>
      </w:r>
      <w:r w:rsidRPr="00B258A6">
        <w:rPr>
          <w:rFonts w:ascii="Times New Roman" w:hAnsi="Times New Roman"/>
          <w:sz w:val="24"/>
          <w:szCs w:val="24"/>
          <w:lang w:val="x-none" w:eastAsia="x-none"/>
        </w:rPr>
        <w:t xml:space="preserve">аявка должна включать документы, подтверждающие соответствие каждого члена </w:t>
      </w:r>
      <w:r w:rsidRPr="00B258A6">
        <w:rPr>
          <w:rFonts w:ascii="Times New Roman" w:hAnsi="Times New Roman"/>
          <w:bCs/>
          <w:sz w:val="24"/>
          <w:szCs w:val="24"/>
        </w:rPr>
        <w:t>коллективного Участника (группы лиц)</w:t>
      </w:r>
      <w:r w:rsidRPr="00B258A6">
        <w:rPr>
          <w:rFonts w:ascii="Times New Roman" w:hAnsi="Times New Roman"/>
          <w:sz w:val="24"/>
          <w:szCs w:val="24"/>
          <w:lang w:val="x-none" w:eastAsia="x-none"/>
        </w:rPr>
        <w:t xml:space="preserve"> установленным требованиям</w:t>
      </w:r>
      <w:r w:rsidRPr="00B258A6">
        <w:rPr>
          <w:rFonts w:ascii="Times New Roman" w:hAnsi="Times New Roman"/>
          <w:sz w:val="24"/>
          <w:szCs w:val="24"/>
          <w:lang w:eastAsia="x-none"/>
        </w:rPr>
        <w:t>.</w:t>
      </w:r>
      <w:r w:rsidRPr="00B258A6">
        <w:rPr>
          <w:rFonts w:ascii="Times New Roman" w:hAnsi="Times New Roman"/>
          <w:bCs/>
          <w:sz w:val="24"/>
          <w:szCs w:val="24"/>
        </w:rPr>
        <w:t xml:space="preserve"> </w:t>
      </w:r>
      <w:r w:rsidRPr="00B258A6">
        <w:rPr>
          <w:rFonts w:ascii="Times New Roman" w:hAnsi="Times New Roman"/>
          <w:bCs/>
          <w:sz w:val="24"/>
          <w:szCs w:val="24"/>
          <w:lang w:eastAsia="x-none"/>
        </w:rPr>
        <w:t>Необходимые разрешения (лицензии, свидетельства о допуске к видам работ, аккредитация и т.д.) представляются любым (любыми) членами коллективного Участника (группы лиц) в составе Заявки</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8"/>
        </w:numPr>
        <w:tabs>
          <w:tab w:val="clear" w:pos="1849"/>
          <w:tab w:val="left"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eastAsia="x-none"/>
        </w:rPr>
        <w:t>З</w:t>
      </w:r>
      <w:r w:rsidRPr="00B258A6">
        <w:rPr>
          <w:rFonts w:ascii="Times New Roman" w:hAnsi="Times New Roman"/>
          <w:sz w:val="24"/>
          <w:szCs w:val="24"/>
          <w:lang w:val="x-none" w:eastAsia="x-none"/>
        </w:rPr>
        <w:t xml:space="preserve">аявка подготавливается и подается лидером </w:t>
      </w:r>
      <w:r w:rsidRPr="00B258A6">
        <w:rPr>
          <w:rFonts w:ascii="Times New Roman" w:hAnsi="Times New Roman"/>
          <w:bCs/>
          <w:sz w:val="24"/>
          <w:szCs w:val="24"/>
        </w:rPr>
        <w:t xml:space="preserve">коллективного Участника (группы лиц) </w:t>
      </w:r>
      <w:r w:rsidRPr="00B258A6">
        <w:rPr>
          <w:rFonts w:ascii="Times New Roman" w:hAnsi="Times New Roman"/>
          <w:sz w:val="24"/>
          <w:szCs w:val="24"/>
          <w:lang w:val="x-none" w:eastAsia="x-none"/>
        </w:rPr>
        <w:t>от своего имени</w:t>
      </w:r>
      <w:r w:rsidRPr="00B258A6">
        <w:rPr>
          <w:rFonts w:ascii="Times New Roman" w:hAnsi="Times New Roman"/>
          <w:sz w:val="24"/>
          <w:szCs w:val="24"/>
          <w:lang w:eastAsia="x-none"/>
        </w:rPr>
        <w:t xml:space="preserve"> и имени всех членов коллективного Участника (группы лиц)</w:t>
      </w:r>
      <w:r w:rsidRPr="00B258A6">
        <w:rPr>
          <w:rFonts w:ascii="Times New Roman" w:hAnsi="Times New Roman"/>
          <w:sz w:val="24"/>
          <w:szCs w:val="24"/>
          <w:lang w:val="x-none" w:eastAsia="x-none"/>
        </w:rPr>
        <w:t xml:space="preserve"> со ссылкой на то, что он представляет интересы </w:t>
      </w:r>
      <w:r w:rsidRPr="00B258A6">
        <w:rPr>
          <w:rFonts w:ascii="Times New Roman" w:hAnsi="Times New Roman"/>
          <w:sz w:val="24"/>
          <w:szCs w:val="24"/>
          <w:lang w:eastAsia="x-none"/>
        </w:rPr>
        <w:t xml:space="preserve">каждого из членов </w:t>
      </w:r>
      <w:r w:rsidRPr="00B258A6">
        <w:rPr>
          <w:rFonts w:ascii="Times New Roman" w:hAnsi="Times New Roman"/>
          <w:sz w:val="24"/>
          <w:szCs w:val="24"/>
          <w:lang w:val="x-none" w:eastAsia="x-none"/>
        </w:rPr>
        <w:t xml:space="preserve">коллективного </w:t>
      </w:r>
      <w:r w:rsidRPr="00B258A6">
        <w:rPr>
          <w:rFonts w:ascii="Times New Roman" w:hAnsi="Times New Roman"/>
          <w:sz w:val="24"/>
          <w:szCs w:val="24"/>
          <w:lang w:eastAsia="x-none"/>
        </w:rPr>
        <w:t>У</w:t>
      </w:r>
      <w:r w:rsidRPr="00B258A6">
        <w:rPr>
          <w:rFonts w:ascii="Times New Roman" w:hAnsi="Times New Roman"/>
          <w:sz w:val="24"/>
          <w:szCs w:val="24"/>
          <w:lang w:val="x-none" w:eastAsia="x-none"/>
        </w:rPr>
        <w:t>частника</w:t>
      </w:r>
      <w:r w:rsidRPr="00B258A6">
        <w:rPr>
          <w:rFonts w:ascii="Times New Roman" w:hAnsi="Times New Roman"/>
          <w:sz w:val="24"/>
          <w:szCs w:val="24"/>
          <w:lang w:eastAsia="x-none"/>
        </w:rPr>
        <w:t xml:space="preserve"> (группы лиц) на основании доверенностей (указываются реквизиты таких доверенностей)</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8"/>
        </w:numPr>
        <w:tabs>
          <w:tab w:val="clear" w:pos="1849"/>
          <w:tab w:val="left"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в состав </w:t>
      </w:r>
      <w:r w:rsidRPr="00B258A6">
        <w:rPr>
          <w:rFonts w:ascii="Times New Roman" w:hAnsi="Times New Roman"/>
          <w:sz w:val="24"/>
          <w:szCs w:val="24"/>
          <w:lang w:eastAsia="x-none"/>
        </w:rPr>
        <w:t>З</w:t>
      </w:r>
      <w:r w:rsidRPr="00B258A6">
        <w:rPr>
          <w:rFonts w:ascii="Times New Roman" w:hAnsi="Times New Roman"/>
          <w:sz w:val="24"/>
          <w:szCs w:val="24"/>
          <w:lang w:val="x-none" w:eastAsia="x-none"/>
        </w:rPr>
        <w:t xml:space="preserve">аявки дополнительно включается </w:t>
      </w:r>
      <w:r w:rsidRPr="00B258A6">
        <w:rPr>
          <w:rFonts w:ascii="Times New Roman" w:hAnsi="Times New Roman"/>
          <w:sz w:val="24"/>
          <w:szCs w:val="24"/>
          <w:lang w:eastAsia="x-none"/>
        </w:rPr>
        <w:t>С</w:t>
      </w:r>
      <w:r w:rsidRPr="00B258A6">
        <w:rPr>
          <w:rFonts w:ascii="Times New Roman" w:hAnsi="Times New Roman"/>
          <w:sz w:val="24"/>
          <w:szCs w:val="24"/>
          <w:lang w:val="x-none" w:eastAsia="x-none"/>
        </w:rPr>
        <w:t>оглашени</w:t>
      </w:r>
      <w:r w:rsidRPr="00B258A6">
        <w:rPr>
          <w:rFonts w:ascii="Times New Roman" w:hAnsi="Times New Roman"/>
          <w:sz w:val="24"/>
          <w:szCs w:val="24"/>
          <w:lang w:eastAsia="x-none"/>
        </w:rPr>
        <w:t>е</w:t>
      </w:r>
      <w:r w:rsidRPr="00B258A6">
        <w:rPr>
          <w:rFonts w:ascii="Times New Roman" w:hAnsi="Times New Roman"/>
          <w:sz w:val="24"/>
          <w:szCs w:val="24"/>
          <w:lang w:val="x-none" w:eastAsia="x-none"/>
        </w:rPr>
        <w:t>;</w:t>
      </w:r>
    </w:p>
    <w:p w:rsidR="00C83E62" w:rsidRPr="00B258A6" w:rsidRDefault="00C83E62" w:rsidP="007519FD">
      <w:pPr>
        <w:widowControl w:val="0"/>
        <w:numPr>
          <w:ilvl w:val="4"/>
          <w:numId w:val="18"/>
        </w:numPr>
        <w:tabs>
          <w:tab w:val="clear" w:pos="1849"/>
          <w:tab w:val="left"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sz w:val="24"/>
          <w:szCs w:val="24"/>
          <w:lang w:val="x-none" w:eastAsia="x-none"/>
        </w:rPr>
        <w:t xml:space="preserve">в состав </w:t>
      </w:r>
      <w:r w:rsidRPr="00B258A6">
        <w:rPr>
          <w:rFonts w:ascii="Times New Roman" w:hAnsi="Times New Roman"/>
          <w:sz w:val="24"/>
          <w:szCs w:val="24"/>
          <w:lang w:eastAsia="x-none"/>
        </w:rPr>
        <w:t>З</w:t>
      </w:r>
      <w:r w:rsidRPr="00B258A6">
        <w:rPr>
          <w:rFonts w:ascii="Times New Roman" w:hAnsi="Times New Roman"/>
          <w:sz w:val="24"/>
          <w:szCs w:val="24"/>
          <w:lang w:val="x-none" w:eastAsia="x-none"/>
        </w:rPr>
        <w:t>аявки дополнительно включа</w:t>
      </w:r>
      <w:r w:rsidRPr="00B258A6">
        <w:rPr>
          <w:rFonts w:ascii="Times New Roman" w:hAnsi="Times New Roman"/>
          <w:sz w:val="24"/>
          <w:szCs w:val="24"/>
          <w:lang w:eastAsia="x-none"/>
        </w:rPr>
        <w:t>ю</w:t>
      </w:r>
      <w:r w:rsidRPr="00B258A6">
        <w:rPr>
          <w:rFonts w:ascii="Times New Roman" w:hAnsi="Times New Roman"/>
          <w:sz w:val="24"/>
          <w:szCs w:val="24"/>
          <w:lang w:val="x-none" w:eastAsia="x-none"/>
        </w:rPr>
        <w:t xml:space="preserve">тся </w:t>
      </w:r>
      <w:r w:rsidRPr="00B258A6">
        <w:rPr>
          <w:rFonts w:ascii="Times New Roman" w:hAnsi="Times New Roman"/>
          <w:bCs/>
          <w:sz w:val="24"/>
          <w:szCs w:val="24"/>
        </w:rPr>
        <w:t>доверенности от всех подписавших Соглашение членов коллективного Участника (группы лиц), выданные лидеру коллективного Участника (группы лиц) и оформленные в соответствии с подпунктом с) пункта 4 настоящего Приложения</w:t>
      </w:r>
      <w:r w:rsidRPr="00B258A6">
        <w:rPr>
          <w:rFonts w:ascii="Times New Roman" w:hAnsi="Times New Roman"/>
          <w:sz w:val="24"/>
          <w:szCs w:val="24"/>
          <w:lang w:val="x-none" w:eastAsia="x-none"/>
        </w:rPr>
        <w:t>.</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Заказчик вправе установить, какие показатели деятельности членов коллективного Участника (группы лиц) могут суммироваться, а какие, в связи с невозможностью суммирования (деления), должны быть не менее чем у одного из членов коллективного Участника (группы лиц). Особенности оценки параметров деятельности коллективного Участника (группы лиц) по Критериям оценки Заявок устанавливаются Документацией о Закупке.</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698"/>
        <w:jc w:val="both"/>
        <w:rPr>
          <w:rFonts w:ascii="Times New Roman" w:hAnsi="Times New Roman"/>
          <w:bCs/>
          <w:sz w:val="24"/>
          <w:szCs w:val="24"/>
        </w:rPr>
      </w:pPr>
      <w:r w:rsidRPr="00B258A6">
        <w:rPr>
          <w:rFonts w:ascii="Times New Roman" w:hAnsi="Times New Roman"/>
          <w:bCs/>
          <w:sz w:val="24"/>
          <w:szCs w:val="24"/>
        </w:rPr>
        <w:t xml:space="preserve">Комиссия по закупкам отклоняет Заявку в ходе проведения Закупки, а </w:t>
      </w:r>
      <w:r w:rsidR="00531E4C" w:rsidRPr="00B258A6">
        <w:rPr>
          <w:rFonts w:ascii="Times New Roman" w:hAnsi="Times New Roman"/>
          <w:bCs/>
          <w:sz w:val="24"/>
          <w:szCs w:val="24"/>
        </w:rPr>
        <w:t>Компания</w:t>
      </w:r>
      <w:r w:rsidRPr="00B258A6">
        <w:rPr>
          <w:rFonts w:ascii="Times New Roman" w:hAnsi="Times New Roman"/>
          <w:bCs/>
          <w:sz w:val="24"/>
          <w:szCs w:val="24"/>
        </w:rPr>
        <w:t xml:space="preserve"> отказывается от заключения Договора, если:</w:t>
      </w:r>
    </w:p>
    <w:p w:rsidR="00C83E62" w:rsidRPr="00B258A6" w:rsidRDefault="00C83E62" w:rsidP="00C84A2A">
      <w:pPr>
        <w:widowControl w:val="0"/>
        <w:overflowPunct w:val="0"/>
        <w:autoSpaceDE w:val="0"/>
        <w:autoSpaceDN w:val="0"/>
        <w:adjustRightInd w:val="0"/>
        <w:spacing w:after="0" w:line="240" w:lineRule="auto"/>
        <w:ind w:firstLine="709"/>
        <w:jc w:val="both"/>
        <w:rPr>
          <w:rFonts w:ascii="Times New Roman" w:hAnsi="Times New Roman"/>
          <w:bCs/>
          <w:sz w:val="24"/>
          <w:szCs w:val="24"/>
        </w:rPr>
      </w:pPr>
      <w:r w:rsidRPr="00B258A6">
        <w:rPr>
          <w:rFonts w:ascii="Times New Roman" w:hAnsi="Times New Roman"/>
          <w:bCs/>
          <w:sz w:val="24"/>
          <w:szCs w:val="24"/>
        </w:rPr>
        <w:t>- из состава коллективного Участника (группы лиц) вышел один или несколько членов;</w:t>
      </w:r>
    </w:p>
    <w:p w:rsidR="00C83E62" w:rsidRPr="00B258A6" w:rsidRDefault="00C83E62" w:rsidP="00C84A2A">
      <w:pPr>
        <w:widowControl w:val="0"/>
        <w:overflowPunct w:val="0"/>
        <w:autoSpaceDE w:val="0"/>
        <w:autoSpaceDN w:val="0"/>
        <w:adjustRightInd w:val="0"/>
        <w:spacing w:after="0" w:line="240" w:lineRule="auto"/>
        <w:ind w:firstLine="709"/>
        <w:jc w:val="both"/>
        <w:rPr>
          <w:rFonts w:ascii="Times New Roman" w:hAnsi="Times New Roman"/>
          <w:bCs/>
          <w:sz w:val="24"/>
          <w:szCs w:val="24"/>
        </w:rPr>
      </w:pPr>
      <w:r w:rsidRPr="00B258A6">
        <w:rPr>
          <w:rFonts w:ascii="Times New Roman" w:hAnsi="Times New Roman"/>
          <w:bCs/>
          <w:sz w:val="24"/>
          <w:szCs w:val="24"/>
        </w:rPr>
        <w:t>- произведена замена одного из членов коллективного Участника (группы лиц), за исключением случаев реорганизации такого члена коллективного Участника (группы лиц).</w:t>
      </w:r>
    </w:p>
    <w:p w:rsidR="00C83E62" w:rsidRPr="00B258A6" w:rsidRDefault="00C83E62" w:rsidP="007519FD">
      <w:pPr>
        <w:pStyle w:val="aff0"/>
        <w:numPr>
          <w:ilvl w:val="0"/>
          <w:numId w:val="19"/>
        </w:numPr>
        <w:spacing w:after="0" w:line="240" w:lineRule="auto"/>
        <w:ind w:left="0" w:firstLine="709"/>
        <w:jc w:val="both"/>
        <w:rPr>
          <w:rFonts w:ascii="Times New Roman" w:hAnsi="Times New Roman"/>
          <w:sz w:val="24"/>
          <w:szCs w:val="24"/>
        </w:rPr>
      </w:pPr>
      <w:r w:rsidRPr="00B258A6">
        <w:rPr>
          <w:rFonts w:ascii="Times New Roman" w:hAnsi="Times New Roman"/>
          <w:sz w:val="24"/>
          <w:szCs w:val="24"/>
        </w:rPr>
        <w:t xml:space="preserve">При несоблюдении вышеуказанных требований Комиссия по закупкам будет считать это несоблюдением установленных Документацией о Закупке требований к содержанию, форме, оформлению и составу Заявки, требований к Участнику Закупки и/или требований Документации о Закупке. В указанном случае Комиссия по закупкам отклонит заявку Участника Закупки. </w:t>
      </w:r>
    </w:p>
    <w:p w:rsidR="00C83E62" w:rsidRPr="00B258A6" w:rsidRDefault="00C83E62" w:rsidP="007519FD">
      <w:pPr>
        <w:widowControl w:val="0"/>
        <w:numPr>
          <w:ilvl w:val="0"/>
          <w:numId w:val="19"/>
        </w:numPr>
        <w:overflowPunct w:val="0"/>
        <w:autoSpaceDE w:val="0"/>
        <w:autoSpaceDN w:val="0"/>
        <w:adjustRightInd w:val="0"/>
        <w:spacing w:after="0" w:line="240" w:lineRule="auto"/>
        <w:ind w:left="0" w:firstLine="709"/>
        <w:jc w:val="both"/>
        <w:rPr>
          <w:rFonts w:ascii="Times New Roman" w:hAnsi="Times New Roman"/>
          <w:bCs/>
          <w:sz w:val="24"/>
          <w:szCs w:val="24"/>
        </w:rPr>
      </w:pPr>
      <w:r w:rsidRPr="00B258A6">
        <w:rPr>
          <w:rFonts w:ascii="Times New Roman" w:hAnsi="Times New Roman"/>
          <w:bCs/>
          <w:sz w:val="24"/>
          <w:szCs w:val="24"/>
        </w:rPr>
        <w:t>Комиссия по Закупкам отказывает в допуске коллективному Участнику (группе лиц) к участию в Закупке или отстраняет его от участия в Закупке при наличии оснований для отказа в допуске или отстранения от участия одного или нескольких</w:t>
      </w:r>
      <w:r w:rsidRPr="00B258A6">
        <w:rPr>
          <w:rFonts w:ascii="Times New Roman" w:hAnsi="Times New Roman"/>
          <w:sz w:val="24"/>
          <w:szCs w:val="24"/>
          <w:lang w:val="x-none" w:eastAsia="x-none"/>
        </w:rPr>
        <w:t xml:space="preserve"> член</w:t>
      </w:r>
      <w:r w:rsidRPr="00B258A6">
        <w:rPr>
          <w:rFonts w:ascii="Times New Roman" w:hAnsi="Times New Roman"/>
          <w:sz w:val="24"/>
          <w:szCs w:val="24"/>
          <w:lang w:eastAsia="x-none"/>
        </w:rPr>
        <w:t>ов</w:t>
      </w:r>
      <w:r w:rsidRPr="00B258A6">
        <w:rPr>
          <w:rFonts w:ascii="Times New Roman" w:hAnsi="Times New Roman"/>
          <w:sz w:val="24"/>
          <w:szCs w:val="24"/>
          <w:lang w:val="x-none" w:eastAsia="x-none"/>
        </w:rPr>
        <w:t xml:space="preserve"> коллективного </w:t>
      </w:r>
      <w:r w:rsidRPr="00B258A6">
        <w:rPr>
          <w:rFonts w:ascii="Times New Roman" w:hAnsi="Times New Roman"/>
          <w:sz w:val="24"/>
          <w:szCs w:val="24"/>
          <w:lang w:eastAsia="x-none"/>
        </w:rPr>
        <w:t>У</w:t>
      </w:r>
      <w:r w:rsidRPr="00B258A6">
        <w:rPr>
          <w:rFonts w:ascii="Times New Roman" w:hAnsi="Times New Roman"/>
          <w:sz w:val="24"/>
          <w:szCs w:val="24"/>
          <w:lang w:val="x-none" w:eastAsia="x-none"/>
        </w:rPr>
        <w:t>частника</w:t>
      </w:r>
      <w:r w:rsidRPr="00B258A6">
        <w:rPr>
          <w:rFonts w:ascii="Times New Roman" w:hAnsi="Times New Roman"/>
          <w:sz w:val="24"/>
          <w:szCs w:val="24"/>
          <w:lang w:eastAsia="x-none"/>
        </w:rPr>
        <w:t xml:space="preserve"> (группы лиц)</w:t>
      </w:r>
      <w:r w:rsidRPr="00B258A6">
        <w:rPr>
          <w:rFonts w:ascii="Times New Roman" w:hAnsi="Times New Roman"/>
          <w:bCs/>
          <w:sz w:val="24"/>
          <w:szCs w:val="24"/>
        </w:rPr>
        <w:t>.</w:t>
      </w:r>
    </w:p>
    <w:p w:rsidR="00771CD4" w:rsidRPr="00B258A6" w:rsidRDefault="00771CD4" w:rsidP="00C84A2A">
      <w:pPr>
        <w:widowControl w:val="0"/>
        <w:overflowPunct w:val="0"/>
        <w:autoSpaceDE w:val="0"/>
        <w:autoSpaceDN w:val="0"/>
        <w:adjustRightInd w:val="0"/>
        <w:spacing w:after="0" w:line="240" w:lineRule="auto"/>
        <w:ind w:left="709"/>
        <w:jc w:val="both"/>
        <w:rPr>
          <w:rFonts w:ascii="Times New Roman" w:hAnsi="Times New Roman"/>
          <w:bCs/>
          <w:sz w:val="24"/>
          <w:szCs w:val="24"/>
        </w:rPr>
      </w:pPr>
    </w:p>
    <w:p w:rsidR="001D018F" w:rsidRPr="00B258A6" w:rsidRDefault="001D018F" w:rsidP="00C84A2A">
      <w:pPr>
        <w:spacing w:after="0" w:line="240" w:lineRule="auto"/>
        <w:ind w:right="36"/>
        <w:jc w:val="right"/>
        <w:rPr>
          <w:rFonts w:ascii="Times New Roman" w:hAnsi="Times New Roman"/>
          <w:sz w:val="24"/>
          <w:szCs w:val="24"/>
        </w:rPr>
      </w:pPr>
      <w:r w:rsidRPr="00B258A6">
        <w:rPr>
          <w:rFonts w:ascii="Times New Roman" w:eastAsia="Calibri" w:hAnsi="Times New Roman"/>
          <w:bCs/>
          <w:sz w:val="24"/>
          <w:szCs w:val="24"/>
        </w:rPr>
        <w:t xml:space="preserve">Приложение № 1 </w:t>
      </w:r>
    </w:p>
    <w:p w:rsidR="001D018F" w:rsidRPr="00B258A6" w:rsidRDefault="001D018F" w:rsidP="00C84A2A">
      <w:pPr>
        <w:spacing w:after="0" w:line="240" w:lineRule="auto"/>
        <w:rPr>
          <w:rFonts w:ascii="Times New Roman" w:eastAsia="Calibri" w:hAnsi="Times New Roman"/>
          <w:b/>
          <w:sz w:val="24"/>
          <w:szCs w:val="24"/>
        </w:rPr>
      </w:pPr>
      <w:bookmarkStart w:id="786" w:name="_Toc272856525"/>
      <w:bookmarkStart w:id="787" w:name="_Toc334428950"/>
      <w:bookmarkStart w:id="788" w:name="_Toc343769474"/>
      <w:bookmarkStart w:id="789" w:name="_Toc430248921"/>
    </w:p>
    <w:p w:rsidR="001D018F" w:rsidRPr="00B258A6" w:rsidRDefault="001D018F" w:rsidP="00C84A2A">
      <w:pPr>
        <w:spacing w:after="0" w:line="240" w:lineRule="auto"/>
        <w:jc w:val="center"/>
        <w:rPr>
          <w:rFonts w:ascii="Times New Roman" w:eastAsia="Calibri" w:hAnsi="Times New Roman"/>
          <w:b/>
          <w:sz w:val="24"/>
          <w:szCs w:val="24"/>
        </w:rPr>
      </w:pPr>
      <w:r w:rsidRPr="00B258A6">
        <w:rPr>
          <w:rFonts w:ascii="Times New Roman" w:eastAsia="Calibri" w:hAnsi="Times New Roman"/>
          <w:b/>
          <w:sz w:val="24"/>
          <w:szCs w:val="24"/>
          <w:lang w:val="x-none"/>
        </w:rPr>
        <w:t>Форма доверенности</w:t>
      </w:r>
    </w:p>
    <w:bookmarkEnd w:id="786"/>
    <w:bookmarkEnd w:id="787"/>
    <w:bookmarkEnd w:id="788"/>
    <w:bookmarkEnd w:id="789"/>
    <w:p w:rsidR="001D018F" w:rsidRPr="00B258A6" w:rsidRDefault="001D018F" w:rsidP="00C84A2A">
      <w:pPr>
        <w:tabs>
          <w:tab w:val="left" w:pos="4274"/>
        </w:tabs>
        <w:suppressAutoHyphens/>
        <w:spacing w:after="0" w:line="240" w:lineRule="auto"/>
        <w:ind w:firstLine="567"/>
        <w:jc w:val="both"/>
        <w:rPr>
          <w:rFonts w:ascii="Times New Roman" w:eastAsia="Calibri" w:hAnsi="Times New Roman"/>
          <w:sz w:val="24"/>
          <w:szCs w:val="24"/>
        </w:rPr>
      </w:pPr>
    </w:p>
    <w:p w:rsidR="001D018F" w:rsidRPr="00B258A6" w:rsidRDefault="001D018F" w:rsidP="00C84A2A">
      <w:pPr>
        <w:tabs>
          <w:tab w:val="left" w:pos="4274"/>
        </w:tabs>
        <w:suppressAutoHyphens/>
        <w:spacing w:after="0" w:line="240" w:lineRule="auto"/>
        <w:ind w:firstLine="567"/>
        <w:jc w:val="both"/>
        <w:rPr>
          <w:rFonts w:ascii="Times New Roman" w:eastAsia="Calibri" w:hAnsi="Times New Roman"/>
          <w:sz w:val="24"/>
          <w:szCs w:val="24"/>
        </w:rPr>
      </w:pPr>
    </w:p>
    <w:p w:rsidR="001D018F" w:rsidRPr="00B258A6" w:rsidRDefault="001D018F" w:rsidP="00C84A2A">
      <w:pPr>
        <w:tabs>
          <w:tab w:val="left" w:pos="1134"/>
        </w:tabs>
        <w:suppressAutoHyphens/>
        <w:spacing w:after="0" w:line="240" w:lineRule="auto"/>
        <w:ind w:firstLine="567"/>
        <w:jc w:val="both"/>
        <w:rPr>
          <w:rFonts w:ascii="Times New Roman" w:eastAsia="Calibri" w:hAnsi="Times New Roman"/>
          <w:sz w:val="24"/>
          <w:szCs w:val="24"/>
        </w:rPr>
      </w:pPr>
    </w:p>
    <w:p w:rsidR="001D018F" w:rsidRPr="00B258A6" w:rsidRDefault="001D018F" w:rsidP="00C84A2A">
      <w:pPr>
        <w:tabs>
          <w:tab w:val="left" w:pos="1134"/>
        </w:tabs>
        <w:suppressAutoHyphens/>
        <w:spacing w:after="0" w:line="240" w:lineRule="auto"/>
        <w:ind w:firstLine="567"/>
        <w:jc w:val="center"/>
        <w:rPr>
          <w:rFonts w:ascii="Times New Roman" w:eastAsia="Calibri" w:hAnsi="Times New Roman"/>
          <w:b/>
          <w:sz w:val="24"/>
          <w:szCs w:val="24"/>
        </w:rPr>
      </w:pPr>
      <w:bookmarkStart w:id="790" w:name="_Toc119343918"/>
      <w:r w:rsidRPr="00B258A6">
        <w:rPr>
          <w:rFonts w:ascii="Times New Roman" w:eastAsia="Calibri" w:hAnsi="Times New Roman"/>
          <w:b/>
          <w:sz w:val="24"/>
          <w:szCs w:val="24"/>
        </w:rPr>
        <w:t>ДОВЕРЕННОСТЬ № ____</w:t>
      </w:r>
      <w:bookmarkEnd w:id="790"/>
    </w:p>
    <w:p w:rsidR="001D018F" w:rsidRPr="00B258A6" w:rsidRDefault="001D018F" w:rsidP="00C84A2A">
      <w:pPr>
        <w:tabs>
          <w:tab w:val="left" w:pos="1134"/>
        </w:tabs>
        <w:suppressAutoHyphens/>
        <w:spacing w:after="0" w:line="240" w:lineRule="auto"/>
        <w:ind w:firstLine="567"/>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r w:rsidRPr="00B258A6">
        <w:rPr>
          <w:rFonts w:ascii="Times New Roman" w:eastAsia="Calibri" w:hAnsi="Times New Roman"/>
          <w:sz w:val="24"/>
          <w:szCs w:val="24"/>
        </w:rPr>
        <w:t>г._______               __________________________________________________________________</w:t>
      </w:r>
    </w:p>
    <w:p w:rsidR="00AE7CF0" w:rsidRPr="00B258A6" w:rsidRDefault="00AE7CF0" w:rsidP="00C84A2A">
      <w:pPr>
        <w:tabs>
          <w:tab w:val="left" w:pos="1134"/>
        </w:tabs>
        <w:suppressAutoHyphens/>
        <w:spacing w:after="0" w:line="240" w:lineRule="auto"/>
        <w:ind w:firstLine="567"/>
        <w:jc w:val="center"/>
        <w:rPr>
          <w:rFonts w:ascii="Times New Roman" w:eastAsia="Calibri" w:hAnsi="Times New Roman"/>
          <w:i/>
          <w:sz w:val="24"/>
          <w:szCs w:val="24"/>
        </w:rPr>
      </w:pPr>
      <w:r w:rsidRPr="00B258A6">
        <w:rPr>
          <w:rFonts w:ascii="Times New Roman" w:eastAsia="Calibri" w:hAnsi="Times New Roman"/>
          <w:i/>
          <w:sz w:val="24"/>
          <w:szCs w:val="24"/>
        </w:rPr>
        <w:t xml:space="preserve">                                           (прописью число, месяц и год выдачи доверенности)</w:t>
      </w: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r w:rsidRPr="00B258A6">
        <w:rPr>
          <w:rFonts w:ascii="Times New Roman" w:eastAsia="Calibri" w:hAnsi="Times New Roman"/>
          <w:sz w:val="24"/>
          <w:szCs w:val="24"/>
        </w:rPr>
        <w:t>______________________________________________________________ (доверитель)</w:t>
      </w:r>
    </w:p>
    <w:p w:rsidR="00AE7CF0" w:rsidRPr="00B258A6" w:rsidRDefault="00AE7CF0" w:rsidP="00C84A2A">
      <w:pPr>
        <w:tabs>
          <w:tab w:val="left" w:pos="1134"/>
        </w:tabs>
        <w:suppressAutoHyphens/>
        <w:spacing w:after="0" w:line="240" w:lineRule="auto"/>
        <w:jc w:val="center"/>
        <w:rPr>
          <w:rFonts w:ascii="Times New Roman" w:eastAsia="Calibri" w:hAnsi="Times New Roman"/>
          <w:i/>
          <w:sz w:val="24"/>
          <w:szCs w:val="24"/>
        </w:rPr>
      </w:pPr>
      <w:r w:rsidRPr="00B258A6">
        <w:rPr>
          <w:rFonts w:ascii="Times New Roman" w:eastAsia="Calibri" w:hAnsi="Times New Roman"/>
          <w:i/>
          <w:sz w:val="24"/>
          <w:szCs w:val="24"/>
        </w:rPr>
        <w:t>(наименование, ОГРН юридического лица, члена коллективного Участника Закупки/ФИО, реквизиты документа, удостоверяющего личность физического лица, лидера коллективного Участника Закупки)</w:t>
      </w: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r w:rsidRPr="00B258A6">
        <w:rPr>
          <w:rFonts w:ascii="Times New Roman" w:eastAsia="Calibri" w:hAnsi="Times New Roman"/>
          <w:sz w:val="24"/>
          <w:szCs w:val="24"/>
        </w:rPr>
        <w:t xml:space="preserve">в целях участия в Закупке: ____________________________ </w:t>
      </w:r>
      <w:r w:rsidRPr="00B258A6">
        <w:rPr>
          <w:rFonts w:ascii="Times New Roman" w:eastAsia="Calibri" w:hAnsi="Times New Roman"/>
          <w:i/>
          <w:sz w:val="24"/>
          <w:szCs w:val="24"/>
          <w:lang w:val="x-none"/>
        </w:rPr>
        <w:t xml:space="preserve">(указать конкретное наименование </w:t>
      </w:r>
      <w:r w:rsidRPr="00B258A6">
        <w:rPr>
          <w:rFonts w:ascii="Times New Roman" w:eastAsia="Calibri" w:hAnsi="Times New Roman"/>
          <w:i/>
          <w:sz w:val="24"/>
          <w:szCs w:val="24"/>
        </w:rPr>
        <w:t>Закупки</w:t>
      </w:r>
      <w:r w:rsidRPr="00B258A6">
        <w:rPr>
          <w:rFonts w:ascii="Times New Roman" w:eastAsia="Calibri" w:hAnsi="Times New Roman"/>
          <w:i/>
          <w:sz w:val="24"/>
          <w:szCs w:val="24"/>
          <w:lang w:val="x-none"/>
        </w:rPr>
        <w:t xml:space="preserve"> и номер извещения на ЭТП</w:t>
      </w:r>
      <w:r w:rsidRPr="00B258A6">
        <w:rPr>
          <w:rFonts w:ascii="Times New Roman" w:eastAsia="Calibri" w:hAnsi="Times New Roman"/>
          <w:i/>
          <w:sz w:val="24"/>
          <w:szCs w:val="24"/>
        </w:rPr>
        <w:t xml:space="preserve">), </w:t>
      </w:r>
      <w:r w:rsidRPr="00B258A6">
        <w:rPr>
          <w:rFonts w:ascii="Times New Roman" w:eastAsia="Calibri" w:hAnsi="Times New Roman"/>
          <w:sz w:val="24"/>
          <w:szCs w:val="24"/>
        </w:rPr>
        <w:t>заключения и исполнения договора, заключенного по результатам Закупки (далее – Договор), в рамках исполнения Соглашения _______________________________________________________________</w:t>
      </w:r>
    </w:p>
    <w:p w:rsidR="00AE7CF0" w:rsidRPr="00B258A6" w:rsidRDefault="00AE7CF0" w:rsidP="00C84A2A">
      <w:pPr>
        <w:tabs>
          <w:tab w:val="left" w:pos="1134"/>
        </w:tabs>
        <w:suppressAutoHyphens/>
        <w:spacing w:after="0" w:line="240" w:lineRule="auto"/>
        <w:jc w:val="center"/>
        <w:rPr>
          <w:rFonts w:ascii="Times New Roman" w:eastAsia="Calibri" w:hAnsi="Times New Roman"/>
          <w:b/>
          <w:i/>
          <w:sz w:val="24"/>
          <w:szCs w:val="24"/>
        </w:rPr>
      </w:pPr>
      <w:r w:rsidRPr="00B258A6">
        <w:rPr>
          <w:rFonts w:ascii="Times New Roman" w:eastAsia="Calibri" w:hAnsi="Times New Roman"/>
          <w:i/>
          <w:sz w:val="24"/>
          <w:szCs w:val="24"/>
        </w:rPr>
        <w:t xml:space="preserve">(наименование и реквизиты заключенного Соглашения между членами коллективного Участника Закупки (группы лиц), согласно </w:t>
      </w:r>
      <w:r w:rsidRPr="00B258A6">
        <w:rPr>
          <w:rFonts w:ascii="Times New Roman" w:hAnsi="Times New Roman"/>
          <w:bCs/>
          <w:i/>
          <w:sz w:val="24"/>
          <w:szCs w:val="24"/>
        </w:rPr>
        <w:t>пункту 4 Приложения № 7 к настоящему Порядку)</w:t>
      </w: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r w:rsidRPr="00B258A6">
        <w:rPr>
          <w:rFonts w:ascii="Times New Roman" w:eastAsia="Calibri" w:hAnsi="Times New Roman"/>
          <w:sz w:val="24"/>
          <w:szCs w:val="24"/>
        </w:rPr>
        <w:t>уполномочивает ______________________________________________________________</w:t>
      </w:r>
    </w:p>
    <w:p w:rsidR="00AE7CF0" w:rsidRPr="00B258A6" w:rsidRDefault="00AE7CF0" w:rsidP="00C84A2A">
      <w:pPr>
        <w:tabs>
          <w:tab w:val="left" w:pos="1134"/>
          <w:tab w:val="center" w:pos="4677"/>
          <w:tab w:val="left" w:pos="7142"/>
        </w:tabs>
        <w:suppressAutoHyphens/>
        <w:spacing w:after="0" w:line="240" w:lineRule="auto"/>
        <w:jc w:val="center"/>
        <w:rPr>
          <w:rFonts w:ascii="Times New Roman" w:eastAsia="Calibri" w:hAnsi="Times New Roman"/>
          <w:i/>
          <w:sz w:val="24"/>
          <w:szCs w:val="24"/>
        </w:rPr>
      </w:pPr>
      <w:r w:rsidRPr="00B258A6">
        <w:rPr>
          <w:rFonts w:ascii="Times New Roman" w:eastAsia="Calibri" w:hAnsi="Times New Roman"/>
          <w:i/>
          <w:sz w:val="24"/>
          <w:szCs w:val="24"/>
        </w:rPr>
        <w:t>(наименование, ОГРН юридического лица, лидера коллективного Участника Закупки, ФИО и должность руководителя/ФИО, реквизиты документа, удостоверяющего личность физического лица, лидера коллективного Участника Закупки)</w:t>
      </w: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b/>
          <w:sz w:val="24"/>
          <w:szCs w:val="24"/>
          <w:lang w:val="x-none"/>
        </w:rPr>
      </w:pPr>
      <w:r w:rsidRPr="00B258A6">
        <w:rPr>
          <w:rFonts w:ascii="Times New Roman" w:eastAsia="Calibri" w:hAnsi="Times New Roman"/>
          <w:sz w:val="24"/>
          <w:szCs w:val="24"/>
        </w:rPr>
        <w:t xml:space="preserve">осуществлять действия </w:t>
      </w:r>
      <w:r w:rsidRPr="00B258A6">
        <w:rPr>
          <w:rFonts w:ascii="Times New Roman" w:eastAsia="Calibri" w:hAnsi="Times New Roman"/>
          <w:sz w:val="24"/>
          <w:szCs w:val="24"/>
          <w:lang w:val="x-none"/>
        </w:rPr>
        <w:t>от имени</w:t>
      </w:r>
      <w:r w:rsidRPr="00B258A6">
        <w:rPr>
          <w:rFonts w:ascii="Times New Roman" w:eastAsia="Calibri" w:hAnsi="Times New Roman"/>
          <w:sz w:val="24"/>
          <w:szCs w:val="24"/>
        </w:rPr>
        <w:t xml:space="preserve"> доверителя как члена коллективного Участника Закупки</w:t>
      </w:r>
      <w:r w:rsidRPr="00B258A6">
        <w:rPr>
          <w:rFonts w:ascii="Times New Roman" w:eastAsia="Calibri" w:hAnsi="Times New Roman"/>
          <w:sz w:val="24"/>
          <w:szCs w:val="24"/>
          <w:lang w:val="x-none"/>
        </w:rPr>
        <w:t xml:space="preserve"> (группы лиц)</w:t>
      </w:r>
      <w:r w:rsidRPr="00B258A6">
        <w:rPr>
          <w:rFonts w:ascii="Times New Roman" w:eastAsia="Calibri" w:hAnsi="Times New Roman"/>
          <w:sz w:val="24"/>
          <w:szCs w:val="24"/>
        </w:rPr>
        <w:t>, в том числе:</w:t>
      </w:r>
      <w:r w:rsidRPr="00B258A6">
        <w:rPr>
          <w:rFonts w:ascii="Times New Roman" w:eastAsia="Calibri" w:hAnsi="Times New Roman"/>
          <w:sz w:val="24"/>
          <w:szCs w:val="24"/>
          <w:lang w:val="x-none"/>
        </w:rPr>
        <w:t xml:space="preserve"> оформл</w:t>
      </w:r>
      <w:r w:rsidRPr="00B258A6">
        <w:rPr>
          <w:rFonts w:ascii="Times New Roman" w:eastAsia="Calibri" w:hAnsi="Times New Roman"/>
          <w:sz w:val="24"/>
          <w:szCs w:val="24"/>
        </w:rPr>
        <w:t>ять</w:t>
      </w:r>
      <w:r w:rsidRPr="00B258A6">
        <w:rPr>
          <w:rFonts w:ascii="Times New Roman" w:eastAsia="Calibri" w:hAnsi="Times New Roman"/>
          <w:sz w:val="24"/>
          <w:szCs w:val="24"/>
          <w:lang w:val="x-none"/>
        </w:rPr>
        <w:t xml:space="preserve"> и </w:t>
      </w:r>
      <w:r w:rsidRPr="00B258A6">
        <w:rPr>
          <w:rFonts w:ascii="Times New Roman" w:eastAsia="Calibri" w:hAnsi="Times New Roman"/>
          <w:sz w:val="24"/>
          <w:szCs w:val="24"/>
        </w:rPr>
        <w:t>подписывать</w:t>
      </w:r>
      <w:r w:rsidRPr="00B258A6">
        <w:rPr>
          <w:rFonts w:ascii="Times New Roman" w:eastAsia="Calibri" w:hAnsi="Times New Roman"/>
          <w:sz w:val="24"/>
          <w:szCs w:val="24"/>
          <w:lang w:val="x-none"/>
        </w:rPr>
        <w:t xml:space="preserve"> </w:t>
      </w:r>
      <w:r w:rsidRPr="00B258A6">
        <w:rPr>
          <w:rFonts w:ascii="Times New Roman" w:eastAsia="Calibri" w:hAnsi="Times New Roman"/>
          <w:sz w:val="24"/>
          <w:szCs w:val="24"/>
        </w:rPr>
        <w:t>З</w:t>
      </w:r>
      <w:r w:rsidRPr="00B258A6">
        <w:rPr>
          <w:rFonts w:ascii="Times New Roman" w:eastAsia="Calibri" w:hAnsi="Times New Roman"/>
          <w:sz w:val="24"/>
          <w:szCs w:val="24"/>
          <w:lang w:val="x-none"/>
        </w:rPr>
        <w:t>аявк</w:t>
      </w:r>
      <w:r w:rsidRPr="00B258A6">
        <w:rPr>
          <w:rFonts w:ascii="Times New Roman" w:eastAsia="Calibri" w:hAnsi="Times New Roman"/>
          <w:sz w:val="24"/>
          <w:szCs w:val="24"/>
        </w:rPr>
        <w:t>у;</w:t>
      </w:r>
      <w:r w:rsidRPr="00B258A6">
        <w:rPr>
          <w:rFonts w:ascii="Times New Roman" w:eastAsia="Calibri" w:hAnsi="Times New Roman"/>
          <w:sz w:val="24"/>
          <w:szCs w:val="24"/>
          <w:lang w:val="x-none"/>
        </w:rPr>
        <w:t xml:space="preserve"> </w:t>
      </w:r>
      <w:r w:rsidRPr="00B258A6">
        <w:rPr>
          <w:rFonts w:ascii="Times New Roman" w:eastAsia="Calibri" w:hAnsi="Times New Roman"/>
          <w:sz w:val="24"/>
          <w:szCs w:val="24"/>
        </w:rPr>
        <w:t>вести</w:t>
      </w:r>
      <w:r w:rsidRPr="00B258A6">
        <w:rPr>
          <w:rFonts w:ascii="Times New Roman" w:eastAsia="Calibri" w:hAnsi="Times New Roman"/>
          <w:sz w:val="24"/>
          <w:szCs w:val="24"/>
          <w:lang w:val="x-none"/>
        </w:rPr>
        <w:t xml:space="preserve"> переговор</w:t>
      </w:r>
      <w:r w:rsidRPr="00B258A6">
        <w:rPr>
          <w:rFonts w:ascii="Times New Roman" w:eastAsia="Calibri" w:hAnsi="Times New Roman"/>
          <w:sz w:val="24"/>
          <w:szCs w:val="24"/>
        </w:rPr>
        <w:t>ы; представлять интересы доверителя при заключении, подписании Договора</w:t>
      </w:r>
      <w:r w:rsidRPr="00B258A6">
        <w:rPr>
          <w:rFonts w:ascii="Times New Roman" w:eastAsia="Calibri" w:hAnsi="Times New Roman"/>
          <w:sz w:val="24"/>
          <w:szCs w:val="24"/>
          <w:lang w:val="x-none"/>
        </w:rPr>
        <w:t>.</w:t>
      </w: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sz w:val="24"/>
          <w:szCs w:val="24"/>
          <w:lang w:val="x-none"/>
        </w:rPr>
      </w:pPr>
      <w:r w:rsidRPr="00B258A6">
        <w:rPr>
          <w:rFonts w:ascii="Times New Roman" w:eastAsia="Calibri" w:hAnsi="Times New Roman"/>
          <w:sz w:val="24"/>
          <w:szCs w:val="24"/>
          <w:lang w:val="x-none"/>
        </w:rPr>
        <w:t xml:space="preserve">В целях выполнения данного поручения он уполномочен от имени доверителя </w:t>
      </w:r>
      <w:r w:rsidRPr="00B258A6">
        <w:rPr>
          <w:rFonts w:ascii="Times New Roman" w:eastAsia="Calibri" w:hAnsi="Times New Roman"/>
          <w:sz w:val="24"/>
          <w:szCs w:val="24"/>
        </w:rPr>
        <w:t>как члена коллективного Участника Закупки</w:t>
      </w:r>
      <w:r w:rsidRPr="00B258A6">
        <w:rPr>
          <w:rFonts w:ascii="Times New Roman" w:eastAsia="Calibri" w:hAnsi="Times New Roman"/>
          <w:sz w:val="24"/>
          <w:szCs w:val="24"/>
          <w:lang w:val="x-none"/>
        </w:rPr>
        <w:t xml:space="preserve"> </w:t>
      </w:r>
      <w:r w:rsidRPr="00B258A6">
        <w:rPr>
          <w:rFonts w:ascii="Times New Roman" w:eastAsia="Calibri" w:hAnsi="Times New Roman"/>
          <w:sz w:val="24"/>
          <w:szCs w:val="24"/>
        </w:rPr>
        <w:t xml:space="preserve">заверять, </w:t>
      </w:r>
      <w:r w:rsidRPr="00B258A6">
        <w:rPr>
          <w:rFonts w:ascii="Times New Roman" w:eastAsia="Calibri" w:hAnsi="Times New Roman"/>
          <w:sz w:val="24"/>
          <w:szCs w:val="24"/>
          <w:lang w:val="x-none"/>
        </w:rPr>
        <w:t>подписывать</w:t>
      </w:r>
      <w:r w:rsidRPr="00B258A6">
        <w:rPr>
          <w:rFonts w:ascii="Times New Roman" w:eastAsia="Calibri" w:hAnsi="Times New Roman"/>
          <w:sz w:val="24"/>
          <w:szCs w:val="24"/>
        </w:rPr>
        <w:t xml:space="preserve">, </w:t>
      </w:r>
      <w:r w:rsidRPr="00B258A6">
        <w:rPr>
          <w:rFonts w:ascii="Times New Roman" w:eastAsia="Calibri" w:hAnsi="Times New Roman"/>
          <w:sz w:val="24"/>
          <w:szCs w:val="24"/>
          <w:lang w:val="x-none"/>
        </w:rPr>
        <w:t>получать</w:t>
      </w:r>
      <w:r w:rsidRPr="00B258A6">
        <w:rPr>
          <w:rFonts w:ascii="Times New Roman" w:eastAsia="Calibri" w:hAnsi="Times New Roman"/>
          <w:sz w:val="24"/>
          <w:szCs w:val="24"/>
        </w:rPr>
        <w:t>, представлять</w:t>
      </w:r>
      <w:r w:rsidRPr="00B258A6">
        <w:rPr>
          <w:rFonts w:ascii="Times New Roman" w:eastAsia="Calibri" w:hAnsi="Times New Roman"/>
          <w:sz w:val="24"/>
          <w:szCs w:val="24"/>
          <w:lang w:val="x-none"/>
        </w:rPr>
        <w:t xml:space="preserve"> </w:t>
      </w:r>
      <w:r w:rsidR="00531E4C" w:rsidRPr="00B258A6">
        <w:rPr>
          <w:rFonts w:ascii="Times New Roman" w:eastAsia="Calibri" w:hAnsi="Times New Roman"/>
          <w:sz w:val="24"/>
          <w:szCs w:val="24"/>
          <w:lang w:val="x-none"/>
        </w:rPr>
        <w:t>Компании</w:t>
      </w:r>
      <w:r w:rsidRPr="00B258A6">
        <w:rPr>
          <w:rFonts w:ascii="Times New Roman" w:eastAsia="Calibri" w:hAnsi="Times New Roman"/>
          <w:sz w:val="24"/>
          <w:szCs w:val="24"/>
          <w:lang w:val="x-none"/>
        </w:rPr>
        <w:t xml:space="preserve">  все документы, </w:t>
      </w:r>
      <w:r w:rsidRPr="00B258A6">
        <w:rPr>
          <w:rFonts w:ascii="Times New Roman" w:eastAsia="Calibri" w:hAnsi="Times New Roman"/>
          <w:sz w:val="24"/>
          <w:szCs w:val="24"/>
        </w:rPr>
        <w:t xml:space="preserve">и сведения, в том числе </w:t>
      </w:r>
      <w:r w:rsidRPr="00B258A6">
        <w:rPr>
          <w:rFonts w:ascii="Times New Roman" w:eastAsia="Calibri" w:hAnsi="Times New Roman"/>
          <w:sz w:val="24"/>
          <w:szCs w:val="24"/>
          <w:lang w:val="x-none"/>
        </w:rPr>
        <w:t xml:space="preserve">разъяснения, </w:t>
      </w:r>
      <w:r w:rsidRPr="00B258A6">
        <w:rPr>
          <w:rFonts w:ascii="Times New Roman" w:eastAsia="Calibri" w:hAnsi="Times New Roman"/>
          <w:sz w:val="24"/>
          <w:szCs w:val="24"/>
        </w:rPr>
        <w:t xml:space="preserve">справки, </w:t>
      </w:r>
      <w:r w:rsidRPr="00B258A6">
        <w:rPr>
          <w:rFonts w:ascii="Times New Roman" w:eastAsia="Calibri" w:hAnsi="Times New Roman"/>
          <w:sz w:val="24"/>
          <w:szCs w:val="24"/>
          <w:lang w:val="x-none"/>
        </w:rPr>
        <w:t>заявления, предложения</w:t>
      </w:r>
      <w:r w:rsidRPr="00B258A6">
        <w:rPr>
          <w:rFonts w:ascii="Times New Roman" w:eastAsia="Calibri" w:hAnsi="Times New Roman"/>
          <w:sz w:val="24"/>
          <w:szCs w:val="24"/>
        </w:rPr>
        <w:t>, а также выполнять иные действия,</w:t>
      </w:r>
      <w:r w:rsidRPr="00B258A6">
        <w:rPr>
          <w:rFonts w:ascii="Times New Roman" w:hAnsi="Times New Roman"/>
          <w:sz w:val="24"/>
          <w:szCs w:val="24"/>
        </w:rPr>
        <w:t xml:space="preserve"> </w:t>
      </w:r>
      <w:r w:rsidRPr="00B258A6">
        <w:rPr>
          <w:rFonts w:ascii="Times New Roman" w:eastAsia="Calibri" w:hAnsi="Times New Roman"/>
          <w:sz w:val="24"/>
          <w:szCs w:val="24"/>
        </w:rPr>
        <w:t>связанные с представлением интересов доверителя по данному поручению</w:t>
      </w:r>
      <w:r w:rsidRPr="00B258A6">
        <w:rPr>
          <w:rFonts w:ascii="Times New Roman" w:eastAsia="Calibri" w:hAnsi="Times New Roman"/>
          <w:sz w:val="24"/>
          <w:szCs w:val="24"/>
          <w:lang w:val="x-none"/>
        </w:rPr>
        <w:t>.</w:t>
      </w: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sz w:val="24"/>
          <w:szCs w:val="24"/>
          <w:lang w:val="x-none"/>
        </w:rPr>
      </w:pP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sz w:val="24"/>
          <w:szCs w:val="24"/>
        </w:rPr>
      </w:pPr>
      <w:r w:rsidRPr="00B258A6">
        <w:rPr>
          <w:rFonts w:ascii="Times New Roman" w:eastAsia="Calibri" w:hAnsi="Times New Roman"/>
          <w:sz w:val="24"/>
          <w:szCs w:val="24"/>
          <w:lang w:val="x-none"/>
        </w:rPr>
        <w:t>Доверенность действительна по «____» ____________________ _____ г.</w:t>
      </w:r>
    </w:p>
    <w:p w:rsidR="00AE7CF0" w:rsidRPr="00B258A6" w:rsidRDefault="00AE7CF0" w:rsidP="00C84A2A">
      <w:pPr>
        <w:tabs>
          <w:tab w:val="left" w:pos="1134"/>
        </w:tabs>
        <w:suppressAutoHyphens/>
        <w:spacing w:after="0" w:line="240" w:lineRule="auto"/>
        <w:jc w:val="both"/>
        <w:rPr>
          <w:rFonts w:ascii="Times New Roman" w:eastAsia="Calibri" w:hAnsi="Times New Roman"/>
          <w:i/>
          <w:sz w:val="24"/>
          <w:szCs w:val="24"/>
        </w:rPr>
      </w:pPr>
      <w:r w:rsidRPr="00B258A6">
        <w:rPr>
          <w:rFonts w:ascii="Times New Roman" w:eastAsia="Calibri" w:hAnsi="Times New Roman"/>
          <w:i/>
          <w:sz w:val="24"/>
          <w:szCs w:val="24"/>
        </w:rPr>
        <w:t>(срок действия доверенности должен заканчиваться не ранее истечения срока действия договора)</w:t>
      </w: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ind w:firstLine="567"/>
        <w:jc w:val="both"/>
        <w:rPr>
          <w:rFonts w:ascii="Times New Roman" w:eastAsia="Calibri" w:hAnsi="Times New Roman"/>
          <w:sz w:val="24"/>
          <w:szCs w:val="24"/>
        </w:rPr>
      </w:pPr>
    </w:p>
    <w:p w:rsidR="00AE7CF0" w:rsidRPr="00B258A6" w:rsidRDefault="00AE7CF0" w:rsidP="00C84A2A">
      <w:pPr>
        <w:tabs>
          <w:tab w:val="left" w:pos="1134"/>
        </w:tabs>
        <w:suppressAutoHyphens/>
        <w:spacing w:after="0" w:line="240" w:lineRule="auto"/>
        <w:jc w:val="both"/>
        <w:rPr>
          <w:rFonts w:ascii="Times New Roman" w:eastAsia="Calibri" w:hAnsi="Times New Roman"/>
          <w:b/>
          <w:sz w:val="24"/>
          <w:szCs w:val="24"/>
          <w:lang w:val="x-none"/>
        </w:rPr>
      </w:pPr>
      <w:r w:rsidRPr="00B258A6">
        <w:rPr>
          <w:rFonts w:ascii="Times New Roman" w:eastAsia="Calibri" w:hAnsi="Times New Roman"/>
          <w:b/>
          <w:sz w:val="24"/>
          <w:szCs w:val="24"/>
        </w:rPr>
        <w:t>__________________________________</w:t>
      </w:r>
      <w:r w:rsidRPr="00B258A6">
        <w:rPr>
          <w:rFonts w:ascii="Times New Roman" w:eastAsia="Calibri" w:hAnsi="Times New Roman"/>
          <w:b/>
          <w:sz w:val="24"/>
          <w:szCs w:val="24"/>
          <w:lang w:val="x-none"/>
        </w:rPr>
        <w:t xml:space="preserve"> </w:t>
      </w:r>
      <w:r w:rsidRPr="00B258A6">
        <w:rPr>
          <w:rFonts w:ascii="Times New Roman" w:eastAsia="Calibri" w:hAnsi="Times New Roman"/>
          <w:b/>
          <w:sz w:val="24"/>
          <w:szCs w:val="24"/>
        </w:rPr>
        <w:t xml:space="preserve"> </w:t>
      </w:r>
      <w:r w:rsidRPr="00B258A6">
        <w:rPr>
          <w:rFonts w:ascii="Times New Roman" w:eastAsia="Calibri" w:hAnsi="Times New Roman"/>
          <w:b/>
          <w:sz w:val="24"/>
          <w:szCs w:val="24"/>
          <w:lang w:val="x-none"/>
        </w:rPr>
        <w:t>_______________________ ( ________________</w:t>
      </w:r>
      <w:r w:rsidRPr="00B258A6">
        <w:rPr>
          <w:rFonts w:ascii="Times New Roman" w:eastAsia="Calibri" w:hAnsi="Times New Roman"/>
          <w:b/>
          <w:sz w:val="24"/>
          <w:szCs w:val="24"/>
        </w:rPr>
        <w:t>_</w:t>
      </w:r>
      <w:r w:rsidRPr="00B258A6">
        <w:rPr>
          <w:rFonts w:ascii="Times New Roman" w:eastAsia="Calibri" w:hAnsi="Times New Roman"/>
          <w:b/>
          <w:sz w:val="24"/>
          <w:szCs w:val="24"/>
          <w:lang w:val="x-none"/>
        </w:rPr>
        <w:t>)</w:t>
      </w:r>
    </w:p>
    <w:p w:rsidR="00AE7CF0" w:rsidRPr="00B258A6" w:rsidRDefault="00AE7CF0" w:rsidP="00C84A2A">
      <w:pPr>
        <w:tabs>
          <w:tab w:val="left" w:pos="1134"/>
        </w:tabs>
        <w:suppressAutoHyphens/>
        <w:spacing w:after="0" w:line="240" w:lineRule="auto"/>
        <w:jc w:val="both"/>
        <w:rPr>
          <w:rFonts w:ascii="Times New Roman" w:eastAsia="Calibri" w:hAnsi="Times New Roman"/>
          <w:sz w:val="24"/>
          <w:szCs w:val="24"/>
          <w:lang w:val="x-none"/>
        </w:rPr>
      </w:pPr>
      <w:r w:rsidRPr="00B258A6">
        <w:rPr>
          <w:rFonts w:ascii="Times New Roman" w:eastAsia="Calibri" w:hAnsi="Times New Roman"/>
          <w:i/>
          <w:sz w:val="24"/>
          <w:szCs w:val="24"/>
        </w:rPr>
        <w:t>должность р</w:t>
      </w:r>
      <w:r w:rsidRPr="00B258A6">
        <w:rPr>
          <w:rFonts w:ascii="Times New Roman" w:eastAsia="Calibri" w:hAnsi="Times New Roman"/>
          <w:i/>
          <w:sz w:val="24"/>
          <w:szCs w:val="24"/>
          <w:lang w:val="x-none"/>
        </w:rPr>
        <w:t>уководител</w:t>
      </w:r>
      <w:r w:rsidRPr="00B258A6">
        <w:rPr>
          <w:rFonts w:ascii="Times New Roman" w:eastAsia="Calibri" w:hAnsi="Times New Roman"/>
          <w:i/>
          <w:sz w:val="24"/>
          <w:szCs w:val="24"/>
        </w:rPr>
        <w:t>я</w:t>
      </w:r>
      <w:r w:rsidRPr="00B258A6">
        <w:rPr>
          <w:rFonts w:ascii="Times New Roman" w:eastAsia="Calibri" w:hAnsi="Times New Roman"/>
          <w:i/>
          <w:sz w:val="24"/>
          <w:szCs w:val="24"/>
          <w:lang w:val="x-none"/>
        </w:rPr>
        <w:t xml:space="preserve"> организации</w:t>
      </w:r>
      <w:r w:rsidRPr="00B258A6">
        <w:rPr>
          <w:rFonts w:ascii="Times New Roman" w:eastAsia="Calibri" w:hAnsi="Times New Roman"/>
          <w:i/>
          <w:sz w:val="24"/>
          <w:szCs w:val="24"/>
        </w:rPr>
        <w:t xml:space="preserve">,            подпись     </w:t>
      </w:r>
      <w:r w:rsidRPr="00B258A6">
        <w:rPr>
          <w:rFonts w:ascii="Times New Roman" w:eastAsia="Calibri" w:hAnsi="Times New Roman"/>
          <w:sz w:val="24"/>
          <w:szCs w:val="24"/>
          <w:lang w:val="x-none"/>
        </w:rPr>
        <w:t>М.П.</w:t>
      </w:r>
      <w:r w:rsidRPr="00B258A6">
        <w:rPr>
          <w:rFonts w:ascii="Times New Roman" w:eastAsia="Calibri" w:hAnsi="Times New Roman"/>
          <w:i/>
          <w:sz w:val="24"/>
          <w:szCs w:val="24"/>
        </w:rPr>
        <w:t xml:space="preserve">                                          </w:t>
      </w:r>
      <w:r w:rsidRPr="00B258A6">
        <w:rPr>
          <w:rFonts w:ascii="Times New Roman" w:eastAsia="Calibri" w:hAnsi="Times New Roman"/>
          <w:i/>
          <w:sz w:val="24"/>
          <w:szCs w:val="24"/>
          <w:lang w:val="x-none"/>
        </w:rPr>
        <w:t>(Ф.И.О.)</w:t>
      </w:r>
    </w:p>
    <w:p w:rsidR="00AE7CF0" w:rsidRPr="00B258A6" w:rsidRDefault="00AE7CF0" w:rsidP="00C84A2A">
      <w:pPr>
        <w:spacing w:after="0" w:line="240" w:lineRule="auto"/>
        <w:jc w:val="both"/>
        <w:rPr>
          <w:rFonts w:ascii="Times New Roman" w:eastAsia="Calibri" w:hAnsi="Times New Roman"/>
          <w:i/>
          <w:sz w:val="24"/>
          <w:szCs w:val="24"/>
        </w:rPr>
      </w:pPr>
      <w:r w:rsidRPr="00B258A6">
        <w:rPr>
          <w:rFonts w:ascii="Times New Roman" w:eastAsia="Calibri" w:hAnsi="Times New Roman"/>
          <w:i/>
          <w:sz w:val="24"/>
          <w:szCs w:val="24"/>
        </w:rPr>
        <w:t xml:space="preserve">если членом коллективного участника </w:t>
      </w:r>
    </w:p>
    <w:p w:rsidR="00AE7CF0" w:rsidRPr="00B258A6" w:rsidRDefault="00AE7CF0" w:rsidP="00C84A2A">
      <w:pPr>
        <w:spacing w:after="0" w:line="240" w:lineRule="auto"/>
        <w:jc w:val="both"/>
        <w:rPr>
          <w:rFonts w:ascii="Times New Roman" w:eastAsia="Calibri" w:hAnsi="Times New Roman"/>
          <w:i/>
          <w:sz w:val="24"/>
          <w:szCs w:val="24"/>
        </w:rPr>
      </w:pPr>
      <w:r w:rsidRPr="00B258A6">
        <w:rPr>
          <w:rFonts w:ascii="Times New Roman" w:eastAsia="Calibri" w:hAnsi="Times New Roman"/>
          <w:i/>
          <w:sz w:val="24"/>
          <w:szCs w:val="24"/>
        </w:rPr>
        <w:t>является юридическое лицо</w:t>
      </w:r>
    </w:p>
    <w:p w:rsidR="00AE7CF0" w:rsidRPr="00B258A6" w:rsidRDefault="00AE7CF0" w:rsidP="00C84A2A">
      <w:pPr>
        <w:suppressAutoHyphens/>
        <w:autoSpaceDE w:val="0"/>
        <w:spacing w:after="0" w:line="240" w:lineRule="auto"/>
        <w:jc w:val="both"/>
        <w:rPr>
          <w:rFonts w:ascii="Times New Roman" w:hAnsi="Times New Roman"/>
          <w:sz w:val="24"/>
          <w:szCs w:val="24"/>
        </w:rPr>
      </w:pPr>
    </w:p>
    <w:p w:rsidR="00290BBF" w:rsidRPr="00B258A6" w:rsidRDefault="00290BBF" w:rsidP="00C84A2A">
      <w:pPr>
        <w:suppressAutoHyphens/>
        <w:autoSpaceDE w:val="0"/>
        <w:spacing w:after="0" w:line="240" w:lineRule="auto"/>
        <w:jc w:val="both"/>
        <w:rPr>
          <w:rFonts w:ascii="Times New Roman" w:hAnsi="Times New Roman"/>
          <w:sz w:val="24"/>
          <w:szCs w:val="24"/>
        </w:rPr>
      </w:pPr>
    </w:p>
    <w:p w:rsidR="00290BBF" w:rsidRPr="00B258A6" w:rsidRDefault="00290BBF" w:rsidP="00C84A2A">
      <w:pPr>
        <w:suppressAutoHyphens/>
        <w:autoSpaceDE w:val="0"/>
        <w:spacing w:after="0" w:line="240" w:lineRule="auto"/>
        <w:jc w:val="both"/>
        <w:rPr>
          <w:rFonts w:ascii="Times New Roman" w:hAnsi="Times New Roman"/>
          <w:sz w:val="24"/>
          <w:szCs w:val="24"/>
        </w:rPr>
      </w:pPr>
    </w:p>
    <w:p w:rsidR="00561CE7" w:rsidRDefault="00561CE7" w:rsidP="00C84A2A">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br w:type="page"/>
      </w:r>
    </w:p>
    <w:p w:rsidR="00290BBF" w:rsidRPr="00B258A6" w:rsidRDefault="00402448" w:rsidP="00C84A2A">
      <w:pPr>
        <w:pStyle w:val="1"/>
        <w:spacing w:before="0" w:line="240" w:lineRule="auto"/>
      </w:pPr>
      <w:bookmarkStart w:id="791" w:name="_Toc486247985"/>
      <w:r w:rsidRPr="00B258A6">
        <w:rPr>
          <w:rFonts w:eastAsiaTheme="minorEastAsia"/>
          <w:bCs/>
        </w:rPr>
        <w:t>П</w:t>
      </w:r>
      <w:r w:rsidR="00290BBF" w:rsidRPr="00B258A6">
        <w:rPr>
          <w:rFonts w:eastAsiaTheme="minorEastAsia"/>
          <w:bCs/>
        </w:rPr>
        <w:t xml:space="preserve">риложение 8. </w:t>
      </w:r>
      <w:r w:rsidR="00290BBF" w:rsidRPr="00B258A6">
        <w:rPr>
          <w:bCs/>
        </w:rPr>
        <w:t xml:space="preserve">Привлечение для </w:t>
      </w:r>
      <w:r w:rsidR="00290BBF" w:rsidRPr="00B258A6">
        <w:t>целей участия в Конкурентных Процедурах Стратегического Партнера</w:t>
      </w:r>
      <w:bookmarkEnd w:id="791"/>
    </w:p>
    <w:p w:rsidR="00290BBF" w:rsidRPr="00B258A6" w:rsidRDefault="00290BBF" w:rsidP="00DE2756">
      <w:pPr>
        <w:pStyle w:val="aff0"/>
        <w:widowControl w:val="0"/>
        <w:numPr>
          <w:ilvl w:val="3"/>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В случае, если Участник Закупки намеревается привлечь Стратегического Партнёра к выполнению части работ/оказания части услуг/поставки товаров, для использования К</w:t>
      </w:r>
      <w:r w:rsidRPr="00B258A6">
        <w:rPr>
          <w:rFonts w:ascii="Times New Roman" w:hAnsi="Times New Roman"/>
          <w:sz w:val="24"/>
          <w:szCs w:val="24"/>
          <w:lang w:eastAsia="ar-SA"/>
        </w:rPr>
        <w:t xml:space="preserve">омиссией по Закупкам </w:t>
      </w:r>
      <w:r w:rsidRPr="00B258A6">
        <w:rPr>
          <w:rFonts w:ascii="Times New Roman" w:hAnsi="Times New Roman"/>
          <w:bCs/>
          <w:sz w:val="24"/>
          <w:szCs w:val="24"/>
        </w:rPr>
        <w:t xml:space="preserve">сведений об опыте выполнения работ/оказания услуг/поставки товаров и/или сведений о специалистах и/или оборудовании и/или иных сведений о Стратегическом Партнере </w:t>
      </w:r>
      <w:r w:rsidRPr="00B258A6">
        <w:rPr>
          <w:rFonts w:ascii="Times New Roman" w:hAnsi="Times New Roman"/>
          <w:sz w:val="24"/>
          <w:szCs w:val="24"/>
          <w:lang w:eastAsia="ar-SA"/>
        </w:rPr>
        <w:t>при оценке Заявки такого Участника Закупки,</w:t>
      </w:r>
      <w:r w:rsidRPr="00B258A6">
        <w:rPr>
          <w:rFonts w:ascii="Times New Roman" w:hAnsi="Times New Roman"/>
          <w:sz w:val="24"/>
          <w:szCs w:val="24"/>
        </w:rPr>
        <w:t xml:space="preserve"> </w:t>
      </w:r>
      <w:r w:rsidRPr="00B258A6">
        <w:rPr>
          <w:rFonts w:ascii="Times New Roman" w:hAnsi="Times New Roman"/>
          <w:bCs/>
          <w:sz w:val="24"/>
          <w:szCs w:val="24"/>
        </w:rPr>
        <w:t>Участником Закупки должны быть выполнены нижеприведенные требования.</w:t>
      </w:r>
    </w:p>
    <w:p w:rsidR="00290BBF" w:rsidRPr="00B258A6" w:rsidRDefault="00290BBF" w:rsidP="00DE2756">
      <w:pPr>
        <w:pStyle w:val="aff0"/>
        <w:widowControl w:val="0"/>
        <w:numPr>
          <w:ilvl w:val="3"/>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 xml:space="preserve">Каждый </w:t>
      </w:r>
      <w:r w:rsidRPr="00B258A6">
        <w:rPr>
          <w:rFonts w:ascii="Times New Roman" w:hAnsi="Times New Roman"/>
          <w:bCs/>
          <w:sz w:val="24"/>
          <w:szCs w:val="24"/>
          <w:lang w:eastAsia="x-none"/>
        </w:rPr>
        <w:t>Стратегический Партнёр</w:t>
      </w:r>
      <w:r w:rsidRPr="00B258A6">
        <w:rPr>
          <w:rFonts w:ascii="Times New Roman" w:hAnsi="Times New Roman"/>
          <w:bCs/>
          <w:sz w:val="24"/>
          <w:szCs w:val="24"/>
        </w:rPr>
        <w:t xml:space="preserve">, </w:t>
      </w:r>
      <w:r w:rsidRPr="00B258A6">
        <w:rPr>
          <w:rFonts w:ascii="Times New Roman" w:hAnsi="Times New Roman"/>
          <w:bCs/>
          <w:sz w:val="24"/>
          <w:szCs w:val="24"/>
          <w:lang w:eastAsia="x-none"/>
        </w:rPr>
        <w:t>выступающий на стороне Участника Закупки</w:t>
      </w:r>
      <w:r w:rsidRPr="00B258A6">
        <w:rPr>
          <w:rFonts w:ascii="Times New Roman" w:hAnsi="Times New Roman"/>
          <w:bCs/>
          <w:sz w:val="24"/>
          <w:szCs w:val="24"/>
        </w:rPr>
        <w:t>, должен отвечать требованиям статьи 4.1 на</w:t>
      </w:r>
      <w:r w:rsidR="00B9729C" w:rsidRPr="00B258A6">
        <w:rPr>
          <w:rFonts w:ascii="Times New Roman" w:hAnsi="Times New Roman"/>
          <w:bCs/>
          <w:sz w:val="24"/>
          <w:szCs w:val="24"/>
        </w:rPr>
        <w:t>с</w:t>
      </w:r>
      <w:r w:rsidRPr="00B258A6">
        <w:rPr>
          <w:rFonts w:ascii="Times New Roman" w:hAnsi="Times New Roman"/>
          <w:bCs/>
          <w:sz w:val="24"/>
          <w:szCs w:val="24"/>
        </w:rPr>
        <w:t>тоящего Порядка. Требование о наличии необходимых разрешений (лицензий, допусков, аккредитаций и т.д.) предъявляется к Участнику Закупки и/или Стратегическому Партнеру, на которого в соответствии с Предварительным договором будет возложено выполнение соответствующей части работ/оказание соответствующей части услуг/поставки соответствующей части товаров по Договору, для выполнения/оказания/поставки которых необходимы такие специальные разрешения</w:t>
      </w:r>
    </w:p>
    <w:p w:rsidR="00290BBF" w:rsidRPr="00B258A6" w:rsidRDefault="00290BBF" w:rsidP="00DE2756">
      <w:pPr>
        <w:pStyle w:val="aff0"/>
        <w:widowControl w:val="0"/>
        <w:numPr>
          <w:ilvl w:val="3"/>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 xml:space="preserve">В целях установления правовой связи между Участником Закупки и Стратегическим Партнером они заключают между собой </w:t>
      </w:r>
      <w:r w:rsidRPr="00B258A6">
        <w:rPr>
          <w:rFonts w:ascii="Times New Roman" w:hAnsi="Times New Roman"/>
          <w:bCs/>
          <w:sz w:val="24"/>
          <w:szCs w:val="24"/>
          <w:lang w:eastAsia="x-none"/>
        </w:rPr>
        <w:t>предварительный договор субподряда/субисполнения/субпоставки на выполнение работ/оказание услуг/поставку товаров в рамках Договора, заключаемого по результатам Закупки (в том числе допустимо предоставление такого предварительного договора по отдельным этапам выполнения работ/оказания услуг/поставки товаров по Договору, отдельным работам/услугам/товарам из состава/объема по Договору) (далее – Предварительный договор)</w:t>
      </w:r>
      <w:r w:rsidRPr="00B258A6">
        <w:rPr>
          <w:rFonts w:ascii="Times New Roman" w:hAnsi="Times New Roman"/>
          <w:bCs/>
          <w:sz w:val="24"/>
          <w:szCs w:val="24"/>
        </w:rPr>
        <w:t>, соответствующий нормам Гражданского кодекса Российской Федерации и иного законодательства Российской Федерации, а также отвечающий следующим требованиям:</w:t>
      </w:r>
    </w:p>
    <w:p w:rsidR="00290BBF" w:rsidRPr="00B258A6" w:rsidRDefault="00290BBF" w:rsidP="007519FD">
      <w:pPr>
        <w:widowControl w:val="0"/>
        <w:numPr>
          <w:ilvl w:val="4"/>
          <w:numId w:val="21"/>
        </w:numPr>
        <w:tabs>
          <w:tab w:val="clear" w:pos="360"/>
          <w:tab w:val="left" w:pos="851"/>
        </w:tabs>
        <w:suppressAutoHyphens/>
        <w:adjustRightInd w:val="0"/>
        <w:spacing w:after="0" w:line="240" w:lineRule="auto"/>
        <w:ind w:left="0" w:firstLine="426"/>
        <w:jc w:val="both"/>
        <w:textAlignment w:val="baseline"/>
        <w:rPr>
          <w:rFonts w:ascii="Times New Roman" w:hAnsi="Times New Roman"/>
          <w:sz w:val="24"/>
          <w:szCs w:val="24"/>
          <w:lang w:val="x-none" w:eastAsia="x-none"/>
        </w:rPr>
      </w:pPr>
      <w:r w:rsidRPr="00B258A6">
        <w:rPr>
          <w:rFonts w:ascii="Times New Roman" w:hAnsi="Times New Roman"/>
          <w:bCs/>
          <w:sz w:val="24"/>
          <w:szCs w:val="24"/>
          <w:lang w:eastAsia="x-none"/>
        </w:rPr>
        <w:t xml:space="preserve">Предварительным договором должно быть предусмотрено условие обязательного заключения основного договора в срок не более 5 (пяти) дней после подписания Договора между </w:t>
      </w:r>
      <w:r w:rsidR="00531E4C" w:rsidRPr="00B258A6">
        <w:rPr>
          <w:rFonts w:ascii="Times New Roman" w:hAnsi="Times New Roman"/>
          <w:bCs/>
          <w:sz w:val="24"/>
          <w:szCs w:val="24"/>
          <w:lang w:eastAsia="x-none"/>
        </w:rPr>
        <w:t>Компанией</w:t>
      </w:r>
      <w:r w:rsidRPr="00B258A6">
        <w:rPr>
          <w:rFonts w:ascii="Times New Roman" w:hAnsi="Times New Roman"/>
          <w:bCs/>
          <w:sz w:val="24"/>
          <w:szCs w:val="24"/>
          <w:lang w:eastAsia="x-none"/>
        </w:rPr>
        <w:t xml:space="preserve"> и Участником Закупки, привлекающим Стратегического Партнера</w:t>
      </w:r>
      <w:r w:rsidRPr="00B258A6">
        <w:rPr>
          <w:rFonts w:ascii="Times New Roman" w:hAnsi="Times New Roman"/>
          <w:sz w:val="24"/>
          <w:szCs w:val="24"/>
          <w:lang w:eastAsia="x-none"/>
        </w:rPr>
        <w:t>;</w:t>
      </w:r>
    </w:p>
    <w:p w:rsidR="00290BBF" w:rsidRPr="00B258A6" w:rsidRDefault="00290BBF" w:rsidP="007519FD">
      <w:pPr>
        <w:widowControl w:val="0"/>
        <w:numPr>
          <w:ilvl w:val="4"/>
          <w:numId w:val="21"/>
        </w:numPr>
        <w:tabs>
          <w:tab w:val="clear" w:pos="360"/>
          <w:tab w:val="left" w:pos="851"/>
        </w:tabs>
        <w:suppressAutoHyphens/>
        <w:adjustRightInd w:val="0"/>
        <w:spacing w:after="0" w:line="240" w:lineRule="auto"/>
        <w:ind w:left="0" w:firstLine="426"/>
        <w:jc w:val="both"/>
        <w:textAlignment w:val="baseline"/>
        <w:rPr>
          <w:rFonts w:ascii="Times New Roman" w:hAnsi="Times New Roman"/>
          <w:bCs/>
          <w:sz w:val="24"/>
          <w:szCs w:val="24"/>
          <w:lang w:eastAsia="x-none"/>
        </w:rPr>
      </w:pPr>
      <w:r w:rsidRPr="00B258A6">
        <w:rPr>
          <w:rFonts w:ascii="Times New Roman" w:hAnsi="Times New Roman"/>
          <w:bCs/>
          <w:sz w:val="24"/>
          <w:szCs w:val="24"/>
          <w:lang w:eastAsia="x-none"/>
        </w:rPr>
        <w:t xml:space="preserve">в Предварительном договоре должны быть четко указаны следующие основные условия основного договора: предмет, объемы, стоимость и сроки выполнения работ и/или оказания услуг и/или поставки товаров по основному договору, которые должны соответствовать условиям Договора. При описании основных условий не допускается указание отсылочных норм (в том числе на положения </w:t>
      </w:r>
      <w:r w:rsidRPr="00B258A6">
        <w:rPr>
          <w:rFonts w:ascii="Times New Roman" w:hAnsi="Times New Roman"/>
          <w:bCs/>
          <w:sz w:val="24"/>
          <w:szCs w:val="24"/>
        </w:rPr>
        <w:t>Документации о Закупках</w:t>
      </w:r>
      <w:r w:rsidRPr="00B258A6">
        <w:rPr>
          <w:rFonts w:ascii="Times New Roman" w:hAnsi="Times New Roman"/>
          <w:bCs/>
          <w:sz w:val="24"/>
          <w:szCs w:val="24"/>
          <w:lang w:eastAsia="x-none"/>
        </w:rPr>
        <w:t>), а также указание на согласование таких условий в будущем;</w:t>
      </w:r>
    </w:p>
    <w:p w:rsidR="00290BBF" w:rsidRPr="00B258A6" w:rsidRDefault="00290BBF" w:rsidP="007519FD">
      <w:pPr>
        <w:widowControl w:val="0"/>
        <w:numPr>
          <w:ilvl w:val="4"/>
          <w:numId w:val="21"/>
        </w:numPr>
        <w:tabs>
          <w:tab w:val="clear" w:pos="360"/>
          <w:tab w:val="left" w:pos="851"/>
        </w:tabs>
        <w:suppressAutoHyphens/>
        <w:adjustRightInd w:val="0"/>
        <w:spacing w:after="0" w:line="240" w:lineRule="auto"/>
        <w:ind w:left="0" w:firstLine="426"/>
        <w:jc w:val="both"/>
        <w:textAlignment w:val="baseline"/>
        <w:rPr>
          <w:rFonts w:ascii="Times New Roman" w:hAnsi="Times New Roman"/>
          <w:bCs/>
          <w:sz w:val="24"/>
          <w:szCs w:val="24"/>
          <w:lang w:eastAsia="x-none"/>
        </w:rPr>
      </w:pPr>
      <w:r w:rsidRPr="00B258A6">
        <w:rPr>
          <w:rFonts w:ascii="Times New Roman" w:hAnsi="Times New Roman"/>
          <w:bCs/>
          <w:sz w:val="24"/>
          <w:szCs w:val="24"/>
          <w:lang w:eastAsia="x-none"/>
        </w:rPr>
        <w:t xml:space="preserve">в Предварительном договоре и основных условиях основного договора должно быть установлено, что Стратегический партнер ознакомлен и согласен с тем, что </w:t>
      </w:r>
      <w:r w:rsidR="00531E4C" w:rsidRPr="00B258A6">
        <w:rPr>
          <w:rFonts w:ascii="Times New Roman" w:hAnsi="Times New Roman"/>
          <w:bCs/>
          <w:sz w:val="24"/>
          <w:szCs w:val="24"/>
          <w:lang w:eastAsia="x-none"/>
        </w:rPr>
        <w:t>Компания</w:t>
      </w:r>
      <w:r w:rsidRPr="00B258A6">
        <w:rPr>
          <w:rFonts w:ascii="Times New Roman" w:hAnsi="Times New Roman"/>
          <w:bCs/>
          <w:sz w:val="24"/>
          <w:szCs w:val="24"/>
          <w:lang w:eastAsia="x-none"/>
        </w:rPr>
        <w:t xml:space="preserve"> не несет перед ним ответственности за неисполнение и/или ненадлежащее исполнение Участником Закупки обязательств по основному договору и/или Предварительному договору, а также что Стратегический Партнер </w:t>
      </w:r>
      <w:r w:rsidRPr="00B258A6">
        <w:rPr>
          <w:rFonts w:ascii="Times New Roman" w:hAnsi="Times New Roman"/>
          <w:sz w:val="24"/>
          <w:szCs w:val="24"/>
        </w:rPr>
        <w:t xml:space="preserve">не вправе предъявлять требования к </w:t>
      </w:r>
      <w:r w:rsidR="00531E4C" w:rsidRPr="00B258A6">
        <w:rPr>
          <w:rFonts w:ascii="Times New Roman" w:hAnsi="Times New Roman"/>
          <w:sz w:val="24"/>
          <w:szCs w:val="24"/>
        </w:rPr>
        <w:t>Компании</w:t>
      </w:r>
      <w:r w:rsidRPr="00B258A6">
        <w:rPr>
          <w:rFonts w:ascii="Times New Roman" w:hAnsi="Times New Roman"/>
          <w:sz w:val="24"/>
          <w:szCs w:val="24"/>
        </w:rPr>
        <w:t>, связанные с нарушением указанных договоров.</w:t>
      </w:r>
    </w:p>
    <w:p w:rsidR="00290BBF" w:rsidRPr="00B258A6" w:rsidRDefault="000600DB" w:rsidP="00C84A2A">
      <w:pPr>
        <w:widowControl w:val="0"/>
        <w:overflowPunct w:val="0"/>
        <w:autoSpaceDE w:val="0"/>
        <w:autoSpaceDN w:val="0"/>
        <w:adjustRightInd w:val="0"/>
        <w:spacing w:after="0" w:line="240" w:lineRule="auto"/>
        <w:ind w:left="540"/>
        <w:jc w:val="both"/>
        <w:rPr>
          <w:rFonts w:ascii="Times New Roman" w:hAnsi="Times New Roman"/>
          <w:bCs/>
          <w:sz w:val="24"/>
          <w:szCs w:val="24"/>
        </w:rPr>
      </w:pPr>
      <w:r w:rsidRPr="00B258A6">
        <w:rPr>
          <w:rFonts w:ascii="Times New Roman" w:hAnsi="Times New Roman"/>
          <w:bCs/>
          <w:sz w:val="24"/>
          <w:szCs w:val="24"/>
          <w:lang w:eastAsia="x-none"/>
        </w:rPr>
        <w:t xml:space="preserve">4. </w:t>
      </w:r>
      <w:r w:rsidR="00290BBF" w:rsidRPr="00B258A6">
        <w:rPr>
          <w:rFonts w:ascii="Times New Roman" w:hAnsi="Times New Roman"/>
          <w:bCs/>
          <w:sz w:val="24"/>
          <w:szCs w:val="24"/>
        </w:rPr>
        <w:t>В связи с вышеизложенным Участник Закупки готовит Заявку с учетом следующих дополнительных требований:</w:t>
      </w:r>
    </w:p>
    <w:p w:rsidR="00290BBF" w:rsidRPr="00B258A6" w:rsidRDefault="00290BBF" w:rsidP="007519FD">
      <w:pPr>
        <w:widowControl w:val="0"/>
        <w:numPr>
          <w:ilvl w:val="0"/>
          <w:numId w:val="20"/>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 xml:space="preserve">в Заявку включаются нотариально заверенные копии оформленных и подписанных с двух сторон </w:t>
      </w:r>
      <w:r w:rsidRPr="00B258A6">
        <w:rPr>
          <w:rFonts w:ascii="Times New Roman" w:hAnsi="Times New Roman"/>
          <w:bCs/>
          <w:sz w:val="24"/>
          <w:szCs w:val="24"/>
          <w:lang w:eastAsia="x-none"/>
        </w:rPr>
        <w:t>Предварительных договоров</w:t>
      </w:r>
      <w:r w:rsidRPr="00B258A6">
        <w:rPr>
          <w:rFonts w:ascii="Times New Roman" w:hAnsi="Times New Roman"/>
          <w:bCs/>
          <w:sz w:val="24"/>
          <w:szCs w:val="24"/>
        </w:rPr>
        <w:t xml:space="preserve"> между Участником Закупки и каждым привлекаемым Стратегическим Партнером, соответствующих требованиям, указанным в пункте 4 настоящего Приложения;</w:t>
      </w:r>
    </w:p>
    <w:p w:rsidR="00290BBF" w:rsidRPr="00B258A6" w:rsidRDefault="00290BBF" w:rsidP="007519FD">
      <w:pPr>
        <w:widowControl w:val="0"/>
        <w:numPr>
          <w:ilvl w:val="0"/>
          <w:numId w:val="20"/>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 xml:space="preserve">Заявка должна включать документы и сведения, подтверждающие соответствие каждого Стратегического Партнера установленным требованиям, оформленные в соответствии с требованиями Документации о Закупках. Требование о наличии необходимых разрешений (лицензий, допусков, аккредитаций и т.д.) предъявляется к Участнику Закупки и/или Стратегическому Партнеру, на которого в соответствии с Предварительным договором будет возложено выполнение соответствующей части работ/оказание соответствующей части услуг/поставки соответствующей части товаров по Договору, для выполнения/оказания/поставки которых необходимы такие специальные разрешения. </w:t>
      </w:r>
      <w:r w:rsidR="00AE7CF0" w:rsidRPr="00B258A6">
        <w:rPr>
          <w:rFonts w:ascii="Times New Roman" w:hAnsi="Times New Roman"/>
          <w:bCs/>
          <w:sz w:val="24"/>
          <w:szCs w:val="24"/>
        </w:rPr>
        <w:t>Непредставление документов, подтверждающих соответствие Стратегического партнера требованиям, предусмотренным настоящим Порядком и документацией о закупке или несоответствие Стратегического партнера указанным требованиям, не будет являться основанием для отклонения заявки Участника закупки. В указанном случае Заявка Участника Закупки оценивается по документам и информации непосредственно Участника Закупки, без учета документов и информации Стратегического Партнера</w:t>
      </w:r>
      <w:r w:rsidRPr="00B258A6">
        <w:rPr>
          <w:rFonts w:ascii="Times New Roman" w:hAnsi="Times New Roman"/>
          <w:bCs/>
          <w:sz w:val="24"/>
          <w:szCs w:val="24"/>
        </w:rPr>
        <w:t xml:space="preserve"> </w:t>
      </w:r>
    </w:p>
    <w:p w:rsidR="00290BBF" w:rsidRPr="00B258A6" w:rsidRDefault="00290BBF" w:rsidP="007519FD">
      <w:pPr>
        <w:widowControl w:val="0"/>
        <w:numPr>
          <w:ilvl w:val="0"/>
          <w:numId w:val="20"/>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Предоставляемые Стратегическим Партнером формы и документы оформляются Стратегическим Партнером с указанием его наименования и наименования Участника Закупки и заверяются подписью уполномоченного лица такого Стратегического партнера и печатью Стратегического Партнера (при наличии);</w:t>
      </w:r>
    </w:p>
    <w:p w:rsidR="00290BBF" w:rsidRPr="00B258A6" w:rsidRDefault="00290BBF" w:rsidP="007519FD">
      <w:pPr>
        <w:widowControl w:val="0"/>
        <w:numPr>
          <w:ilvl w:val="0"/>
          <w:numId w:val="20"/>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Заявка должна включать документы, подтверждающие полномочия лица, действующего от имени Стратегического Партнера;</w:t>
      </w:r>
    </w:p>
    <w:p w:rsidR="00290BBF" w:rsidRPr="00B258A6" w:rsidRDefault="00290BBF" w:rsidP="007519FD">
      <w:pPr>
        <w:widowControl w:val="0"/>
        <w:numPr>
          <w:ilvl w:val="0"/>
          <w:numId w:val="20"/>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Заявка должна включать сведения о распределении объемов работ между Участником Закупки и его Стратегическими Партнерами.</w:t>
      </w:r>
    </w:p>
    <w:p w:rsidR="00290BBF" w:rsidRPr="00B258A6" w:rsidRDefault="00290BBF" w:rsidP="00DE2756">
      <w:pPr>
        <w:widowControl w:val="0"/>
        <w:numPr>
          <w:ilvl w:val="0"/>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 xml:space="preserve">Любое юридическое или физическое лицо, в т.ч. индивидуальный предприниматель, принимающее участие в Закупке в качестве Стратегического Партнера, не может принимать участие в Закупке лично, либо в составе коллективного Участника (группы лиц), либо в качестве Стратегического Партнера другого Участника Закупки. </w:t>
      </w:r>
    </w:p>
    <w:p w:rsidR="00290BBF" w:rsidRPr="00B258A6" w:rsidRDefault="00531E4C" w:rsidP="00DE2756">
      <w:pPr>
        <w:widowControl w:val="0"/>
        <w:numPr>
          <w:ilvl w:val="0"/>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Компания</w:t>
      </w:r>
      <w:r w:rsidR="00290BBF" w:rsidRPr="00B258A6">
        <w:rPr>
          <w:rFonts w:ascii="Times New Roman" w:hAnsi="Times New Roman"/>
          <w:bCs/>
          <w:sz w:val="24"/>
          <w:szCs w:val="24"/>
        </w:rPr>
        <w:t xml:space="preserve"> имеет право на отказ от заключения договора или одностороннее расторжение договора (односторонний отказ от исполнения договора), если:</w:t>
      </w:r>
    </w:p>
    <w:p w:rsidR="00290BBF" w:rsidRPr="00B258A6" w:rsidRDefault="00290BBF"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 xml:space="preserve">- один или несколько Предварительных договоров были расторгнуты/признаны недействительными/незаключенными, а Участник Закупки самостоятельно или с привлечением иных соисполнителей, с точки зрения </w:t>
      </w:r>
      <w:r w:rsidR="00531E4C" w:rsidRPr="00B258A6">
        <w:rPr>
          <w:rFonts w:ascii="Times New Roman" w:hAnsi="Times New Roman"/>
          <w:bCs/>
          <w:sz w:val="24"/>
          <w:szCs w:val="24"/>
        </w:rPr>
        <w:t>Компании</w:t>
      </w:r>
      <w:r w:rsidRPr="00B258A6">
        <w:rPr>
          <w:rFonts w:ascii="Times New Roman" w:hAnsi="Times New Roman"/>
          <w:bCs/>
          <w:sz w:val="24"/>
          <w:szCs w:val="24"/>
        </w:rPr>
        <w:t>, не способны самостоятельно выполнить Договор;</w:t>
      </w:r>
    </w:p>
    <w:p w:rsidR="00290BBF" w:rsidRPr="00B258A6" w:rsidRDefault="00290BBF"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 xml:space="preserve">- Участник Закупки, с которым был заключен Договор, отказался от заключения основного договора/исполнения основного договора/расторгнул основной договор с одним или несколькими субподрядчиками/субисполнителями/субпоставщиками, выступавшими на стороне Участника Закупки, а подрядчик/исполнитель/поставщик, в том числе оставшиеся субподрядчики/соисполнители/субпоставщики (при наличии), с точки зрения </w:t>
      </w:r>
      <w:r w:rsidR="00531E4C" w:rsidRPr="00B258A6">
        <w:rPr>
          <w:rFonts w:ascii="Times New Roman" w:hAnsi="Times New Roman"/>
          <w:bCs/>
          <w:sz w:val="24"/>
          <w:szCs w:val="24"/>
        </w:rPr>
        <w:t>Компании</w:t>
      </w:r>
      <w:r w:rsidRPr="00B258A6">
        <w:rPr>
          <w:rFonts w:ascii="Times New Roman" w:hAnsi="Times New Roman"/>
          <w:bCs/>
          <w:sz w:val="24"/>
          <w:szCs w:val="24"/>
        </w:rPr>
        <w:t>, не способны самостоятельно выполнить Договор.</w:t>
      </w:r>
    </w:p>
    <w:p w:rsidR="00290BBF" w:rsidRPr="00B258A6" w:rsidRDefault="00290BBF" w:rsidP="00DE2756">
      <w:pPr>
        <w:widowControl w:val="0"/>
        <w:numPr>
          <w:ilvl w:val="0"/>
          <w:numId w:val="15"/>
        </w:numPr>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Комиссия по Закупкам не учитывает опыт выполнения работ и/или оказания услуг и/или специалистов и/или наличие оборудования и/или иные сведения о Стратегическом Партнере</w:t>
      </w:r>
      <w:r w:rsidR="00B62D6D" w:rsidRPr="00B258A6">
        <w:rPr>
          <w:rFonts w:ascii="Times New Roman" w:hAnsi="Times New Roman"/>
          <w:bCs/>
          <w:sz w:val="24"/>
          <w:szCs w:val="24"/>
        </w:rPr>
        <w:t xml:space="preserve"> </w:t>
      </w:r>
      <w:r w:rsidR="000600DB" w:rsidRPr="00B258A6">
        <w:rPr>
          <w:rFonts w:ascii="Times New Roman" w:hAnsi="Times New Roman"/>
          <w:bCs/>
          <w:sz w:val="24"/>
          <w:szCs w:val="24"/>
        </w:rPr>
        <w:t>и</w:t>
      </w:r>
      <w:r w:rsidR="00B62D6D" w:rsidRPr="00B258A6">
        <w:rPr>
          <w:rFonts w:ascii="Times New Roman" w:hAnsi="Times New Roman"/>
          <w:bCs/>
          <w:sz w:val="24"/>
          <w:szCs w:val="24"/>
        </w:rPr>
        <w:t xml:space="preserve"> Заявка Участника Закупки оценивается по документам и информации непосредственно Участника Закупки, без учета документов и информации Стратегического Партнера</w:t>
      </w:r>
      <w:r w:rsidRPr="00B258A6">
        <w:rPr>
          <w:rFonts w:ascii="Times New Roman" w:hAnsi="Times New Roman"/>
          <w:bCs/>
          <w:sz w:val="24"/>
          <w:szCs w:val="24"/>
        </w:rPr>
        <w:t>, в случаях:</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если Стратегический Партнер не соответствует требованиям. В части требования наличия необходимых разрешений (лицензий, допусков, аккредитаций и т.д.) – если у Стратегического Партнера отсутствуют разрешения, необходимые для выполнения соответствующей части работ/оказание соответствующей части услуг/поставки соответствующей части товаров по Договору, возложенной Предварительным договором на Стратегического Партнера;</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какие-либо документы и материалы Стратегического Партнера, представленные в Закупочной Заявке, подписаны и/или заверены неуполномоченными на то лицами Стратегического Партнера;</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документы и/или копии документов, и материалы Стратегического Партнера, предусмотренные Документацией о Закупках, предоставлены в неполном объеме или нечитаемые;</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какие-либо документы и/или копии документов и материалы Стратегического Партнера, предусмотренные Документацией о Закупках, оформлены не в соответствии с требованиями Документации о Закупках, представлены в недействующих редакциях, составлены в нарушение требований применимого законодательства;</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установлены либо недостоверность представленных документов Стратегического Партнера, либо обнаружены существенные ошибки  в каких-либо из представленных в соответствии с требованиями Документации о Закупках копий документов, материалов, информации и сведений Стратегического Партнера, в том числе недостоверны расчеты, содержащиеся в приложенных пояснительных материалах (сметы, бюджеты, и другие), либо такие расчеты являются неверными и содержат ошибочные данные и/или допущения, сделанные Участником Закупки в расчетах, применены без необходимых обоснований, что позволяет сделать однозначный вывод о невозможности достижения результатов исполнения Договора, в случае применения таких допущений;</w:t>
      </w:r>
    </w:p>
    <w:p w:rsidR="00290BBF"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установление факта осуществления Стратегическим Партнером недобросовестной конкуренции, в частности: сговора и/или согласованных действий с другими Участниками Закупки, подкупа и/или оказания давления, и/или оказания иных форм влияния на членов Комиссии по Закупкам, обнаружение факта аффилированности между членом Комиссии по Закупкам и/или экспертом с одной стороны и Стратегическим Партнером – с другой;</w:t>
      </w:r>
    </w:p>
    <w:p w:rsidR="000600DB" w:rsidRPr="00B258A6" w:rsidRDefault="00290BBF" w:rsidP="007519FD">
      <w:pPr>
        <w:pStyle w:val="aff0"/>
        <w:widowControl w:val="0"/>
        <w:numPr>
          <w:ilvl w:val="0"/>
          <w:numId w:val="22"/>
        </w:numPr>
        <w:tabs>
          <w:tab w:val="left" w:pos="851"/>
        </w:tabs>
        <w:overflowPunct w:val="0"/>
        <w:autoSpaceDE w:val="0"/>
        <w:autoSpaceDN w:val="0"/>
        <w:adjustRightInd w:val="0"/>
        <w:spacing w:after="0" w:line="240" w:lineRule="auto"/>
        <w:ind w:left="0" w:firstLine="426"/>
        <w:jc w:val="both"/>
        <w:rPr>
          <w:rFonts w:ascii="Times New Roman" w:hAnsi="Times New Roman"/>
          <w:bCs/>
          <w:sz w:val="24"/>
          <w:szCs w:val="24"/>
        </w:rPr>
      </w:pPr>
      <w:r w:rsidRPr="00B258A6">
        <w:rPr>
          <w:rFonts w:ascii="Times New Roman" w:hAnsi="Times New Roman"/>
          <w:bCs/>
          <w:sz w:val="24"/>
          <w:szCs w:val="24"/>
        </w:rPr>
        <w:t>юридическое или физическое лицо, в т.ч. индивидуальный предприниматель, принимающее участие в качестве Стратегического партнера в Закупке, принимает участие в Закупке лично либо в составе коллективного Участника (группы лиц) либо является Стратегическим Партнером другого Участника Закупки</w:t>
      </w:r>
      <w:r w:rsidR="000600DB" w:rsidRPr="00B258A6">
        <w:rPr>
          <w:rFonts w:ascii="Times New Roman" w:hAnsi="Times New Roman"/>
          <w:bCs/>
          <w:sz w:val="24"/>
          <w:szCs w:val="24"/>
        </w:rPr>
        <w:t>;</w:t>
      </w:r>
    </w:p>
    <w:p w:rsidR="000600DB" w:rsidRPr="00B258A6" w:rsidRDefault="000600DB"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 xml:space="preserve">з)  один или несколько Предварительных договоров были расторгнуты/признаны недействительными/незаключенными, а Участник Закупки самостоятельно или с привлечением иных соисполнителей, с точки зрения </w:t>
      </w:r>
      <w:r w:rsidR="00531E4C" w:rsidRPr="00B258A6">
        <w:rPr>
          <w:rFonts w:ascii="Times New Roman" w:hAnsi="Times New Roman"/>
          <w:bCs/>
          <w:sz w:val="24"/>
          <w:szCs w:val="24"/>
        </w:rPr>
        <w:t>Компании</w:t>
      </w:r>
      <w:r w:rsidRPr="00B258A6">
        <w:rPr>
          <w:rFonts w:ascii="Times New Roman" w:hAnsi="Times New Roman"/>
          <w:bCs/>
          <w:sz w:val="24"/>
          <w:szCs w:val="24"/>
        </w:rPr>
        <w:t>, не способны самостоятельно выполнить Договор;</w:t>
      </w:r>
    </w:p>
    <w:p w:rsidR="00290BBF" w:rsidRPr="00B258A6" w:rsidRDefault="000600DB" w:rsidP="00C84A2A">
      <w:pPr>
        <w:widowControl w:val="0"/>
        <w:tabs>
          <w:tab w:val="left" w:pos="851"/>
        </w:tabs>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 xml:space="preserve">и) </w:t>
      </w:r>
      <w:r w:rsidR="00354F84" w:rsidRPr="00B258A6">
        <w:rPr>
          <w:rFonts w:ascii="Times New Roman" w:hAnsi="Times New Roman"/>
          <w:bCs/>
          <w:sz w:val="24"/>
          <w:szCs w:val="24"/>
        </w:rPr>
        <w:t>Участник Закупки</w:t>
      </w:r>
      <w:r w:rsidRPr="00B258A6">
        <w:rPr>
          <w:rFonts w:ascii="Times New Roman" w:hAnsi="Times New Roman"/>
          <w:bCs/>
          <w:sz w:val="24"/>
          <w:szCs w:val="24"/>
        </w:rPr>
        <w:t xml:space="preserve"> отказался от заключения основного договора/исполнения основного договора/расторгнул основной договор с одним или несколькими субподрядчиками/субисполнителями/субпоставщиками, выступавшими на стороне Участника Закупки, а подрядчик/исполнитель/поставщик, в том числе оставшиеся субподрядчики/соисполнители/субпоставщики (при наличии), с точки зрения </w:t>
      </w:r>
      <w:r w:rsidR="00531E4C" w:rsidRPr="00B258A6">
        <w:rPr>
          <w:rFonts w:ascii="Times New Roman" w:hAnsi="Times New Roman"/>
          <w:bCs/>
          <w:sz w:val="24"/>
          <w:szCs w:val="24"/>
        </w:rPr>
        <w:t>Компании</w:t>
      </w:r>
      <w:r w:rsidRPr="00B258A6">
        <w:rPr>
          <w:rFonts w:ascii="Times New Roman" w:hAnsi="Times New Roman"/>
          <w:bCs/>
          <w:sz w:val="24"/>
          <w:szCs w:val="24"/>
        </w:rPr>
        <w:t>, не способны самостоятельно выполнить Договор.</w:t>
      </w:r>
    </w:p>
    <w:p w:rsidR="00C71A7D" w:rsidRPr="00B258A6" w:rsidRDefault="000600DB"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8</w:t>
      </w:r>
      <w:r w:rsidR="00C71A7D" w:rsidRPr="00B258A6">
        <w:rPr>
          <w:rFonts w:ascii="Times New Roman" w:hAnsi="Times New Roman"/>
          <w:bCs/>
          <w:sz w:val="24"/>
          <w:szCs w:val="24"/>
        </w:rPr>
        <w:t>. В случае если Участник Закупки намеревается привлечь Стратегического Партнёра к реализации функций оператора (в соответствии с п. 3) ч. 6 ст. 4.1 настоящего Порядка), в целях использования К</w:t>
      </w:r>
      <w:r w:rsidR="00C71A7D" w:rsidRPr="00B258A6">
        <w:rPr>
          <w:rFonts w:ascii="Times New Roman" w:hAnsi="Times New Roman"/>
          <w:sz w:val="24"/>
          <w:szCs w:val="24"/>
          <w:lang w:eastAsia="ar-SA"/>
        </w:rPr>
        <w:t xml:space="preserve">омиссией по Закупкам </w:t>
      </w:r>
      <w:r w:rsidR="00C71A7D" w:rsidRPr="00B258A6">
        <w:rPr>
          <w:rFonts w:ascii="Times New Roman" w:hAnsi="Times New Roman"/>
          <w:bCs/>
          <w:sz w:val="24"/>
          <w:szCs w:val="24"/>
        </w:rPr>
        <w:t xml:space="preserve">сведений об опыте выполнения работ и/или сведений о специалистах и/или оборудовании и/или иных сведений о Стратегическом Партнере </w:t>
      </w:r>
      <w:r w:rsidR="00C71A7D" w:rsidRPr="00B258A6">
        <w:rPr>
          <w:rFonts w:ascii="Times New Roman" w:hAnsi="Times New Roman"/>
          <w:sz w:val="24"/>
          <w:szCs w:val="24"/>
          <w:lang w:eastAsia="ar-SA"/>
        </w:rPr>
        <w:t>при оценке Заявки такого Участника Закупки,</w:t>
      </w:r>
      <w:r w:rsidR="00C71A7D" w:rsidRPr="00B258A6">
        <w:rPr>
          <w:rFonts w:ascii="Times New Roman" w:hAnsi="Times New Roman"/>
          <w:sz w:val="24"/>
          <w:szCs w:val="24"/>
        </w:rPr>
        <w:t xml:space="preserve"> </w:t>
      </w:r>
      <w:r w:rsidR="00C71A7D" w:rsidRPr="00B258A6">
        <w:rPr>
          <w:rFonts w:ascii="Times New Roman" w:hAnsi="Times New Roman"/>
          <w:bCs/>
          <w:sz w:val="24"/>
          <w:szCs w:val="24"/>
        </w:rPr>
        <w:t>Участником Закупки должны быть выполнены требования п.п. 3 – 8 настоящего Приложения, с учетом следующих особенностей:</w:t>
      </w:r>
    </w:p>
    <w:p w:rsidR="00C71A7D" w:rsidRPr="00B258A6" w:rsidRDefault="00C71A7D"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а)</w:t>
      </w:r>
      <w:r w:rsidRPr="00B258A6">
        <w:rPr>
          <w:rFonts w:ascii="Times New Roman" w:hAnsi="Times New Roman"/>
          <w:bCs/>
          <w:sz w:val="24"/>
          <w:szCs w:val="24"/>
        </w:rPr>
        <w:tab/>
        <w:t>Участник Закупки вправе заключить с</w:t>
      </w:r>
      <w:r w:rsidR="00227E7F" w:rsidRPr="00B258A6">
        <w:rPr>
          <w:rFonts w:ascii="Times New Roman" w:hAnsi="Times New Roman"/>
          <w:bCs/>
          <w:sz w:val="24"/>
          <w:szCs w:val="24"/>
        </w:rPr>
        <w:t>о Стратегическим Партнером</w:t>
      </w:r>
      <w:r w:rsidRPr="00B258A6">
        <w:rPr>
          <w:rFonts w:ascii="Times New Roman" w:hAnsi="Times New Roman"/>
          <w:bCs/>
          <w:sz w:val="24"/>
          <w:szCs w:val="24"/>
        </w:rPr>
        <w:t xml:space="preserve"> основной договор в сроки, предусмотренные Договором, заключенным между Участником Закупки и </w:t>
      </w:r>
      <w:r w:rsidR="00531E4C" w:rsidRPr="00B258A6">
        <w:rPr>
          <w:rFonts w:ascii="Times New Roman" w:hAnsi="Times New Roman"/>
          <w:bCs/>
          <w:sz w:val="24"/>
          <w:szCs w:val="24"/>
        </w:rPr>
        <w:t>Компанией</w:t>
      </w:r>
      <w:r w:rsidR="00227E7F" w:rsidRPr="00B258A6">
        <w:rPr>
          <w:rFonts w:ascii="Times New Roman" w:hAnsi="Times New Roman"/>
          <w:bCs/>
          <w:sz w:val="24"/>
          <w:szCs w:val="24"/>
        </w:rPr>
        <w:t xml:space="preserve">, если такие сроки установлены в Договоре, в случаи отсутствия таких сроков - </w:t>
      </w:r>
      <w:r w:rsidR="00227E7F" w:rsidRPr="00B258A6">
        <w:rPr>
          <w:rFonts w:ascii="Times New Roman" w:hAnsi="Times New Roman"/>
          <w:bCs/>
          <w:sz w:val="24"/>
          <w:szCs w:val="24"/>
          <w:lang w:eastAsia="x-none"/>
        </w:rPr>
        <w:t xml:space="preserve">в срок не более 5 (пяти) дней после подписания Договора между </w:t>
      </w:r>
      <w:r w:rsidR="00531E4C" w:rsidRPr="00B258A6">
        <w:rPr>
          <w:rFonts w:ascii="Times New Roman" w:hAnsi="Times New Roman"/>
          <w:bCs/>
          <w:sz w:val="24"/>
          <w:szCs w:val="24"/>
          <w:lang w:eastAsia="x-none"/>
        </w:rPr>
        <w:t>Компанией</w:t>
      </w:r>
      <w:r w:rsidR="00227E7F" w:rsidRPr="00B258A6">
        <w:rPr>
          <w:rFonts w:ascii="Times New Roman" w:hAnsi="Times New Roman"/>
          <w:bCs/>
          <w:sz w:val="24"/>
          <w:szCs w:val="24"/>
          <w:lang w:eastAsia="x-none"/>
        </w:rPr>
        <w:t xml:space="preserve"> и Участником Закупки, привлекающим Стратегического Партнера</w:t>
      </w:r>
      <w:r w:rsidRPr="00B258A6">
        <w:rPr>
          <w:rFonts w:ascii="Times New Roman" w:hAnsi="Times New Roman"/>
          <w:bCs/>
          <w:sz w:val="24"/>
          <w:szCs w:val="24"/>
        </w:rPr>
        <w:t>;</w:t>
      </w:r>
    </w:p>
    <w:p w:rsidR="00C71A7D" w:rsidRPr="00B258A6" w:rsidRDefault="00C71A7D" w:rsidP="00C84A2A">
      <w:pPr>
        <w:widowControl w:val="0"/>
        <w:overflowPunct w:val="0"/>
        <w:autoSpaceDE w:val="0"/>
        <w:autoSpaceDN w:val="0"/>
        <w:adjustRightInd w:val="0"/>
        <w:spacing w:after="0" w:line="240" w:lineRule="auto"/>
        <w:ind w:firstLine="426"/>
        <w:jc w:val="both"/>
        <w:rPr>
          <w:rFonts w:ascii="Times New Roman" w:hAnsi="Times New Roman"/>
          <w:bCs/>
          <w:sz w:val="24"/>
          <w:szCs w:val="24"/>
        </w:rPr>
      </w:pPr>
      <w:r w:rsidRPr="00B258A6">
        <w:rPr>
          <w:rFonts w:ascii="Times New Roman" w:hAnsi="Times New Roman"/>
          <w:bCs/>
          <w:sz w:val="24"/>
          <w:szCs w:val="24"/>
        </w:rPr>
        <w:t>б)</w:t>
      </w:r>
      <w:r w:rsidRPr="00B258A6">
        <w:rPr>
          <w:rFonts w:ascii="Times New Roman" w:hAnsi="Times New Roman"/>
          <w:bCs/>
          <w:sz w:val="24"/>
          <w:szCs w:val="24"/>
        </w:rPr>
        <w:tab/>
        <w:t>Предварительный договор с</w:t>
      </w:r>
      <w:r w:rsidR="00227E7F" w:rsidRPr="00B258A6">
        <w:rPr>
          <w:rFonts w:ascii="Times New Roman" w:hAnsi="Times New Roman"/>
          <w:bCs/>
          <w:sz w:val="24"/>
          <w:szCs w:val="24"/>
        </w:rPr>
        <w:t>о</w:t>
      </w:r>
      <w:r w:rsidRPr="00B258A6">
        <w:rPr>
          <w:rFonts w:ascii="Times New Roman" w:hAnsi="Times New Roman"/>
          <w:bCs/>
          <w:sz w:val="24"/>
          <w:szCs w:val="24"/>
        </w:rPr>
        <w:t xml:space="preserve"> </w:t>
      </w:r>
      <w:r w:rsidR="00227E7F" w:rsidRPr="00B258A6">
        <w:rPr>
          <w:rFonts w:ascii="Times New Roman" w:hAnsi="Times New Roman"/>
          <w:bCs/>
          <w:sz w:val="24"/>
          <w:szCs w:val="24"/>
        </w:rPr>
        <w:t>Стратегическим Партнером</w:t>
      </w:r>
      <w:r w:rsidRPr="00B258A6">
        <w:rPr>
          <w:rFonts w:ascii="Times New Roman" w:hAnsi="Times New Roman"/>
          <w:bCs/>
          <w:sz w:val="24"/>
          <w:szCs w:val="24"/>
        </w:rPr>
        <w:t xml:space="preserve"> должен включать в себя обязательства потенциального оператора по выполнению функций оператора в соответствии с условиями Договора, заключаемого между </w:t>
      </w:r>
      <w:r w:rsidR="00227E7F" w:rsidRPr="00B258A6">
        <w:rPr>
          <w:rFonts w:ascii="Times New Roman" w:hAnsi="Times New Roman"/>
          <w:bCs/>
          <w:sz w:val="24"/>
          <w:szCs w:val="24"/>
        </w:rPr>
        <w:t>Участником Закупки</w:t>
      </w:r>
      <w:r w:rsidRPr="00B258A6">
        <w:rPr>
          <w:rFonts w:ascii="Times New Roman" w:hAnsi="Times New Roman"/>
          <w:bCs/>
          <w:sz w:val="24"/>
          <w:szCs w:val="24"/>
        </w:rPr>
        <w:t xml:space="preserve"> и </w:t>
      </w:r>
      <w:r w:rsidR="00531E4C" w:rsidRPr="00B258A6">
        <w:rPr>
          <w:rFonts w:ascii="Times New Roman" w:hAnsi="Times New Roman"/>
          <w:bCs/>
          <w:sz w:val="24"/>
          <w:szCs w:val="24"/>
        </w:rPr>
        <w:t>Компанией</w:t>
      </w:r>
      <w:r w:rsidR="00227E7F" w:rsidRPr="00B258A6">
        <w:rPr>
          <w:rFonts w:ascii="Times New Roman" w:hAnsi="Times New Roman"/>
          <w:bCs/>
          <w:sz w:val="24"/>
          <w:szCs w:val="24"/>
        </w:rPr>
        <w:t xml:space="preserve"> по результатам Закупки</w:t>
      </w:r>
      <w:r w:rsidRPr="00B258A6">
        <w:rPr>
          <w:rFonts w:ascii="Times New Roman" w:hAnsi="Times New Roman"/>
          <w:bCs/>
          <w:sz w:val="24"/>
          <w:szCs w:val="24"/>
        </w:rPr>
        <w:t>. Кроме того, Предварительный договор может включать в себя условия выполнения работ, согласуемые в ходе исполнения Договора.</w:t>
      </w:r>
    </w:p>
    <w:p w:rsidR="00C71A7D" w:rsidRPr="00B258A6" w:rsidRDefault="000600DB" w:rsidP="00C84A2A">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B258A6">
        <w:rPr>
          <w:rFonts w:ascii="Times New Roman" w:hAnsi="Times New Roman"/>
          <w:bCs/>
          <w:sz w:val="24"/>
          <w:szCs w:val="24"/>
        </w:rPr>
        <w:t>9</w:t>
      </w:r>
      <w:r w:rsidR="00C71A7D" w:rsidRPr="00B258A6">
        <w:rPr>
          <w:rFonts w:ascii="Times New Roman" w:hAnsi="Times New Roman"/>
          <w:bCs/>
          <w:sz w:val="24"/>
          <w:szCs w:val="24"/>
        </w:rPr>
        <w:t xml:space="preserve">. В случае если Участник Закупки намеревается привлечь Стратегического Партнёра в целях софинансирования Проекта (в соответствии с </w:t>
      </w:r>
      <w:r w:rsidR="00227E7F" w:rsidRPr="00B258A6">
        <w:rPr>
          <w:rFonts w:ascii="Times New Roman" w:hAnsi="Times New Roman"/>
          <w:bCs/>
          <w:sz w:val="24"/>
          <w:szCs w:val="24"/>
        </w:rPr>
        <w:t>п</w:t>
      </w:r>
      <w:r w:rsidR="00C71A7D" w:rsidRPr="00B258A6">
        <w:rPr>
          <w:rFonts w:ascii="Times New Roman" w:hAnsi="Times New Roman"/>
          <w:bCs/>
          <w:sz w:val="24"/>
          <w:szCs w:val="24"/>
        </w:rPr>
        <w:t xml:space="preserve">. 4) </w:t>
      </w:r>
      <w:r w:rsidR="00227E7F" w:rsidRPr="00B258A6">
        <w:rPr>
          <w:rFonts w:ascii="Times New Roman" w:hAnsi="Times New Roman"/>
          <w:bCs/>
          <w:sz w:val="24"/>
          <w:szCs w:val="24"/>
        </w:rPr>
        <w:t>ч</w:t>
      </w:r>
      <w:r w:rsidR="00C71A7D" w:rsidRPr="00B258A6">
        <w:rPr>
          <w:rFonts w:ascii="Times New Roman" w:hAnsi="Times New Roman"/>
          <w:bCs/>
          <w:sz w:val="24"/>
          <w:szCs w:val="24"/>
        </w:rPr>
        <w:t>. 6 ст. 4.1 настоящего Порядка), в целях использования К</w:t>
      </w:r>
      <w:r w:rsidR="00C71A7D" w:rsidRPr="00B258A6">
        <w:rPr>
          <w:rFonts w:ascii="Times New Roman" w:hAnsi="Times New Roman"/>
          <w:sz w:val="24"/>
          <w:szCs w:val="24"/>
          <w:lang w:eastAsia="ar-SA"/>
        </w:rPr>
        <w:t>омиссией по Закупкам сведений о ф</w:t>
      </w:r>
      <w:r w:rsidR="00C71A7D" w:rsidRPr="00B258A6">
        <w:rPr>
          <w:rFonts w:ascii="Times New Roman" w:hAnsi="Times New Roman"/>
          <w:bCs/>
          <w:sz w:val="24"/>
          <w:szCs w:val="24"/>
        </w:rPr>
        <w:t xml:space="preserve">инансовой устойчивости Участника Закупки, и/или подтверждение наличия соответствующих кредитных ресурсов для финансирования проекта и/или иных сведений о Стратегическом Партнере </w:t>
      </w:r>
      <w:r w:rsidR="00C71A7D" w:rsidRPr="00B258A6">
        <w:rPr>
          <w:rFonts w:ascii="Times New Roman" w:hAnsi="Times New Roman"/>
          <w:sz w:val="24"/>
          <w:szCs w:val="24"/>
          <w:lang w:eastAsia="ar-SA"/>
        </w:rPr>
        <w:t>при оценке Заявки такого Участника Закупки,</w:t>
      </w:r>
      <w:r w:rsidR="00C71A7D" w:rsidRPr="00B258A6">
        <w:rPr>
          <w:rFonts w:ascii="Times New Roman" w:hAnsi="Times New Roman"/>
          <w:sz w:val="24"/>
          <w:szCs w:val="24"/>
        </w:rPr>
        <w:t xml:space="preserve"> </w:t>
      </w:r>
      <w:r w:rsidR="00C71A7D" w:rsidRPr="00B258A6">
        <w:rPr>
          <w:rFonts w:ascii="Times New Roman" w:hAnsi="Times New Roman"/>
          <w:bCs/>
          <w:sz w:val="24"/>
          <w:szCs w:val="24"/>
        </w:rPr>
        <w:t>Участником Закупки должны быть выполнены требования п.п. 3 – 8 настоящего Приложения с учетом следующего:</w:t>
      </w:r>
    </w:p>
    <w:p w:rsidR="00C71A7D" w:rsidRPr="00B258A6" w:rsidRDefault="00C71A7D" w:rsidP="00C84A2A">
      <w:pPr>
        <w:suppressAutoHyphens/>
        <w:autoSpaceDE w:val="0"/>
        <w:spacing w:after="0" w:line="240" w:lineRule="auto"/>
        <w:ind w:firstLine="426"/>
        <w:jc w:val="both"/>
        <w:rPr>
          <w:rFonts w:ascii="Times New Roman" w:hAnsi="Times New Roman"/>
          <w:sz w:val="24"/>
          <w:szCs w:val="24"/>
        </w:rPr>
      </w:pPr>
      <w:r w:rsidRPr="00B258A6">
        <w:rPr>
          <w:rFonts w:ascii="Times New Roman" w:hAnsi="Times New Roman"/>
          <w:sz w:val="24"/>
          <w:szCs w:val="24"/>
        </w:rPr>
        <w:t>а)</w:t>
      </w:r>
      <w:r w:rsidRPr="00B258A6">
        <w:rPr>
          <w:rFonts w:ascii="Times New Roman" w:hAnsi="Times New Roman"/>
          <w:sz w:val="24"/>
          <w:szCs w:val="24"/>
        </w:rPr>
        <w:tab/>
        <w:t>предварительный договор должен содержать условия софинансирования Проекта между Стратегическим Партнером и Участником Закупки, включая размер софинансирования по Проекту (с указанием доли софинансирования от общего объема внебюджетного финансирования Проекта).</w:t>
      </w:r>
    </w:p>
    <w:p w:rsidR="00290BBF" w:rsidRPr="00B258A6" w:rsidRDefault="00C71A7D" w:rsidP="00C84A2A">
      <w:pPr>
        <w:suppressAutoHyphens/>
        <w:autoSpaceDE w:val="0"/>
        <w:spacing w:after="0" w:line="240" w:lineRule="auto"/>
        <w:ind w:firstLine="426"/>
        <w:jc w:val="both"/>
        <w:rPr>
          <w:rFonts w:ascii="Times New Roman" w:hAnsi="Times New Roman"/>
          <w:sz w:val="24"/>
          <w:szCs w:val="24"/>
        </w:rPr>
      </w:pPr>
      <w:r w:rsidRPr="00B258A6">
        <w:rPr>
          <w:rFonts w:ascii="Times New Roman" w:hAnsi="Times New Roman"/>
          <w:sz w:val="24"/>
          <w:szCs w:val="24"/>
          <w:lang w:eastAsia="ar-SA"/>
        </w:rPr>
        <w:t>б) для целей настоящего пункта под договорами на выполнение части работ/оказания части услуг/поставки товаров Стратегическим Партнером в п.п.3 – 8 настоящего Приложения понимается договор о софинансировании Проекта.</w:t>
      </w:r>
    </w:p>
    <w:p w:rsidR="00290BBF" w:rsidRPr="00B258A6" w:rsidRDefault="00DA49D8" w:rsidP="00C84A2A">
      <w:pPr>
        <w:pStyle w:val="1"/>
        <w:spacing w:before="0" w:line="240" w:lineRule="auto"/>
        <w:rPr>
          <w:rFonts w:eastAsiaTheme="minorEastAsia"/>
          <w:bCs/>
        </w:rPr>
      </w:pPr>
      <w:bookmarkStart w:id="792" w:name="_Toc486247986"/>
      <w:r w:rsidRPr="00B258A6">
        <w:rPr>
          <w:rFonts w:eastAsiaTheme="minorEastAsia"/>
          <w:bCs/>
        </w:rPr>
        <w:t xml:space="preserve">Приложение 9. </w:t>
      </w:r>
      <w:r w:rsidR="00290BBF" w:rsidRPr="00B258A6">
        <w:rPr>
          <w:rFonts w:eastAsiaTheme="minorEastAsia"/>
          <w:bCs/>
        </w:rPr>
        <w:t>Требованиям к обеспечению Заявки в виде банковской гарантии</w:t>
      </w:r>
      <w:bookmarkEnd w:id="792"/>
    </w:p>
    <w:p w:rsidR="00290BBF" w:rsidRPr="00B258A6" w:rsidRDefault="00DA49D8" w:rsidP="00C84A2A">
      <w:pPr>
        <w:tabs>
          <w:tab w:val="left" w:pos="0"/>
        </w:tabs>
        <w:suppressAutoHyphens/>
        <w:spacing w:after="0" w:line="240" w:lineRule="auto"/>
        <w:ind w:firstLine="567"/>
        <w:jc w:val="both"/>
        <w:rPr>
          <w:rFonts w:ascii="Times New Roman" w:hAnsi="Times New Roman"/>
          <w:b/>
          <w:sz w:val="24"/>
          <w:szCs w:val="24"/>
          <w:lang w:eastAsia="ar-SA"/>
        </w:rPr>
      </w:pPr>
      <w:r w:rsidRPr="00B258A6">
        <w:rPr>
          <w:rFonts w:ascii="Times New Roman" w:hAnsi="Times New Roman"/>
          <w:b/>
          <w:sz w:val="24"/>
          <w:szCs w:val="24"/>
          <w:lang w:eastAsia="ar-SA"/>
        </w:rPr>
        <w:t xml:space="preserve">1. </w:t>
      </w:r>
      <w:r w:rsidR="00290BBF" w:rsidRPr="00B258A6">
        <w:rPr>
          <w:rFonts w:ascii="Times New Roman" w:hAnsi="Times New Roman"/>
          <w:b/>
          <w:sz w:val="24"/>
          <w:szCs w:val="24"/>
          <w:lang w:eastAsia="ar-SA"/>
        </w:rPr>
        <w:t>Общие положения</w:t>
      </w:r>
    </w:p>
    <w:p w:rsidR="00290BBF" w:rsidRPr="00B258A6" w:rsidRDefault="00290BBF" w:rsidP="00DE2756">
      <w:pPr>
        <w:pStyle w:val="aff0"/>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Настоящие требования к содержанию банковских гарантий (далее - Требования) подлежат применению в случае, когда в соответствии с условиями настоящей Закупочной Документации Участник Закупки выбирает способ обеспечения Заявки путем предоставления банковской гарантии.</w:t>
      </w:r>
    </w:p>
    <w:p w:rsidR="00290BBF" w:rsidRPr="00B258A6" w:rsidRDefault="00290BBF" w:rsidP="00DE2756">
      <w:pPr>
        <w:pStyle w:val="aff0"/>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В настоящих Требованиях используются следующие термины и определения:</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«Бенефициар» означает </w:t>
      </w:r>
      <w:r w:rsidR="002C00F5" w:rsidRPr="00B258A6">
        <w:rPr>
          <w:rFonts w:ascii="Times New Roman" w:hAnsi="Times New Roman"/>
          <w:sz w:val="24"/>
          <w:szCs w:val="24"/>
          <w:lang w:eastAsia="ar-SA"/>
        </w:rPr>
        <w:t>Компанию</w:t>
      </w:r>
      <w:r w:rsidRPr="00B258A6">
        <w:rPr>
          <w:rFonts w:ascii="Times New Roman" w:hAnsi="Times New Roman"/>
          <w:sz w:val="24"/>
          <w:szCs w:val="24"/>
          <w:lang w:eastAsia="ar-SA"/>
        </w:rPr>
        <w:t>;</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«Принципал» означает Участник Закупки, предоставляющий обеспечение Заявки в виде банковской гарантии;</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«Гарантия» означает банковскую гарантию, подлежащую предоставлению Принципалом Бенефициару;</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 означает банк, иное кредитное учреждение, выдающий (предоставляющий) Гарантию;</w:t>
      </w:r>
    </w:p>
    <w:p w:rsidR="00290BBF" w:rsidRPr="00B258A6" w:rsidRDefault="00290BBF" w:rsidP="00DE2756">
      <w:pPr>
        <w:numPr>
          <w:ilvl w:val="2"/>
          <w:numId w:val="3"/>
        </w:numPr>
        <w:tabs>
          <w:tab w:val="left" w:pos="0"/>
          <w:tab w:val="left" w:pos="1276"/>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«Документация» означает настоящую Закупочную Документацию, содержащую требования, установленные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к качественным, количественным,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в рамках выполнения работ или оказания услуг, товара, выполняемых работ, оказываемых услуг потребностям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w:t>
      </w:r>
    </w:p>
    <w:p w:rsidR="00290BBF" w:rsidRPr="00B258A6" w:rsidRDefault="00290BBF" w:rsidP="00DE2756">
      <w:pPr>
        <w:numPr>
          <w:ilvl w:val="1"/>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подлежит предоставлению Принципалом Бенефициару в составе Заявки.</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 Гарантия, выдаваемая Гарантом Бенефициару, должна соответствовать:</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требованиям действующего Законодательства Российской Федерации;</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требованиям к содержанию Гарантии, изложенным в пункте 3 настоящих Требований.</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должна выдаваться Гарантом, который соответствует требованиям к Гаранту, изложенным в пункте 2 настоящих Требований.</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выдается в целях обеспечения исполнения участником закупки обязанности заключить договор с Бенефициаром по результатам закупки в случаях, предусмотренных настоящей документацией.</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Одновременно с предоставлением Гарантии Принципал предоставляет Бенефициару документы, подтверждающие полномочия лиц, подписавших Гарантию от имени Гаранта (нотариально заверенная копия или копия, заверенная Гарантом).</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 случае если Гарантия не соответствует настоящим Требованиям, </w:t>
      </w:r>
      <w:r w:rsidR="00531E4C" w:rsidRPr="00B258A6">
        <w:rPr>
          <w:rFonts w:ascii="Times New Roman" w:hAnsi="Times New Roman"/>
          <w:sz w:val="24"/>
          <w:szCs w:val="24"/>
          <w:lang w:eastAsia="ar-SA"/>
        </w:rPr>
        <w:t>Компания</w:t>
      </w:r>
      <w:r w:rsidRPr="00B258A6">
        <w:rPr>
          <w:rFonts w:ascii="Times New Roman" w:hAnsi="Times New Roman"/>
          <w:sz w:val="24"/>
          <w:szCs w:val="24"/>
          <w:lang w:eastAsia="ar-SA"/>
        </w:rPr>
        <w:t xml:space="preserve"> отказывает Участнику Закупки в допуске к участию в Закупке как не предоставившему обеспечение Заявки.</w:t>
      </w:r>
    </w:p>
    <w:p w:rsidR="00290BBF" w:rsidRPr="00B258A6" w:rsidRDefault="00290BBF" w:rsidP="00DE2756">
      <w:pPr>
        <w:numPr>
          <w:ilvl w:val="0"/>
          <w:numId w:val="3"/>
        </w:numPr>
        <w:tabs>
          <w:tab w:val="left" w:pos="0"/>
        </w:tabs>
        <w:suppressAutoHyphens/>
        <w:spacing w:after="0" w:line="240" w:lineRule="auto"/>
        <w:ind w:left="0" w:firstLine="567"/>
        <w:jc w:val="both"/>
        <w:rPr>
          <w:rFonts w:ascii="Times New Roman" w:hAnsi="Times New Roman"/>
          <w:b/>
          <w:sz w:val="24"/>
          <w:szCs w:val="24"/>
          <w:lang w:eastAsia="ar-SA"/>
        </w:rPr>
      </w:pPr>
      <w:r w:rsidRPr="00B258A6">
        <w:rPr>
          <w:rFonts w:ascii="Times New Roman" w:hAnsi="Times New Roman"/>
          <w:b/>
          <w:sz w:val="24"/>
          <w:szCs w:val="24"/>
          <w:lang w:eastAsia="ar-SA"/>
        </w:rPr>
        <w:t>Требования к Гаранту</w:t>
      </w:r>
    </w:p>
    <w:p w:rsidR="00290BBF" w:rsidRPr="00B258A6" w:rsidRDefault="00290BBF" w:rsidP="00DE2756">
      <w:pPr>
        <w:numPr>
          <w:ilvl w:val="1"/>
          <w:numId w:val="3"/>
        </w:numPr>
        <w:tabs>
          <w:tab w:val="left" w:pos="0"/>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Банк, предоставляющий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банковскую гарантию, должен соответствовать следующим требованиям:</w:t>
      </w:r>
    </w:p>
    <w:p w:rsidR="00290BBF" w:rsidRPr="00B258A6" w:rsidRDefault="00290BBF" w:rsidP="00DE2756">
      <w:pPr>
        <w:numPr>
          <w:ilvl w:val="2"/>
          <w:numId w:val="3"/>
        </w:numPr>
        <w:tabs>
          <w:tab w:val="left" w:pos="0"/>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Наличие лицензии на осуществление банковских операций, выданной Центральным банком Российской Федерации (в случае, если банк является российским юридическим лицом), уполномочивающей гаранта осуществлять выдачу банковских гарантий, и осуществление банковской деятельности в течение не менее 5 лет.</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Наличие собственных средств (капитала) банка в размере не менее 5 млрд. рублей;</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Банк на момент выдачи принципалу банковской гарантии должен соответствовать требованиям Центрального банка Российской Федерации (в случае, если банк является российским юридическим лицом), в части не превышения норматива, устанавливающего максимальный размер риска на одного заемщика или группу связанных заемщиков.</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Банк должен соответствовать требованиям Центрального банка Российской Федерации (в случае, если банк является российским юридическим лицом), в части непревышения норматива, устанавливающего  максимальный размер крупных кредитных рисков, установленного как выраженное в процентах отношение совокупной величины крупных кредитных рисков и размера собственных средств (капитала) кредитной организации (банковской группы). </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Отсутствие требования Центрального банка Российской Федерации об осуществлении мер по предупреждению банкротства кредитных организаций, в том числе финансового оздоровления банка.</w:t>
      </w:r>
    </w:p>
    <w:p w:rsidR="00290BBF" w:rsidRPr="00B258A6" w:rsidRDefault="00290BBF" w:rsidP="00C84A2A">
      <w:pPr>
        <w:tabs>
          <w:tab w:val="left" w:pos="1134"/>
        </w:tabs>
        <w:suppressAutoHyphens/>
        <w:spacing w:after="0" w:line="240" w:lineRule="auto"/>
        <w:ind w:firstLine="567"/>
        <w:rPr>
          <w:rFonts w:ascii="Times New Roman" w:hAnsi="Times New Roman"/>
          <w:sz w:val="24"/>
          <w:szCs w:val="24"/>
          <w:lang w:eastAsia="ar-SA"/>
        </w:rPr>
      </w:pPr>
      <w:r w:rsidRPr="00B258A6">
        <w:rPr>
          <w:rFonts w:ascii="Times New Roman" w:hAnsi="Times New Roman"/>
          <w:sz w:val="24"/>
          <w:szCs w:val="24"/>
          <w:lang w:eastAsia="ar-SA"/>
        </w:rPr>
        <w:t>В отношении банка не должны быть:</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принято решение о приостановлении деятельности Гаранта в порядке, предусмотренном Кодексом Российской Федерации об административных правонарушениях;</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начата процедура добровольной (принудительной) ликвидации;</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подан иск о признании Гаранта банкротом;</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принят акт Центрального банка Российской Федерации о назначении временной администрации;</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принято решение о введении запрета на осуществление банком отдельных банковских операций.</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вынесено решение соответствующим уполномоченным органом об отзыве (аннулировании) лицензии, указанной в пункте 2.1.1 настоящих Требований, ограничении или приостановлении ее действия.</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Проверка Гаранта на соответствие требованиям, установленным настоящим разделом, осуществляется на основании данных сайта Центрального Банка Российской Федерации и сайта Гаранта.</w:t>
      </w:r>
    </w:p>
    <w:p w:rsidR="00290BBF" w:rsidRPr="00B258A6" w:rsidRDefault="00290BBF" w:rsidP="00DE2756">
      <w:pPr>
        <w:numPr>
          <w:ilvl w:val="0"/>
          <w:numId w:val="3"/>
        </w:numPr>
        <w:tabs>
          <w:tab w:val="left" w:pos="993"/>
        </w:tabs>
        <w:suppressAutoHyphens/>
        <w:spacing w:after="0" w:line="240" w:lineRule="auto"/>
        <w:ind w:left="567" w:firstLine="0"/>
        <w:jc w:val="both"/>
        <w:rPr>
          <w:rFonts w:ascii="Times New Roman" w:hAnsi="Times New Roman"/>
          <w:b/>
          <w:sz w:val="24"/>
          <w:szCs w:val="24"/>
          <w:lang w:eastAsia="ar-SA"/>
        </w:rPr>
      </w:pPr>
      <w:r w:rsidRPr="00B258A6">
        <w:rPr>
          <w:rFonts w:ascii="Times New Roman" w:hAnsi="Times New Roman"/>
          <w:b/>
          <w:sz w:val="24"/>
          <w:szCs w:val="24"/>
          <w:lang w:eastAsia="ar-SA"/>
        </w:rPr>
        <w:t>Требования к содержанию Гарантии</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должна содержать следующие существенные условия:</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Наименование, организационно-правовую форму Гаранта, адрес (место нахождения) постоянно действующего исполнительного органа Гаранта (или иного органа Гаранта, имеющего право действовать от имени Гаранта без доверенности), идентификационный номер налогоплательщика, код причины и дата постановки на учет Гаранта в налоговом органе, основной государственный регистрационный номер юридического лица, фамилию, имя, отчество и должность лица (лиц), подписывающего (-их) Гарантию от имени Гаранта, а также указание на основание возникновения полномочий такого (-их) лиц (-а) по подписанию Гарантии от имени Гаранта;</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Наименование, организационно-правовую форму Принципала, адрес (место нахождения) постоянно действующего исполнительного органа Принципала (или иного органа Принципала, имеющего право действовать от имени Принципала без доверенности), идентификационный номер налогоплательщика, код причины и дата постановки на учет Принципала в налоговом органе, основной государственный регистрационный номер юридического лица</w:t>
      </w:r>
      <w:r w:rsidR="00703968" w:rsidRPr="00B258A6">
        <w:rPr>
          <w:rFonts w:ascii="Times New Roman" w:hAnsi="Times New Roman"/>
          <w:sz w:val="24"/>
          <w:szCs w:val="24"/>
          <w:lang w:eastAsia="ar-SA"/>
        </w:rPr>
        <w:t>. В случае участия нескольких лиц на стороне Участника Закупки (коллективный Участник (группа лиц)), в качестве Принципала должны быть поименованы все лица, участвующие на стороне Участника Закупки и указанные в настоящем пункте данные (сведения) приводятся в отношении каждого такого лица</w:t>
      </w:r>
      <w:r w:rsidRPr="00B258A6">
        <w:rPr>
          <w:rFonts w:ascii="Times New Roman" w:hAnsi="Times New Roman"/>
          <w:sz w:val="24"/>
          <w:szCs w:val="24"/>
          <w:lang w:eastAsia="ar-SA"/>
        </w:rPr>
        <w:t>;</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Наименование, организационно-правовую форму Бенефициара, адрес (место нахождения) постоянно действующего исполнительного органа Бенефициара (или иного органа Бенефициара, имеющего право действовать от имени Бенефициара без доверенности), идентификационный номер налогоплательщика, код причины и дата постановки на учет Бенефициара в налоговом органе, основной государственный регистрационный номер юридического лица;</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Дату выдачи Гарантии Гарантом, а также срок, на который выдана Гарантия (срок действия Гарантии);</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Сумму Гарантии (сумма, в пределах которой Гарант гарантирует исполнение Принципалом обязательства по заключению Договора);</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Указание на обеспечиваемое Гарантией обязательство;</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Ответственность Гаранта перед Бенефициаром за невыполнение или ненадлежащие выполнение Гарантом обязательства по Гарантии не должна быть ограничена суммой, на которую выдается Гарантия;</w:t>
      </w:r>
    </w:p>
    <w:p w:rsidR="00290BBF" w:rsidRPr="00B258A6" w:rsidRDefault="00290BBF" w:rsidP="00DE2756">
      <w:pPr>
        <w:numPr>
          <w:ilvl w:val="2"/>
          <w:numId w:val="3"/>
        </w:numPr>
        <w:tabs>
          <w:tab w:val="left" w:pos="1134"/>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Принадлежащее Бенефициару по Гарантии право требования к Гаранту не может быть передано другому лицу, если в Гарантии не предусмотрено иное.</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Возникновение обязательств по Гарантии у Гаранта должно быть связано только с ее выдачей Гарантом, и не должно обуславливаться иными обстоятельствами (включая принятие Бенефициаром условий Гарантии). Гарантия должна вступать в силу со дня ее выдачи. Обязательство Гаранта по Гарантии является безусловным, т.е. предусмотренное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 </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Обязательство Гаранта по выплате Бенефициару суммы по Гарантии подлежит исполнению по требованию Бенефициара без предварительного предъявления к Принципалу требования об исполнении основного обязательства.</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Срок действия Гарантии должен составлять период с момента выдачи Гарантии и до даты подведения итогов Закупки,  увеличенной на 2 (два) месяца;</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Срок, в течение которого Гарант обязан рассмотреть требование Бенефициара об уплате денежной суммы по Гарантии, а также оплатить указанную в требовании сумму не может превышать 15 (пятнадцати) календарных дней с момента получения требования Бенефициара.</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Гарантия должна быть безотзывной, то есть не предусматривать право Гаранта и / или Принципала отзывать Гарантию или иным образом прекращать (приостанавливать) ее действие.</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Гарантия должна являться банковской гарантией по первому требованию, то есть предусматривать выплату гарантийной суммы по первому требованию Бенефициара без необходимости представления судебного или арбитражного решения, а также иного доказательства неисполнения или ненадлежащего исполнения Принципалом своего обязательства перед Бенефициаром. </w:t>
      </w:r>
    </w:p>
    <w:p w:rsidR="00290BBF" w:rsidRPr="00B258A6" w:rsidRDefault="00290BBF" w:rsidP="00DE2756">
      <w:pPr>
        <w:numPr>
          <w:ilvl w:val="1"/>
          <w:numId w:val="3"/>
        </w:numPr>
        <w:tabs>
          <w:tab w:val="left" w:pos="993"/>
        </w:tabs>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К требованию по Гарантии должны прилагаться в качестве отдельного приложения только следующие документы: </w:t>
      </w:r>
    </w:p>
    <w:p w:rsidR="00290BBF" w:rsidRPr="00B258A6" w:rsidRDefault="00290BBF" w:rsidP="00DE2756">
      <w:pPr>
        <w:numPr>
          <w:ilvl w:val="2"/>
          <w:numId w:val="3"/>
        </w:numPr>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расчет денежной суммы требования Бенефициара с указанием на положение Договора, которое Бенефициар считает нарушенным Принципалом, а также с описанием фактических обстоятельств, которые, по мнению Бенефициара, свидетельствуют о неисполнении (ненадлежащем исполнении) обязательств Принципалом;</w:t>
      </w:r>
    </w:p>
    <w:p w:rsidR="00290BBF" w:rsidRPr="00B258A6" w:rsidRDefault="00290BBF" w:rsidP="00DE2756">
      <w:pPr>
        <w:numPr>
          <w:ilvl w:val="2"/>
          <w:numId w:val="3"/>
        </w:numPr>
        <w:suppressAutoHyphens/>
        <w:spacing w:after="0" w:line="240" w:lineRule="auto"/>
        <w:ind w:left="0" w:firstLine="567"/>
        <w:jc w:val="both"/>
        <w:rPr>
          <w:rFonts w:ascii="Times New Roman" w:hAnsi="Times New Roman"/>
          <w:sz w:val="24"/>
          <w:szCs w:val="24"/>
          <w:lang w:eastAsia="ar-SA"/>
        </w:rPr>
      </w:pPr>
      <w:r w:rsidRPr="00B258A6">
        <w:rPr>
          <w:rFonts w:ascii="Times New Roman" w:hAnsi="Times New Roman"/>
          <w:sz w:val="24"/>
          <w:szCs w:val="24"/>
          <w:lang w:eastAsia="ar-SA"/>
        </w:rPr>
        <w:t xml:space="preserve">подтверждение полномочий лица, подписавшего требование от имени Бенефициара, при этом в случае, если </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 xml:space="preserve">требование по Гарантии подписывается </w:t>
      </w:r>
      <w:r w:rsidR="009811A0" w:rsidRPr="00B258A6">
        <w:rPr>
          <w:rFonts w:ascii="Times New Roman" w:hAnsi="Times New Roman"/>
          <w:sz w:val="24"/>
          <w:szCs w:val="24"/>
          <w:lang w:eastAsia="ar-SA"/>
        </w:rPr>
        <w:t>генеральным директором Компании</w:t>
      </w:r>
      <w:r w:rsidRPr="00B258A6">
        <w:rPr>
          <w:rFonts w:ascii="Times New Roman" w:hAnsi="Times New Roman"/>
          <w:sz w:val="24"/>
          <w:szCs w:val="24"/>
          <w:lang w:eastAsia="ar-SA"/>
        </w:rPr>
        <w:t xml:space="preserve">, к требованию по Гарантии прикладывается </w:t>
      </w:r>
      <w:r w:rsidR="009811A0" w:rsidRPr="00B258A6">
        <w:rPr>
          <w:rFonts w:ascii="Times New Roman" w:hAnsi="Times New Roman"/>
          <w:sz w:val="24"/>
          <w:szCs w:val="24"/>
          <w:lang w:eastAsia="ar-SA"/>
        </w:rPr>
        <w:t xml:space="preserve">заверенная Бенефициаром </w:t>
      </w:r>
      <w:r w:rsidRPr="00B258A6">
        <w:rPr>
          <w:rFonts w:ascii="Times New Roman" w:hAnsi="Times New Roman"/>
          <w:sz w:val="24"/>
          <w:szCs w:val="24"/>
          <w:lang w:eastAsia="ar-SA"/>
        </w:rPr>
        <w:t>копи</w:t>
      </w:r>
      <w:r w:rsidR="009811A0" w:rsidRPr="00B258A6">
        <w:rPr>
          <w:rFonts w:ascii="Times New Roman" w:hAnsi="Times New Roman"/>
          <w:sz w:val="24"/>
          <w:szCs w:val="24"/>
          <w:lang w:eastAsia="ar-SA"/>
        </w:rPr>
        <w:t>и</w:t>
      </w:r>
      <w:r w:rsidRPr="00B258A6">
        <w:rPr>
          <w:rFonts w:ascii="Times New Roman" w:hAnsi="Times New Roman"/>
          <w:sz w:val="24"/>
          <w:szCs w:val="24"/>
          <w:lang w:eastAsia="ar-SA"/>
        </w:rPr>
        <w:t xml:space="preserve"> </w:t>
      </w:r>
      <w:r w:rsidR="009811A0" w:rsidRPr="00B258A6">
        <w:rPr>
          <w:rFonts w:ascii="Times New Roman" w:hAnsi="Times New Roman"/>
          <w:sz w:val="24"/>
          <w:szCs w:val="24"/>
          <w:lang w:eastAsia="ar-SA"/>
        </w:rPr>
        <w:t>документов, подтверждающего полномочия Генерального директора</w:t>
      </w:r>
      <w:r w:rsidRPr="00B258A6">
        <w:rPr>
          <w:rFonts w:ascii="Times New Roman" w:hAnsi="Times New Roman"/>
          <w:sz w:val="24"/>
          <w:szCs w:val="24"/>
          <w:lang w:eastAsia="ar-SA"/>
        </w:rPr>
        <w:t>;</w:t>
      </w:r>
    </w:p>
    <w:p w:rsidR="00290BBF" w:rsidRPr="00B258A6" w:rsidRDefault="00290BBF" w:rsidP="007519FD">
      <w:pPr>
        <w:pStyle w:val="aff0"/>
        <w:numPr>
          <w:ilvl w:val="0"/>
          <w:numId w:val="23"/>
        </w:numPr>
        <w:suppressAutoHyphens/>
        <w:spacing w:after="0" w:line="240" w:lineRule="auto"/>
        <w:ind w:left="0" w:firstLine="0"/>
        <w:jc w:val="both"/>
        <w:rPr>
          <w:rFonts w:ascii="Times New Roman" w:hAnsi="Times New Roman"/>
          <w:sz w:val="24"/>
          <w:szCs w:val="24"/>
          <w:lang w:eastAsia="ar-SA"/>
        </w:rPr>
      </w:pPr>
      <w:r w:rsidRPr="00B258A6">
        <w:rPr>
          <w:rFonts w:ascii="Times New Roman" w:hAnsi="Times New Roman"/>
          <w:sz w:val="24"/>
          <w:szCs w:val="24"/>
          <w:lang w:eastAsia="ar-SA"/>
        </w:rPr>
        <w:t>требование по Гарантии подписывается иным уполномоченным лицом, к требованию по Гарантии прикладывается оригинал (заверенная Бенефициаром копия) доверенности на такое уполномоченное лицо.</w:t>
      </w:r>
    </w:p>
    <w:p w:rsidR="00290BBF" w:rsidRPr="00B258A6" w:rsidRDefault="00290BBF" w:rsidP="00C84A2A">
      <w:pPr>
        <w:spacing w:after="0" w:line="240" w:lineRule="auto"/>
        <w:rPr>
          <w:rFonts w:ascii="Times New Roman" w:hAnsi="Times New Roman"/>
          <w:b/>
          <w:bCs/>
          <w:sz w:val="24"/>
          <w:szCs w:val="24"/>
          <w:lang w:eastAsia="ar-SA"/>
        </w:rPr>
      </w:pPr>
      <w:r w:rsidRPr="00B258A6">
        <w:rPr>
          <w:rFonts w:ascii="Times New Roman" w:hAnsi="Times New Roman"/>
          <w:b/>
          <w:bCs/>
          <w:sz w:val="24"/>
          <w:szCs w:val="24"/>
          <w:lang w:eastAsia="ar-SA"/>
        </w:rPr>
        <w:br w:type="page"/>
      </w:r>
    </w:p>
    <w:p w:rsidR="00290BBF" w:rsidRPr="00B258A6" w:rsidRDefault="00290BBF" w:rsidP="00C84A2A">
      <w:pPr>
        <w:suppressAutoHyphens/>
        <w:autoSpaceDE w:val="0"/>
        <w:autoSpaceDN w:val="0"/>
        <w:adjustRightInd w:val="0"/>
        <w:spacing w:after="0" w:line="240" w:lineRule="auto"/>
        <w:jc w:val="right"/>
        <w:rPr>
          <w:rFonts w:ascii="Times New Roman" w:hAnsi="Times New Roman"/>
          <w:bCs/>
          <w:sz w:val="24"/>
          <w:szCs w:val="24"/>
          <w:lang w:eastAsia="ar-SA"/>
        </w:rPr>
      </w:pPr>
      <w:r w:rsidRPr="00B258A6">
        <w:rPr>
          <w:rFonts w:ascii="Times New Roman" w:hAnsi="Times New Roman"/>
          <w:bCs/>
          <w:sz w:val="24"/>
          <w:szCs w:val="24"/>
          <w:lang w:eastAsia="ar-SA"/>
        </w:rPr>
        <w:t>Приложение № 1</w:t>
      </w:r>
    </w:p>
    <w:p w:rsidR="00290BBF" w:rsidRPr="00B258A6" w:rsidRDefault="00290BBF" w:rsidP="00C84A2A">
      <w:pPr>
        <w:suppressAutoHyphens/>
        <w:autoSpaceDE w:val="0"/>
        <w:autoSpaceDN w:val="0"/>
        <w:adjustRightInd w:val="0"/>
        <w:spacing w:after="0" w:line="240" w:lineRule="auto"/>
        <w:jc w:val="right"/>
        <w:rPr>
          <w:rFonts w:ascii="Times New Roman" w:hAnsi="Times New Roman"/>
          <w:sz w:val="24"/>
          <w:szCs w:val="24"/>
          <w:lang w:eastAsia="ar-SA"/>
        </w:rPr>
      </w:pPr>
      <w:r w:rsidRPr="00B258A6">
        <w:rPr>
          <w:rFonts w:ascii="Times New Roman" w:hAnsi="Times New Roman"/>
          <w:bCs/>
          <w:sz w:val="24"/>
          <w:szCs w:val="24"/>
          <w:lang w:eastAsia="ar-SA"/>
        </w:rPr>
        <w:t>к Требованиям</w:t>
      </w:r>
      <w:r w:rsidRPr="00B258A6">
        <w:rPr>
          <w:rFonts w:ascii="Times New Roman" w:hAnsi="Times New Roman"/>
          <w:sz w:val="24"/>
          <w:szCs w:val="24"/>
          <w:lang w:eastAsia="ar-SA"/>
        </w:rPr>
        <w:t xml:space="preserve"> к обеспечению Заявки</w:t>
      </w:r>
    </w:p>
    <w:p w:rsidR="00290BBF" w:rsidRPr="00B258A6" w:rsidRDefault="00290BBF" w:rsidP="00C84A2A">
      <w:pPr>
        <w:suppressAutoHyphens/>
        <w:autoSpaceDE w:val="0"/>
        <w:autoSpaceDN w:val="0"/>
        <w:adjustRightInd w:val="0"/>
        <w:spacing w:after="0" w:line="240" w:lineRule="auto"/>
        <w:jc w:val="right"/>
        <w:rPr>
          <w:rFonts w:ascii="Times New Roman" w:hAnsi="Times New Roman"/>
          <w:b/>
          <w:bCs/>
          <w:sz w:val="24"/>
          <w:szCs w:val="24"/>
          <w:lang w:eastAsia="ar-SA"/>
        </w:rPr>
      </w:pPr>
      <w:r w:rsidRPr="00B258A6">
        <w:rPr>
          <w:rFonts w:ascii="Times New Roman" w:hAnsi="Times New Roman"/>
          <w:sz w:val="24"/>
          <w:szCs w:val="24"/>
          <w:lang w:eastAsia="ar-SA"/>
        </w:rPr>
        <w:t>в виде банковской гарантии</w:t>
      </w:r>
      <w:r w:rsidRPr="00B258A6">
        <w:rPr>
          <w:rFonts w:ascii="Times New Roman" w:hAnsi="Times New Roman"/>
          <w:b/>
          <w:bCs/>
          <w:sz w:val="24"/>
          <w:szCs w:val="24"/>
          <w:lang w:eastAsia="ar-SA"/>
        </w:rPr>
        <w:t xml:space="preserve"> </w:t>
      </w:r>
    </w:p>
    <w:p w:rsidR="00290BBF" w:rsidRPr="00B258A6" w:rsidRDefault="00290BBF" w:rsidP="00C84A2A">
      <w:pPr>
        <w:suppressAutoHyphens/>
        <w:autoSpaceDE w:val="0"/>
        <w:autoSpaceDN w:val="0"/>
        <w:adjustRightInd w:val="0"/>
        <w:spacing w:after="0" w:line="240" w:lineRule="auto"/>
        <w:jc w:val="right"/>
        <w:rPr>
          <w:rFonts w:ascii="Times New Roman" w:hAnsi="Times New Roman"/>
          <w:b/>
          <w:bCs/>
          <w:sz w:val="24"/>
          <w:szCs w:val="24"/>
          <w:lang w:eastAsia="ar-SA"/>
        </w:rPr>
      </w:pPr>
    </w:p>
    <w:p w:rsidR="00290BBF" w:rsidRPr="00B258A6" w:rsidRDefault="00290BBF" w:rsidP="00C84A2A">
      <w:pPr>
        <w:suppressAutoHyphens/>
        <w:autoSpaceDE w:val="0"/>
        <w:autoSpaceDN w:val="0"/>
        <w:adjustRightInd w:val="0"/>
        <w:spacing w:after="0" w:line="240" w:lineRule="auto"/>
        <w:jc w:val="center"/>
        <w:rPr>
          <w:rFonts w:ascii="Times New Roman" w:hAnsi="Times New Roman"/>
          <w:sz w:val="24"/>
          <w:szCs w:val="24"/>
          <w:lang w:eastAsia="ar-SA"/>
        </w:rPr>
      </w:pPr>
    </w:p>
    <w:p w:rsidR="00290BBF" w:rsidRPr="00B258A6" w:rsidRDefault="00290BBF" w:rsidP="00C84A2A">
      <w:pPr>
        <w:spacing w:after="0" w:line="240" w:lineRule="auto"/>
        <w:jc w:val="center"/>
        <w:rPr>
          <w:rFonts w:ascii="Times New Roman" w:hAnsi="Times New Roman"/>
          <w:sz w:val="24"/>
          <w:szCs w:val="24"/>
        </w:rPr>
      </w:pPr>
      <w:bookmarkStart w:id="793" w:name="_Toc334521742"/>
      <w:bookmarkStart w:id="794" w:name="_Toc352322741"/>
      <w:bookmarkStart w:id="795" w:name="_Toc364935151"/>
      <w:bookmarkStart w:id="796" w:name="_Toc383783683"/>
      <w:bookmarkStart w:id="797" w:name="_Toc392751797"/>
      <w:bookmarkStart w:id="798" w:name="_Toc433034375"/>
      <w:bookmarkStart w:id="799" w:name="_Toc433034516"/>
      <w:r w:rsidRPr="00B258A6">
        <w:rPr>
          <w:rFonts w:ascii="Times New Roman" w:hAnsi="Times New Roman"/>
          <w:sz w:val="24"/>
          <w:szCs w:val="24"/>
        </w:rPr>
        <w:t>БАНКОВСКАЯ ГАРАНТИЯ</w:t>
      </w:r>
      <w:bookmarkEnd w:id="793"/>
      <w:bookmarkEnd w:id="794"/>
      <w:bookmarkEnd w:id="795"/>
      <w:bookmarkEnd w:id="796"/>
      <w:bookmarkEnd w:id="797"/>
      <w:bookmarkEnd w:id="798"/>
      <w:bookmarkEnd w:id="799"/>
    </w:p>
    <w:p w:rsidR="00290BBF" w:rsidRPr="00B258A6" w:rsidRDefault="00290BBF" w:rsidP="00C84A2A">
      <w:pPr>
        <w:suppressAutoHyphens/>
        <w:autoSpaceDE w:val="0"/>
        <w:autoSpaceDN w:val="0"/>
        <w:adjustRightInd w:val="0"/>
        <w:spacing w:after="0" w:line="240" w:lineRule="auto"/>
        <w:jc w:val="center"/>
        <w:rPr>
          <w:rFonts w:ascii="Times New Roman" w:hAnsi="Times New Roman"/>
          <w:sz w:val="24"/>
          <w:szCs w:val="24"/>
          <w:lang w:eastAsia="ar-SA"/>
        </w:rPr>
      </w:pP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указать место выдачи банковской гарантии</w:t>
      </w:r>
      <w:r w:rsidRPr="00B258A6">
        <w:rPr>
          <w:rFonts w:ascii="Times New Roman" w:hAnsi="Times New Roman"/>
          <w:sz w:val="24"/>
          <w:szCs w:val="24"/>
          <w:lang w:eastAsia="ar-SA"/>
        </w:rPr>
        <w:t>]</w:t>
      </w: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указать дату выдачи банковской гарантии</w:t>
      </w:r>
      <w:r w:rsidRPr="00B258A6">
        <w:rPr>
          <w:rFonts w:ascii="Times New Roman" w:hAnsi="Times New Roman"/>
          <w:sz w:val="24"/>
          <w:szCs w:val="24"/>
          <w:lang w:eastAsia="ar-SA"/>
        </w:rPr>
        <w:t xml:space="preserve">]  </w:t>
      </w:r>
    </w:p>
    <w:p w:rsidR="00290BBF" w:rsidRPr="00B258A6" w:rsidRDefault="00290BBF" w:rsidP="00DE2756">
      <w:pPr>
        <w:pStyle w:val="aff0"/>
        <w:numPr>
          <w:ilvl w:val="3"/>
          <w:numId w:val="15"/>
        </w:numPr>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Банк [</w:t>
      </w:r>
      <w:r w:rsidRPr="00B258A6">
        <w:rPr>
          <w:rFonts w:ascii="Times New Roman" w:hAnsi="Times New Roman"/>
          <w:i/>
          <w:sz w:val="24"/>
          <w:szCs w:val="24"/>
          <w:lang w:eastAsia="ar-SA"/>
        </w:rPr>
        <w:t>полное наименование Банка</w:t>
      </w:r>
      <w:r w:rsidRPr="00B258A6">
        <w:rPr>
          <w:rFonts w:ascii="Times New Roman" w:hAnsi="Times New Roman"/>
          <w:sz w:val="24"/>
          <w:szCs w:val="24"/>
          <w:lang w:eastAsia="ar-SA"/>
        </w:rPr>
        <w:t xml:space="preserve">, </w:t>
      </w:r>
      <w:r w:rsidRPr="00B258A6">
        <w:rPr>
          <w:rFonts w:ascii="Times New Roman" w:hAnsi="Times New Roman"/>
          <w:i/>
          <w:sz w:val="24"/>
          <w:szCs w:val="24"/>
          <w:lang w:eastAsia="ar-SA"/>
        </w:rPr>
        <w:t>выдающего банковскую гарантию, иные реквизиты Гаранта в соответствии с разделом 3 Требований</w:t>
      </w:r>
      <w:r w:rsidRPr="00B258A6">
        <w:rPr>
          <w:rFonts w:ascii="Times New Roman" w:hAnsi="Times New Roman"/>
          <w:sz w:val="24"/>
          <w:szCs w:val="24"/>
          <w:lang w:eastAsia="ar-SA"/>
        </w:rPr>
        <w:t>], именуемый в дальнейшем «</w:t>
      </w:r>
      <w:r w:rsidRPr="00B258A6">
        <w:rPr>
          <w:rFonts w:ascii="Times New Roman" w:hAnsi="Times New Roman"/>
          <w:i/>
          <w:sz w:val="24"/>
          <w:szCs w:val="24"/>
          <w:lang w:eastAsia="ar-SA"/>
        </w:rPr>
        <w:t>Гарант</w:t>
      </w:r>
      <w:r w:rsidRPr="00B258A6">
        <w:rPr>
          <w:rFonts w:ascii="Times New Roman" w:hAnsi="Times New Roman"/>
          <w:sz w:val="24"/>
          <w:szCs w:val="24"/>
          <w:lang w:eastAsia="ar-SA"/>
        </w:rPr>
        <w:t>», в лице [</w:t>
      </w:r>
      <w:r w:rsidRPr="00B258A6">
        <w:rPr>
          <w:rFonts w:ascii="Times New Roman" w:hAnsi="Times New Roman"/>
          <w:i/>
          <w:sz w:val="24"/>
          <w:szCs w:val="24"/>
          <w:lang w:eastAsia="ar-SA"/>
        </w:rPr>
        <w:t>указать полное наименование должности, полные фамилию, имя и отчество лица, действующего от имени Гаранта</w:t>
      </w:r>
      <w:r w:rsidRPr="00B258A6">
        <w:rPr>
          <w:rFonts w:ascii="Times New Roman" w:hAnsi="Times New Roman"/>
          <w:sz w:val="24"/>
          <w:szCs w:val="24"/>
          <w:lang w:eastAsia="ar-SA"/>
        </w:rPr>
        <w:t>], действующего на основании [</w:t>
      </w:r>
      <w:r w:rsidRPr="00B258A6">
        <w:rPr>
          <w:rFonts w:ascii="Times New Roman" w:hAnsi="Times New Roman"/>
          <w:i/>
          <w:sz w:val="24"/>
          <w:szCs w:val="24"/>
          <w:lang w:eastAsia="ar-SA"/>
        </w:rPr>
        <w:t>указать основание полномочий такого лица</w:t>
      </w:r>
      <w:r w:rsidRPr="00B258A6">
        <w:rPr>
          <w:rFonts w:ascii="Times New Roman" w:hAnsi="Times New Roman"/>
          <w:sz w:val="24"/>
          <w:szCs w:val="24"/>
          <w:lang w:eastAsia="ar-SA"/>
        </w:rPr>
        <w:t>], настоящим гарантирует надлежащее исполнение [</w:t>
      </w:r>
      <w:r w:rsidRPr="00B258A6">
        <w:rPr>
          <w:rFonts w:ascii="Times New Roman" w:hAnsi="Times New Roman"/>
          <w:i/>
          <w:sz w:val="24"/>
          <w:szCs w:val="24"/>
          <w:lang w:eastAsia="ar-SA"/>
        </w:rPr>
        <w:t>полное наименование Принципала иные реквизиты Принципала в соответствии разделом 3 Требований</w:t>
      </w:r>
      <w:r w:rsidRPr="00B258A6">
        <w:rPr>
          <w:rFonts w:ascii="Times New Roman" w:hAnsi="Times New Roman"/>
          <w:sz w:val="24"/>
          <w:szCs w:val="24"/>
          <w:lang w:eastAsia="ar-SA"/>
        </w:rPr>
        <w:t>], именуемым далее «</w:t>
      </w:r>
      <w:r w:rsidRPr="00B258A6">
        <w:rPr>
          <w:rFonts w:ascii="Times New Roman" w:hAnsi="Times New Roman"/>
          <w:i/>
          <w:sz w:val="24"/>
          <w:szCs w:val="24"/>
          <w:lang w:eastAsia="ar-SA"/>
        </w:rPr>
        <w:t>Принципал</w:t>
      </w:r>
      <w:r w:rsidRPr="00B258A6">
        <w:rPr>
          <w:rFonts w:ascii="Times New Roman" w:hAnsi="Times New Roman"/>
          <w:sz w:val="24"/>
          <w:szCs w:val="24"/>
          <w:lang w:eastAsia="ar-SA"/>
        </w:rPr>
        <w:t xml:space="preserve">», обязательств Принципала перед </w:t>
      </w:r>
      <w:r w:rsidR="00531E4C" w:rsidRPr="00B258A6">
        <w:rPr>
          <w:rFonts w:ascii="Times New Roman" w:hAnsi="Times New Roman"/>
          <w:sz w:val="24"/>
          <w:szCs w:val="24"/>
          <w:lang w:eastAsia="ar-SA"/>
        </w:rPr>
        <w:t>Компанией</w:t>
      </w:r>
      <w:r w:rsidRPr="00B258A6">
        <w:rPr>
          <w:rFonts w:ascii="Times New Roman" w:hAnsi="Times New Roman"/>
          <w:sz w:val="24"/>
          <w:szCs w:val="24"/>
          <w:lang w:eastAsia="ar-SA"/>
        </w:rPr>
        <w:t xml:space="preserve"> [</w:t>
      </w:r>
      <w:r w:rsidRPr="00B258A6">
        <w:rPr>
          <w:rFonts w:ascii="Times New Roman" w:hAnsi="Times New Roman"/>
          <w:i/>
          <w:sz w:val="24"/>
          <w:szCs w:val="24"/>
          <w:lang w:eastAsia="ar-SA"/>
        </w:rPr>
        <w:t xml:space="preserve">указываются реквизиты </w:t>
      </w:r>
      <w:r w:rsidR="00531E4C" w:rsidRPr="00B258A6">
        <w:rPr>
          <w:rFonts w:ascii="Times New Roman" w:hAnsi="Times New Roman"/>
          <w:i/>
          <w:sz w:val="24"/>
          <w:szCs w:val="24"/>
          <w:lang w:eastAsia="ar-SA"/>
        </w:rPr>
        <w:t>Компании</w:t>
      </w:r>
      <w:r w:rsidRPr="00B258A6">
        <w:rPr>
          <w:rFonts w:ascii="Times New Roman" w:hAnsi="Times New Roman"/>
          <w:i/>
          <w:sz w:val="24"/>
          <w:szCs w:val="24"/>
          <w:lang w:eastAsia="ar-SA"/>
        </w:rPr>
        <w:t>, в соответствии разделом 3 Требований</w:t>
      </w:r>
      <w:r w:rsidRPr="00B258A6">
        <w:rPr>
          <w:rFonts w:ascii="Times New Roman" w:hAnsi="Times New Roman"/>
          <w:sz w:val="24"/>
          <w:szCs w:val="24"/>
          <w:lang w:eastAsia="ar-SA"/>
        </w:rPr>
        <w:t>], именуемой в дальнейшем «</w:t>
      </w:r>
      <w:r w:rsidRPr="00B258A6">
        <w:rPr>
          <w:rFonts w:ascii="Times New Roman" w:hAnsi="Times New Roman"/>
          <w:i/>
          <w:sz w:val="24"/>
          <w:szCs w:val="24"/>
          <w:lang w:eastAsia="ar-SA"/>
        </w:rPr>
        <w:t>Бенефициар»</w:t>
      </w:r>
      <w:r w:rsidRPr="00B258A6">
        <w:rPr>
          <w:rFonts w:ascii="Times New Roman" w:hAnsi="Times New Roman"/>
          <w:sz w:val="24"/>
          <w:szCs w:val="24"/>
          <w:lang w:eastAsia="ar-SA"/>
        </w:rPr>
        <w:t>, указанных в пункте 2 настоящей банковской гарантии (далее также «</w:t>
      </w:r>
      <w:r w:rsidRPr="00B258A6">
        <w:rPr>
          <w:rFonts w:ascii="Times New Roman" w:hAnsi="Times New Roman"/>
          <w:i/>
          <w:sz w:val="24"/>
          <w:szCs w:val="24"/>
          <w:lang w:eastAsia="ar-SA"/>
        </w:rPr>
        <w:t>Гарантия</w:t>
      </w:r>
      <w:r w:rsidRPr="00B258A6">
        <w:rPr>
          <w:rFonts w:ascii="Times New Roman" w:hAnsi="Times New Roman"/>
          <w:sz w:val="24"/>
          <w:szCs w:val="24"/>
          <w:lang w:eastAsia="ar-SA"/>
        </w:rPr>
        <w:t>»).</w:t>
      </w:r>
    </w:p>
    <w:p w:rsidR="00290BBF" w:rsidRPr="00B258A6" w:rsidRDefault="00290BBF" w:rsidP="00DE2756">
      <w:pPr>
        <w:pStyle w:val="aff0"/>
        <w:numPr>
          <w:ilvl w:val="3"/>
          <w:numId w:val="15"/>
        </w:numPr>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Гарантия обеспечивает надлежащее исполнение Принципалом обязательств по заключению договора по результатам закупки [</w:t>
      </w:r>
      <w:r w:rsidRPr="00B258A6">
        <w:rPr>
          <w:rFonts w:ascii="Times New Roman" w:hAnsi="Times New Roman"/>
          <w:i/>
          <w:sz w:val="24"/>
          <w:szCs w:val="24"/>
          <w:lang w:eastAsia="ar-SA"/>
        </w:rPr>
        <w:t>указывается наименование и способ размещения закупочной процедуры, номер извещения в Единой информационной системе в сфере закупок</w:t>
      </w:r>
      <w:r w:rsidRPr="00B258A6">
        <w:rPr>
          <w:rFonts w:ascii="Times New Roman" w:hAnsi="Times New Roman"/>
          <w:sz w:val="24"/>
          <w:szCs w:val="24"/>
          <w:lang w:eastAsia="ar-SA"/>
        </w:rPr>
        <w:t>] (далее также «</w:t>
      </w:r>
      <w:r w:rsidRPr="00B258A6">
        <w:rPr>
          <w:rFonts w:ascii="Times New Roman" w:hAnsi="Times New Roman"/>
          <w:i/>
          <w:sz w:val="24"/>
          <w:szCs w:val="24"/>
          <w:lang w:eastAsia="ar-SA"/>
        </w:rPr>
        <w:t>Договор</w:t>
      </w:r>
      <w:r w:rsidRPr="00B258A6">
        <w:rPr>
          <w:rFonts w:ascii="Times New Roman" w:hAnsi="Times New Roman"/>
          <w:sz w:val="24"/>
          <w:szCs w:val="24"/>
          <w:lang w:eastAsia="ar-SA"/>
        </w:rPr>
        <w:t>»):</w:t>
      </w:r>
    </w:p>
    <w:p w:rsidR="00290BBF" w:rsidRPr="00B258A6" w:rsidRDefault="00290BBF" w:rsidP="00C84A2A">
      <w:pPr>
        <w:suppressAutoHyphens/>
        <w:spacing w:after="0" w:line="240" w:lineRule="auto"/>
        <w:ind w:firstLine="709"/>
        <w:rPr>
          <w:rFonts w:ascii="Times New Roman" w:hAnsi="Times New Roman"/>
          <w:i/>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Указывается перечень обязательств Принципала, исполнение которых обеспечивается банковской гарантией, в соответствии с Требованиями и Закупочной документацией.</w:t>
      </w:r>
      <w:r w:rsidRPr="00B258A6">
        <w:rPr>
          <w:rFonts w:ascii="Times New Roman" w:hAnsi="Times New Roman"/>
          <w:sz w:val="24"/>
          <w:szCs w:val="24"/>
          <w:lang w:eastAsia="ar-SA"/>
        </w:rPr>
        <w:t>]</w:t>
      </w:r>
    </w:p>
    <w:p w:rsidR="00290BBF" w:rsidRPr="00B258A6" w:rsidRDefault="00290BBF" w:rsidP="00DE2756">
      <w:pPr>
        <w:pStyle w:val="aff0"/>
        <w:numPr>
          <w:ilvl w:val="3"/>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Сумма обязательств Принципала, гарантируемая Гарантом (сумма, на которую выдана настоящая Гарантия) составляет [</w:t>
      </w:r>
      <w:r w:rsidRPr="00B258A6">
        <w:rPr>
          <w:rFonts w:ascii="Times New Roman" w:hAnsi="Times New Roman"/>
          <w:i/>
          <w:sz w:val="24"/>
          <w:szCs w:val="24"/>
          <w:lang w:eastAsia="ar-SA"/>
        </w:rPr>
        <w:t>указать сумму, на которую выдается Гарантия [(сумма цифрами)][(сумма прописью)] рублей</w:t>
      </w:r>
      <w:r w:rsidRPr="00B258A6">
        <w:rPr>
          <w:rFonts w:ascii="Times New Roman" w:hAnsi="Times New Roman"/>
          <w:sz w:val="24"/>
          <w:szCs w:val="24"/>
          <w:lang w:eastAsia="ar-SA"/>
        </w:rPr>
        <w:t>] (далее также «</w:t>
      </w:r>
      <w:r w:rsidRPr="00B258A6">
        <w:rPr>
          <w:rFonts w:ascii="Times New Roman" w:hAnsi="Times New Roman"/>
          <w:i/>
          <w:sz w:val="24"/>
          <w:szCs w:val="24"/>
          <w:lang w:eastAsia="ar-SA"/>
        </w:rPr>
        <w:t>Сумма Гарантии</w:t>
      </w:r>
      <w:r w:rsidRPr="00B258A6">
        <w:rPr>
          <w:rFonts w:ascii="Times New Roman" w:hAnsi="Times New Roman"/>
          <w:sz w:val="24"/>
          <w:szCs w:val="24"/>
          <w:lang w:eastAsia="ar-SA"/>
        </w:rPr>
        <w:t>»).</w:t>
      </w:r>
    </w:p>
    <w:p w:rsidR="00290BBF" w:rsidRPr="00B258A6" w:rsidRDefault="00290BBF" w:rsidP="00DE2756">
      <w:pPr>
        <w:pStyle w:val="aff0"/>
        <w:numPr>
          <w:ilvl w:val="3"/>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Гарантия вступает в силу со дня выдачи. Гарантия действует до [</w:t>
      </w:r>
      <w:r w:rsidRPr="00B258A6">
        <w:rPr>
          <w:rFonts w:ascii="Times New Roman" w:hAnsi="Times New Roman"/>
          <w:i/>
          <w:sz w:val="24"/>
          <w:szCs w:val="24"/>
          <w:lang w:eastAsia="ar-SA"/>
        </w:rPr>
        <w:t>указать точную дату</w:t>
      </w:r>
      <w:r w:rsidRPr="00B258A6">
        <w:rPr>
          <w:rFonts w:ascii="Times New Roman" w:hAnsi="Times New Roman"/>
          <w:sz w:val="24"/>
          <w:szCs w:val="24"/>
          <w:lang w:eastAsia="ar-SA"/>
        </w:rPr>
        <w:t>] включительно.</w:t>
      </w:r>
    </w:p>
    <w:p w:rsidR="00290BBF" w:rsidRPr="00B258A6" w:rsidRDefault="00290BBF" w:rsidP="00DE2756">
      <w:pPr>
        <w:pStyle w:val="aff0"/>
        <w:numPr>
          <w:ilvl w:val="3"/>
          <w:numId w:val="15"/>
        </w:numPr>
        <w:tabs>
          <w:tab w:val="left" w:pos="993"/>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B258A6">
        <w:rPr>
          <w:rFonts w:ascii="Times New Roman" w:hAnsi="Times New Roman"/>
          <w:i/>
          <w:sz w:val="24"/>
          <w:szCs w:val="24"/>
          <w:lang w:eastAsia="ar-SA"/>
        </w:rPr>
        <w:t>Требование</w:t>
      </w:r>
      <w:r w:rsidRPr="00B258A6">
        <w:rPr>
          <w:rFonts w:ascii="Times New Roman" w:hAnsi="Times New Roman"/>
          <w:sz w:val="24"/>
          <w:szCs w:val="24"/>
          <w:lang w:eastAsia="ar-SA"/>
        </w:rPr>
        <w:t>») и не превышающую Суммы Гарантии, в течение 15 (пятнадцати) календарных дней с даты получения Требования Бенефициара с приложением следующих документов:</w:t>
      </w:r>
    </w:p>
    <w:p w:rsidR="00290BBF" w:rsidRPr="00B258A6" w:rsidRDefault="00DA49D8"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1) </w:t>
      </w:r>
      <w:r w:rsidR="00290BBF" w:rsidRPr="00B258A6">
        <w:rPr>
          <w:rFonts w:ascii="Times New Roman" w:hAnsi="Times New Roman"/>
          <w:sz w:val="24"/>
          <w:szCs w:val="24"/>
          <w:lang w:eastAsia="ar-SA"/>
        </w:rPr>
        <w:t>расчет денежной суммы требования Бенефициара с указанием обязательства, которое Бенефициар считает нарушенным Принципалом, с описанием фактических обстоятельств, которые, по мнению Бенефициара, свидетельствуют о неисполнении обязательства Принципалом;</w:t>
      </w:r>
    </w:p>
    <w:p w:rsidR="00290BBF" w:rsidRPr="00B258A6" w:rsidRDefault="00290BBF" w:rsidP="00DE2756">
      <w:pPr>
        <w:numPr>
          <w:ilvl w:val="1"/>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документ, подтверждающий полномочия лица, подписавшего Требование от имени Бенефициара, при этом </w:t>
      </w:r>
    </w:p>
    <w:p w:rsidR="00290BBF" w:rsidRPr="00B258A6" w:rsidRDefault="00290BBF"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 xml:space="preserve">если Требование по Гарантии подписывается </w:t>
      </w:r>
      <w:r w:rsidR="009811A0" w:rsidRPr="00B258A6">
        <w:rPr>
          <w:rFonts w:ascii="Times New Roman" w:hAnsi="Times New Roman"/>
          <w:sz w:val="24"/>
          <w:szCs w:val="24"/>
          <w:lang w:eastAsia="ar-SA"/>
        </w:rPr>
        <w:t>Генеральным директором</w:t>
      </w:r>
      <w:r w:rsidRPr="00B258A6">
        <w:rPr>
          <w:rFonts w:ascii="Times New Roman" w:hAnsi="Times New Roman"/>
          <w:sz w:val="24"/>
          <w:szCs w:val="24"/>
          <w:lang w:eastAsia="ar-SA"/>
        </w:rPr>
        <w:t xml:space="preserve"> </w:t>
      </w:r>
      <w:r w:rsidR="00531E4C" w:rsidRPr="00B258A6">
        <w:rPr>
          <w:rFonts w:ascii="Times New Roman" w:hAnsi="Times New Roman"/>
          <w:sz w:val="24"/>
          <w:szCs w:val="24"/>
          <w:lang w:eastAsia="ar-SA"/>
        </w:rPr>
        <w:t>Компании</w:t>
      </w:r>
      <w:r w:rsidRPr="00B258A6">
        <w:rPr>
          <w:rFonts w:ascii="Times New Roman" w:hAnsi="Times New Roman"/>
          <w:sz w:val="24"/>
          <w:szCs w:val="24"/>
          <w:lang w:eastAsia="ar-SA"/>
        </w:rPr>
        <w:t xml:space="preserve">, к требованию по Гарантии прикладывается </w:t>
      </w:r>
      <w:r w:rsidR="009811A0" w:rsidRPr="00B258A6">
        <w:rPr>
          <w:rFonts w:ascii="Times New Roman" w:hAnsi="Times New Roman"/>
          <w:sz w:val="24"/>
          <w:szCs w:val="24"/>
          <w:lang w:eastAsia="ar-SA"/>
        </w:rPr>
        <w:t xml:space="preserve">заверенная Бенефициаром </w:t>
      </w:r>
      <w:r w:rsidRPr="00B258A6">
        <w:rPr>
          <w:rFonts w:ascii="Times New Roman" w:hAnsi="Times New Roman"/>
          <w:sz w:val="24"/>
          <w:szCs w:val="24"/>
          <w:lang w:eastAsia="ar-SA"/>
        </w:rPr>
        <w:t xml:space="preserve">копия </w:t>
      </w:r>
      <w:r w:rsidR="009811A0" w:rsidRPr="00B258A6">
        <w:rPr>
          <w:rFonts w:ascii="Times New Roman" w:hAnsi="Times New Roman"/>
          <w:sz w:val="24"/>
          <w:szCs w:val="24"/>
          <w:lang w:eastAsia="ar-SA"/>
        </w:rPr>
        <w:t>документа, подтверждающего полномочия Генерального директора</w:t>
      </w:r>
      <w:r w:rsidRPr="00B258A6">
        <w:rPr>
          <w:rFonts w:ascii="Times New Roman" w:hAnsi="Times New Roman"/>
          <w:sz w:val="24"/>
          <w:szCs w:val="24"/>
          <w:lang w:eastAsia="ar-SA"/>
        </w:rPr>
        <w:t>;</w:t>
      </w:r>
    </w:p>
    <w:p w:rsidR="00290BBF" w:rsidRPr="00B258A6" w:rsidRDefault="00290BBF"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sz w:val="24"/>
          <w:szCs w:val="24"/>
          <w:lang w:eastAsia="ar-SA"/>
        </w:rPr>
        <w:tab/>
        <w:t>если Требование по Гарантии подписывается иным уполномоченным лицом, к требованию по Гарантии прикладывается оригинал либо заверенная Бенефициаром копия доверенности на такое уполномоченное лицо.</w:t>
      </w:r>
    </w:p>
    <w:p w:rsidR="00290BBF" w:rsidRPr="00B258A6" w:rsidRDefault="00290BBF" w:rsidP="00C84A2A">
      <w:pPr>
        <w:tabs>
          <w:tab w:val="left" w:pos="1134"/>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 xml:space="preserve">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 </w:t>
      </w:r>
    </w:p>
    <w:p w:rsidR="00290BBF" w:rsidRPr="00B258A6" w:rsidRDefault="00DA49D8"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6. </w:t>
      </w:r>
      <w:r w:rsidR="00290BBF" w:rsidRPr="00B258A6">
        <w:rPr>
          <w:rFonts w:ascii="Times New Roman" w:hAnsi="Times New Roman"/>
          <w:sz w:val="24"/>
          <w:szCs w:val="24"/>
          <w:lang w:eastAsia="ar-SA"/>
        </w:rPr>
        <w:t>В течение 15 (пятнадцати) календарных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290BBF" w:rsidRPr="00B258A6" w:rsidRDefault="00DA49D8"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7. </w:t>
      </w:r>
      <w:r w:rsidR="00290BBF" w:rsidRPr="00B258A6">
        <w:rPr>
          <w:rFonts w:ascii="Times New Roman" w:hAnsi="Times New Roman"/>
          <w:sz w:val="24"/>
          <w:szCs w:val="24"/>
          <w:lang w:eastAsia="ar-SA"/>
        </w:rPr>
        <w:t>Гарант отказывает в удовлетворении требований Бенефициара, если:</w:t>
      </w:r>
    </w:p>
    <w:p w:rsidR="00290BBF" w:rsidRPr="00B258A6" w:rsidRDefault="00290BBF" w:rsidP="00C84A2A">
      <w:pPr>
        <w:tabs>
          <w:tab w:val="left" w:pos="1134"/>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7.1.</w:t>
      </w:r>
      <w:r w:rsidRPr="00B258A6">
        <w:rPr>
          <w:rFonts w:ascii="Times New Roman" w:hAnsi="Times New Roman"/>
          <w:sz w:val="24"/>
          <w:szCs w:val="24"/>
          <w:lang w:eastAsia="ar-SA"/>
        </w:rPr>
        <w:tab/>
        <w:t>требование либо приложенные к нему документы не соответствуют условиям Гарантии,</w:t>
      </w:r>
    </w:p>
    <w:p w:rsidR="00290BBF" w:rsidRPr="00B258A6" w:rsidRDefault="00290BBF" w:rsidP="00C84A2A">
      <w:pPr>
        <w:tabs>
          <w:tab w:val="left" w:pos="1134"/>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7.2.</w:t>
      </w:r>
      <w:r w:rsidRPr="00B258A6">
        <w:rPr>
          <w:rFonts w:ascii="Times New Roman" w:hAnsi="Times New Roman"/>
          <w:sz w:val="24"/>
          <w:szCs w:val="24"/>
          <w:lang w:eastAsia="ar-SA"/>
        </w:rPr>
        <w:tab/>
        <w:t>документы представлены по окончании определенного в Гарантии срока.</w:t>
      </w:r>
    </w:p>
    <w:p w:rsidR="00290BBF" w:rsidRPr="00B258A6" w:rsidRDefault="00DA49D8" w:rsidP="00C84A2A">
      <w:pPr>
        <w:tabs>
          <w:tab w:val="left" w:pos="1134"/>
        </w:tabs>
        <w:suppressAutoHyphens/>
        <w:spacing w:after="0" w:line="240" w:lineRule="auto"/>
        <w:ind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8. </w:t>
      </w:r>
      <w:r w:rsidR="00290BBF" w:rsidRPr="00B258A6">
        <w:rPr>
          <w:rFonts w:ascii="Times New Roman" w:hAnsi="Times New Roman"/>
          <w:sz w:val="24"/>
          <w:szCs w:val="24"/>
          <w:lang w:eastAsia="ar-SA"/>
        </w:rPr>
        <w:t>Гарантия не может быть отозвана Гарантом.</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Бенефициар не вправе передать третьим лицам свое право требования к Гаранту, основанное на Гарантии.</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Частичные выплаты, производимые Гарантом Бенефициару (в зависимости от обстоятельств предъявления требований), уменьшают Сумму Гарантии на размер произведенной частичной выплаты, но не прекращают Гарантию в оставшейся части.</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определяется ключевой ставкой Банка России, увеличенной на три процента, действовавшей в соответствующие периоды</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 xml:space="preserve">Гарант согласен с тем, что изменения и дополнения, внесенные в Закупочную документацию, обязательства по которому обеспечивает Гарант, не освобождают его от обязательств по банковской гарантии. </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Обязательства Гаранта перед Бенефициаром прекращаются:</w:t>
      </w:r>
    </w:p>
    <w:p w:rsidR="00290BBF" w:rsidRPr="00B258A6" w:rsidRDefault="00290BBF" w:rsidP="00C84A2A">
      <w:pPr>
        <w:tabs>
          <w:tab w:val="left" w:pos="1134"/>
          <w:tab w:val="left" w:pos="1276"/>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уплатой Бенефициару всей Суммы Гарантии,</w:t>
      </w:r>
    </w:p>
    <w:p w:rsidR="00290BBF" w:rsidRPr="00B258A6" w:rsidRDefault="00290BBF" w:rsidP="00C84A2A">
      <w:pPr>
        <w:tabs>
          <w:tab w:val="left" w:pos="1134"/>
          <w:tab w:val="left" w:pos="1276"/>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окончанием срока, на который была выдана Гарантия,</w:t>
      </w:r>
    </w:p>
    <w:p w:rsidR="00290BBF" w:rsidRPr="00B258A6" w:rsidRDefault="00290BBF" w:rsidP="00C84A2A">
      <w:pPr>
        <w:tabs>
          <w:tab w:val="left" w:pos="1134"/>
          <w:tab w:val="left" w:pos="1276"/>
        </w:tabs>
        <w:suppressAutoHyphens/>
        <w:spacing w:after="0" w:line="240" w:lineRule="auto"/>
        <w:ind w:firstLine="709"/>
        <w:rPr>
          <w:rFonts w:ascii="Times New Roman" w:hAnsi="Times New Roman"/>
          <w:sz w:val="24"/>
          <w:szCs w:val="24"/>
          <w:lang w:eastAsia="ar-SA"/>
        </w:rPr>
      </w:pPr>
      <w:r w:rsidRPr="00B258A6">
        <w:rPr>
          <w:rFonts w:ascii="Times New Roman" w:hAnsi="Times New Roman"/>
          <w:sz w:val="24"/>
          <w:szCs w:val="24"/>
          <w:lang w:eastAsia="ar-SA"/>
        </w:rPr>
        <w:t>вследствие отказа Бенефициара от своих прав по Гарантии путем письменного заявления об освобождении Гаранта от его обязательств.</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Настоящая Банковская Гарантия составлена в одном оригинальном экземпляре, который передается Бенефициару.</w:t>
      </w:r>
    </w:p>
    <w:p w:rsidR="00290BBF" w:rsidRPr="00B258A6" w:rsidRDefault="00290BBF" w:rsidP="00DE2756">
      <w:pPr>
        <w:numPr>
          <w:ilvl w:val="0"/>
          <w:numId w:val="15"/>
        </w:numPr>
        <w:tabs>
          <w:tab w:val="left" w:pos="1134"/>
        </w:tabs>
        <w:suppressAutoHyphens/>
        <w:spacing w:after="0" w:line="240" w:lineRule="auto"/>
        <w:ind w:left="0" w:firstLine="709"/>
        <w:jc w:val="both"/>
        <w:rPr>
          <w:rFonts w:ascii="Times New Roman" w:hAnsi="Times New Roman"/>
          <w:sz w:val="24"/>
          <w:szCs w:val="24"/>
          <w:lang w:eastAsia="ar-SA"/>
        </w:rPr>
      </w:pPr>
      <w:r w:rsidRPr="00B258A6">
        <w:rPr>
          <w:rFonts w:ascii="Times New Roman" w:hAnsi="Times New Roman"/>
          <w:sz w:val="24"/>
          <w:szCs w:val="24"/>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290BBF" w:rsidRPr="00B258A6" w:rsidRDefault="00290BBF" w:rsidP="00C84A2A">
      <w:pPr>
        <w:suppressAutoHyphens/>
        <w:spacing w:after="0" w:line="240" w:lineRule="auto"/>
        <w:rPr>
          <w:rFonts w:ascii="Times New Roman" w:hAnsi="Times New Roman"/>
          <w:sz w:val="24"/>
          <w:szCs w:val="24"/>
          <w:lang w:eastAsia="ar-SA"/>
        </w:rPr>
      </w:pP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 xml:space="preserve">Гарант. </w:t>
      </w:r>
    </w:p>
    <w:p w:rsidR="00290BBF" w:rsidRPr="00B258A6" w:rsidRDefault="00290BBF" w:rsidP="00C84A2A">
      <w:pPr>
        <w:suppressAutoHyphens/>
        <w:spacing w:after="0" w:line="240" w:lineRule="auto"/>
        <w:rPr>
          <w:rFonts w:ascii="Times New Roman" w:hAnsi="Times New Roman"/>
          <w:sz w:val="24"/>
          <w:szCs w:val="24"/>
          <w:lang w:eastAsia="ar-SA"/>
        </w:rPr>
      </w:pP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 xml:space="preserve"> [</w:t>
      </w:r>
      <w:r w:rsidRPr="00B258A6">
        <w:rPr>
          <w:rFonts w:ascii="Times New Roman" w:hAnsi="Times New Roman"/>
          <w:i/>
          <w:sz w:val="24"/>
          <w:szCs w:val="24"/>
          <w:lang w:eastAsia="ar-SA"/>
        </w:rPr>
        <w:t>указывается полное наименование Гаранта, адрес Гаранта, ОГРН, ИНН, КПП, БИК, корреспондентский счет Гаранта</w:t>
      </w:r>
      <w:r w:rsidRPr="00B258A6">
        <w:rPr>
          <w:rFonts w:ascii="Times New Roman" w:hAnsi="Times New Roman"/>
          <w:sz w:val="24"/>
          <w:szCs w:val="24"/>
          <w:lang w:eastAsia="ar-SA"/>
        </w:rPr>
        <w:t>]</w:t>
      </w: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i/>
          <w:sz w:val="24"/>
          <w:szCs w:val="24"/>
          <w:lang w:eastAsia="ar-SA"/>
        </w:rPr>
        <w:t>[(должностное лицо Гаранта)  (ФИО, подпись)</w:t>
      </w:r>
      <w:r w:rsidRPr="00B258A6">
        <w:rPr>
          <w:rFonts w:ascii="Times New Roman" w:hAnsi="Times New Roman"/>
          <w:sz w:val="24"/>
          <w:szCs w:val="24"/>
          <w:lang w:eastAsia="ar-SA"/>
        </w:rPr>
        <w:t>]</w:t>
      </w:r>
    </w:p>
    <w:p w:rsidR="00290BBF" w:rsidRPr="00B258A6" w:rsidRDefault="00290BBF" w:rsidP="00C84A2A">
      <w:pPr>
        <w:suppressAutoHyphens/>
        <w:spacing w:after="0" w:line="240" w:lineRule="auto"/>
        <w:rPr>
          <w:rFonts w:ascii="Times New Roman" w:hAnsi="Times New Roman"/>
          <w:sz w:val="24"/>
          <w:szCs w:val="24"/>
          <w:lang w:eastAsia="ar-SA"/>
        </w:rPr>
      </w:pPr>
      <w:r w:rsidRPr="00B258A6">
        <w:rPr>
          <w:rFonts w:ascii="Times New Roman" w:hAnsi="Times New Roman"/>
          <w:sz w:val="24"/>
          <w:szCs w:val="24"/>
          <w:lang w:eastAsia="ar-SA"/>
        </w:rPr>
        <w:t>[</w:t>
      </w:r>
      <w:r w:rsidRPr="00B258A6">
        <w:rPr>
          <w:rFonts w:ascii="Times New Roman" w:hAnsi="Times New Roman"/>
          <w:i/>
          <w:sz w:val="24"/>
          <w:szCs w:val="24"/>
          <w:lang w:eastAsia="ar-SA"/>
        </w:rPr>
        <w:t>(Главный бухгалтер Гаранта)  (ФИО, подпись)</w:t>
      </w:r>
      <w:r w:rsidRPr="00B258A6">
        <w:rPr>
          <w:rFonts w:ascii="Times New Roman" w:hAnsi="Times New Roman"/>
          <w:sz w:val="24"/>
          <w:szCs w:val="24"/>
          <w:lang w:eastAsia="ar-SA"/>
        </w:rPr>
        <w:t>]</w:t>
      </w:r>
    </w:p>
    <w:p w:rsidR="00290BBF" w:rsidRPr="00B258A6" w:rsidRDefault="00290BBF" w:rsidP="00C84A2A">
      <w:pPr>
        <w:spacing w:after="0" w:line="240" w:lineRule="auto"/>
        <w:rPr>
          <w:rFonts w:ascii="Times New Roman" w:hAnsi="Times New Roman"/>
          <w:sz w:val="24"/>
          <w:szCs w:val="24"/>
        </w:rPr>
      </w:pPr>
    </w:p>
    <w:p w:rsidR="00290BBF" w:rsidRPr="00B258A6" w:rsidRDefault="00290BBF" w:rsidP="00C84A2A">
      <w:pPr>
        <w:suppressAutoHyphens/>
        <w:autoSpaceDE w:val="0"/>
        <w:spacing w:after="0" w:line="240" w:lineRule="auto"/>
        <w:jc w:val="both"/>
        <w:rPr>
          <w:rFonts w:ascii="Times New Roman" w:hAnsi="Times New Roman"/>
          <w:sz w:val="24"/>
          <w:szCs w:val="24"/>
        </w:rPr>
      </w:pPr>
    </w:p>
    <w:sectPr w:rsidR="00290BBF" w:rsidRPr="00B258A6" w:rsidSect="008B1FFE">
      <w:headerReference w:type="default" r:id="rId44"/>
      <w:pgSz w:w="11906" w:h="16838"/>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09A" w:rsidRDefault="0018109A" w:rsidP="004A7267">
      <w:pPr>
        <w:spacing w:after="0" w:line="240" w:lineRule="auto"/>
      </w:pPr>
      <w:r>
        <w:separator/>
      </w:r>
    </w:p>
  </w:endnote>
  <w:endnote w:type="continuationSeparator" w:id="0">
    <w:p w:rsidR="0018109A" w:rsidRDefault="0018109A" w:rsidP="004A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9"/>
    </w:pPr>
  </w:p>
  <w:p w:rsidR="00BB5FA1" w:rsidRDefault="00BB5F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Pr="00375209" w:rsidRDefault="00BB5FA1">
    <w:pPr>
      <w:pStyle w:val="a9"/>
      <w:jc w:val="center"/>
      <w:rPr>
        <w:rFonts w:ascii="Times New Roman" w:hAnsi="Times New Roman"/>
        <w:sz w:val="24"/>
        <w:szCs w:val="24"/>
      </w:rPr>
    </w:pPr>
    <w:r w:rsidRPr="00375209">
      <w:rPr>
        <w:rFonts w:ascii="Times New Roman" w:hAnsi="Times New Roman"/>
        <w:sz w:val="24"/>
        <w:szCs w:val="24"/>
      </w:rPr>
      <w:fldChar w:fldCharType="begin"/>
    </w:r>
    <w:r w:rsidRPr="00375209">
      <w:rPr>
        <w:rFonts w:ascii="Times New Roman" w:hAnsi="Times New Roman"/>
        <w:sz w:val="24"/>
        <w:szCs w:val="24"/>
      </w:rPr>
      <w:instrText xml:space="preserve"> PAGE   \* MERGEFORMAT </w:instrText>
    </w:r>
    <w:r w:rsidRPr="00375209">
      <w:rPr>
        <w:rFonts w:ascii="Times New Roman" w:hAnsi="Times New Roman"/>
        <w:sz w:val="24"/>
        <w:szCs w:val="24"/>
      </w:rPr>
      <w:fldChar w:fldCharType="separate"/>
    </w:r>
    <w:r w:rsidR="00D15CBA">
      <w:rPr>
        <w:rFonts w:ascii="Times New Roman" w:hAnsi="Times New Roman"/>
        <w:noProof/>
        <w:sz w:val="24"/>
        <w:szCs w:val="24"/>
      </w:rPr>
      <w:t>6</w:t>
    </w:r>
    <w:r w:rsidRPr="00375209">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9"/>
      <w:jc w:val="center"/>
    </w:pPr>
  </w:p>
  <w:p w:rsidR="00BB5FA1" w:rsidRDefault="00BB5FA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30423"/>
      <w:docPartObj>
        <w:docPartGallery w:val="Page Numbers (Bottom of Page)"/>
        <w:docPartUnique/>
      </w:docPartObj>
    </w:sdtPr>
    <w:sdtEndPr/>
    <w:sdtContent>
      <w:p w:rsidR="00BB5FA1" w:rsidRDefault="00BB5FA1">
        <w:pPr>
          <w:pStyle w:val="a9"/>
          <w:jc w:val="center"/>
        </w:pPr>
        <w:r>
          <w:fldChar w:fldCharType="begin"/>
        </w:r>
        <w:r>
          <w:instrText>PAGE   \* MERGEFORMAT</w:instrText>
        </w:r>
        <w:r>
          <w:fldChar w:fldCharType="separate"/>
        </w:r>
        <w:r w:rsidR="00D15CBA">
          <w:rPr>
            <w:noProof/>
          </w:rPr>
          <w:t>145</w:t>
        </w:r>
        <w:r>
          <w:fldChar w:fldCharType="end"/>
        </w:r>
      </w:p>
    </w:sdtContent>
  </w:sdt>
  <w:p w:rsidR="00BB5FA1" w:rsidRDefault="00BB5FA1">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675928"/>
      <w:docPartObj>
        <w:docPartGallery w:val="Page Numbers (Bottom of Page)"/>
        <w:docPartUnique/>
      </w:docPartObj>
    </w:sdtPr>
    <w:sdtEndPr/>
    <w:sdtContent>
      <w:p w:rsidR="00BB5FA1" w:rsidRDefault="00BB5FA1">
        <w:pPr>
          <w:pStyle w:val="a9"/>
          <w:jc w:val="center"/>
        </w:pPr>
        <w:r>
          <w:fldChar w:fldCharType="begin"/>
        </w:r>
        <w:r>
          <w:instrText>PAGE   \* MERGEFORMAT</w:instrText>
        </w:r>
        <w:r>
          <w:fldChar w:fldCharType="separate"/>
        </w:r>
        <w:r w:rsidR="00D15CBA">
          <w:rPr>
            <w:noProof/>
          </w:rPr>
          <w:t>239</w:t>
        </w:r>
        <w:r>
          <w:fldChar w:fldCharType="end"/>
        </w:r>
      </w:p>
    </w:sdtContent>
  </w:sdt>
  <w:p w:rsidR="00BB5FA1" w:rsidRPr="007364D6" w:rsidRDefault="00BB5FA1" w:rsidP="007364D6">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09A" w:rsidRDefault="0018109A" w:rsidP="004A7267">
      <w:pPr>
        <w:spacing w:after="0" w:line="240" w:lineRule="auto"/>
      </w:pPr>
      <w:r>
        <w:separator/>
      </w:r>
    </w:p>
  </w:footnote>
  <w:footnote w:type="continuationSeparator" w:id="0">
    <w:p w:rsidR="0018109A" w:rsidRDefault="0018109A" w:rsidP="004A7267">
      <w:pPr>
        <w:spacing w:after="0" w:line="240" w:lineRule="auto"/>
      </w:pPr>
      <w:r>
        <w:continuationSeparator/>
      </w:r>
    </w:p>
  </w:footnote>
  <w:footnote w:id="1">
    <w:p w:rsidR="00BB5FA1" w:rsidRPr="009424BA" w:rsidRDefault="00BB5FA1" w:rsidP="00EF6BDF">
      <w:pPr>
        <w:pStyle w:val="ab"/>
        <w:jc w:val="both"/>
        <w:rPr>
          <w:rFonts w:ascii="Times New Roman" w:hAnsi="Times New Roman"/>
        </w:rPr>
      </w:pPr>
      <w:r w:rsidRPr="00D55C5C">
        <w:rPr>
          <w:rStyle w:val="ad"/>
        </w:rPr>
        <w:footnoteRef/>
      </w:r>
      <w:r w:rsidRPr="003B3016">
        <w:rPr>
          <w:rFonts w:ascii="Times New Roman" w:hAnsi="Times New Roman"/>
        </w:rPr>
        <w:t xml:space="preserve">С объемом внебюджетного финансирования более 3 </w:t>
      </w:r>
      <w:r>
        <w:rPr>
          <w:rFonts w:ascii="Times New Roman" w:hAnsi="Times New Roman"/>
        </w:rPr>
        <w:t>(трёх)</w:t>
      </w:r>
      <w:r w:rsidRPr="003B3016">
        <w:rPr>
          <w:rFonts w:ascii="Times New Roman" w:hAnsi="Times New Roman"/>
        </w:rPr>
        <w:t xml:space="preserve"> м</w:t>
      </w:r>
      <w:r>
        <w:rPr>
          <w:rFonts w:ascii="Times New Roman" w:hAnsi="Times New Roman"/>
        </w:rPr>
        <w:t>иллиардов</w:t>
      </w:r>
      <w:r w:rsidRPr="003B3016">
        <w:rPr>
          <w:rFonts w:ascii="Times New Roman" w:hAnsi="Times New Roman"/>
        </w:rPr>
        <w:t xml:space="preserve"> рублей.</w:t>
      </w:r>
    </w:p>
  </w:footnote>
  <w:footnote w:id="2">
    <w:p w:rsidR="00BB5FA1" w:rsidRDefault="00BB5FA1" w:rsidP="00EF6BDF">
      <w:pPr>
        <w:pStyle w:val="ab"/>
      </w:pPr>
      <w:r w:rsidRPr="00D55C5C">
        <w:rPr>
          <w:rStyle w:val="ad"/>
        </w:rPr>
        <w:footnoteRef/>
      </w:r>
      <w:r w:rsidRPr="004B725A">
        <w:rPr>
          <w:rFonts w:ascii="Times New Roman" w:hAnsi="Times New Roman"/>
        </w:rPr>
        <w:t>Газеты «Ведомости» или «Коммерсант»</w:t>
      </w:r>
      <w:r>
        <w:rPr>
          <w:rFonts w:ascii="Times New Roman" w:hAnsi="Times New Roman"/>
        </w:rPr>
        <w:t>, или иные аналогичные издания.</w:t>
      </w:r>
    </w:p>
  </w:footnote>
  <w:footnote w:id="3">
    <w:p w:rsidR="00BB5FA1" w:rsidRDefault="00BB5FA1" w:rsidP="00EF6BDF">
      <w:pPr>
        <w:pStyle w:val="ab"/>
      </w:pPr>
      <w:r w:rsidRPr="00D55C5C">
        <w:rPr>
          <w:rStyle w:val="ad"/>
        </w:rPr>
        <w:footnoteRef/>
      </w:r>
      <w:r>
        <w:t xml:space="preserve"> </w:t>
      </w:r>
      <w:r w:rsidRPr="00CF0514">
        <w:rPr>
          <w:rFonts w:ascii="Times New Roman" w:hAnsi="Times New Roman"/>
        </w:rPr>
        <w:t>На сайтах Всемирного Банка и Европейского Банка Реконструкции и Развития</w:t>
      </w:r>
      <w:r>
        <w:rPr>
          <w:rFonts w:ascii="Times New Roman" w:hAnsi="Times New Roman"/>
        </w:rPr>
        <w:t>.</w:t>
      </w:r>
    </w:p>
  </w:footnote>
  <w:footnote w:id="4">
    <w:p w:rsidR="00BB5FA1" w:rsidRDefault="00BB5FA1" w:rsidP="00EF6BDF">
      <w:pPr>
        <w:pStyle w:val="ab"/>
        <w:jc w:val="both"/>
      </w:pPr>
      <w:r w:rsidRPr="00D55C5C">
        <w:rPr>
          <w:rStyle w:val="ad"/>
        </w:rPr>
        <w:footnoteRef/>
      </w:r>
      <w:r w:rsidRPr="006554DA">
        <w:rPr>
          <w:rFonts w:ascii="Times New Roman" w:hAnsi="Times New Roman"/>
        </w:rPr>
        <w:t xml:space="preserve">С учетом того, что таким требованиям должен соответствовать либо сам Исполнитель </w:t>
      </w:r>
      <w:r>
        <w:rPr>
          <w:rFonts w:ascii="Times New Roman" w:hAnsi="Times New Roman"/>
        </w:rPr>
        <w:t>Договора</w:t>
      </w:r>
      <w:r w:rsidRPr="006554DA">
        <w:rPr>
          <w:rFonts w:ascii="Times New Roman" w:hAnsi="Times New Roman"/>
        </w:rPr>
        <w:t>, либо Стратегические Партнеры, в том числе учредители такого лица</w:t>
      </w:r>
      <w:r>
        <w:rPr>
          <w:rFonts w:ascii="Times New Roman" w:hAnsi="Times New Roman"/>
        </w:rPr>
        <w:t>.</w:t>
      </w:r>
    </w:p>
  </w:footnote>
  <w:footnote w:id="5">
    <w:p w:rsidR="00BB5FA1" w:rsidRDefault="00BB5FA1" w:rsidP="00EF6BDF">
      <w:pPr>
        <w:pStyle w:val="ab"/>
        <w:jc w:val="both"/>
        <w:rPr>
          <w:rFonts w:ascii="Times New Roman" w:hAnsi="Times New Roman"/>
        </w:rPr>
      </w:pPr>
    </w:p>
    <w:p w:rsidR="00BB5FA1" w:rsidRPr="001D240A" w:rsidRDefault="00BB5FA1" w:rsidP="00EF6BDF">
      <w:pPr>
        <w:pStyle w:val="ab"/>
        <w:jc w:val="both"/>
        <w:rPr>
          <w:rFonts w:ascii="Times New Roman" w:hAnsi="Times New Roman"/>
        </w:rPr>
      </w:pPr>
      <w:r w:rsidRPr="00D55C5C">
        <w:rPr>
          <w:rStyle w:val="ad"/>
        </w:rPr>
        <w:footnoteRef/>
      </w:r>
      <w:r w:rsidRPr="001D240A">
        <w:rPr>
          <w:rFonts w:ascii="Times New Roman" w:hAnsi="Times New Roman"/>
        </w:rPr>
        <w:t>То есть ранее было успешно проведено не менее 2 (двух) конкурсов на право заключения аналогичных по предмету и основным условиям Соглашений.</w:t>
      </w:r>
    </w:p>
  </w:footnote>
  <w:footnote w:id="6">
    <w:p w:rsidR="00BB5FA1" w:rsidRDefault="00BB5FA1" w:rsidP="00EF6BDF">
      <w:pPr>
        <w:pStyle w:val="ab"/>
        <w:jc w:val="both"/>
      </w:pPr>
      <w:r w:rsidRPr="00D55C5C">
        <w:rPr>
          <w:rStyle w:val="ad"/>
        </w:rPr>
        <w:footnoteRef/>
      </w:r>
      <w:r w:rsidRPr="001D240A">
        <w:rPr>
          <w:rFonts w:ascii="Times New Roman" w:hAnsi="Times New Roman"/>
        </w:rPr>
        <w:t>В том числе при наличии соответствующих поручений или решений Президента Российской Федерации, Правительства Российской Федерации.</w:t>
      </w:r>
    </w:p>
  </w:footnote>
  <w:footnote w:id="7">
    <w:p w:rsidR="00BB5FA1" w:rsidRDefault="00BB5FA1" w:rsidP="00EF6BDF">
      <w:pPr>
        <w:pStyle w:val="ab"/>
      </w:pPr>
      <w:r w:rsidRPr="00D55C5C">
        <w:rPr>
          <w:rStyle w:val="ad"/>
        </w:rPr>
        <w:footnoteRef/>
      </w:r>
      <w:r w:rsidRPr="00DB7D83">
        <w:rPr>
          <w:rFonts w:ascii="Times New Roman" w:hAnsi="Times New Roman"/>
        </w:rPr>
        <w:t xml:space="preserve"> Объем Инвестиций </w:t>
      </w:r>
      <w:r>
        <w:rPr>
          <w:rFonts w:ascii="Times New Roman" w:hAnsi="Times New Roman"/>
        </w:rPr>
        <w:t xml:space="preserve">Исполнителя </w:t>
      </w:r>
      <w:r w:rsidRPr="00DB7D83">
        <w:rPr>
          <w:rFonts w:ascii="Times New Roman" w:hAnsi="Times New Roman"/>
        </w:rPr>
        <w:t xml:space="preserve">является существенным финансовым условием </w:t>
      </w:r>
      <w:r>
        <w:rPr>
          <w:rFonts w:ascii="Times New Roman" w:hAnsi="Times New Roman"/>
        </w:rPr>
        <w:t>для Инвестиционных Соглашений.</w:t>
      </w:r>
    </w:p>
  </w:footnote>
  <w:footnote w:id="8">
    <w:p w:rsidR="00BB5FA1" w:rsidRDefault="00BB5FA1" w:rsidP="00EF6BDF">
      <w:pPr>
        <w:pStyle w:val="ab"/>
      </w:pPr>
      <w:r w:rsidRPr="00D55C5C">
        <w:rPr>
          <w:rStyle w:val="ad"/>
        </w:rPr>
        <w:footnoteRef/>
      </w:r>
      <w:r w:rsidRPr="004B725A">
        <w:rPr>
          <w:rFonts w:ascii="Times New Roman" w:hAnsi="Times New Roman"/>
        </w:rPr>
        <w:t>Не ме</w:t>
      </w:r>
      <w:r>
        <w:rPr>
          <w:rFonts w:ascii="Times New Roman" w:hAnsi="Times New Roman"/>
        </w:rPr>
        <w:t>нее чем</w:t>
      </w:r>
      <w:r w:rsidRPr="004B725A">
        <w:rPr>
          <w:rFonts w:ascii="Times New Roman" w:hAnsi="Times New Roman"/>
        </w:rPr>
        <w:t xml:space="preserve"> трем участникам рынка.</w:t>
      </w:r>
    </w:p>
  </w:footnote>
  <w:footnote w:id="9">
    <w:p w:rsidR="00BB5FA1" w:rsidRDefault="00BB5FA1" w:rsidP="00EF6BDF">
      <w:pPr>
        <w:pStyle w:val="ab"/>
      </w:pPr>
      <w:r w:rsidRPr="00D55C5C">
        <w:rPr>
          <w:rStyle w:val="ad"/>
        </w:rPr>
        <w:footnoteRef/>
      </w:r>
      <w:r w:rsidRPr="004B725A">
        <w:rPr>
          <w:rFonts w:ascii="Times New Roman" w:hAnsi="Times New Roman"/>
        </w:rPr>
        <w:t xml:space="preserve">Помимо того, что извещение о проведении Конкурса </w:t>
      </w:r>
      <w:r>
        <w:rPr>
          <w:rFonts w:ascii="Times New Roman" w:hAnsi="Times New Roman"/>
        </w:rPr>
        <w:t>подлежит</w:t>
      </w:r>
      <w:r w:rsidRPr="004B725A">
        <w:rPr>
          <w:rFonts w:ascii="Times New Roman" w:hAnsi="Times New Roman"/>
        </w:rPr>
        <w:t xml:space="preserve"> обязательному размещени</w:t>
      </w:r>
      <w:r>
        <w:rPr>
          <w:rFonts w:ascii="Times New Roman" w:hAnsi="Times New Roman"/>
        </w:rPr>
        <w:t>ю</w:t>
      </w:r>
      <w:r w:rsidRPr="000024BC">
        <w:rPr>
          <w:rFonts w:ascii="Times New Roman" w:hAnsi="Times New Roman"/>
        </w:rPr>
        <w:t xml:space="preserve"> </w:t>
      </w:r>
      <w:r>
        <w:rPr>
          <w:rFonts w:ascii="Times New Roman" w:hAnsi="Times New Roman"/>
        </w:rPr>
        <w:t>в ЕИС</w:t>
      </w:r>
      <w:r>
        <w:t>.</w:t>
      </w:r>
    </w:p>
  </w:footnote>
  <w:footnote w:id="10">
    <w:p w:rsidR="00BB5FA1" w:rsidRPr="009424BA" w:rsidRDefault="00BB5FA1" w:rsidP="00EF6BDF">
      <w:pPr>
        <w:pStyle w:val="ab"/>
        <w:rPr>
          <w:rFonts w:ascii="Times New Roman" w:hAnsi="Times New Roman"/>
        </w:rPr>
      </w:pPr>
      <w:r w:rsidRPr="00D55C5C">
        <w:rPr>
          <w:rStyle w:val="ad"/>
        </w:rPr>
        <w:footnoteRef/>
      </w:r>
      <w:r>
        <w:t xml:space="preserve"> </w:t>
      </w:r>
      <w:r w:rsidRPr="00F25DAA">
        <w:rPr>
          <w:rFonts w:ascii="Times New Roman" w:hAnsi="Times New Roman"/>
        </w:rPr>
        <w:t>без инвестиционных обязательств Исполнителя(-ей)</w:t>
      </w:r>
    </w:p>
  </w:footnote>
  <w:footnote w:id="11">
    <w:p w:rsidR="00BB5FA1" w:rsidRPr="002E49D2" w:rsidRDefault="00BB5FA1" w:rsidP="00EF6BDF">
      <w:pPr>
        <w:pStyle w:val="ab"/>
        <w:jc w:val="both"/>
        <w:rPr>
          <w:rFonts w:ascii="Times New Roman" w:hAnsi="Times New Roman"/>
        </w:rPr>
      </w:pPr>
      <w:r w:rsidRPr="00D55C5C">
        <w:rPr>
          <w:rStyle w:val="ad"/>
        </w:rPr>
        <w:footnoteRef/>
      </w:r>
      <w:r w:rsidRPr="002E49D2">
        <w:rPr>
          <w:rFonts w:ascii="Times New Roman" w:hAnsi="Times New Roman"/>
        </w:rPr>
        <w:t xml:space="preserve">В случае если на стороне Участника Закупки в соответствии с положениями Закупочной Документации выступает несколько лиц, либо Участник Закупки привлек Стратегического Партнера, то соответствующее требование о наличии необходимых разрешений (лицензий, допусков, аккредитаций и т.д.), а также </w:t>
      </w:r>
      <w:r>
        <w:rPr>
          <w:rFonts w:ascii="Times New Roman" w:hAnsi="Times New Roman"/>
        </w:rPr>
        <w:t xml:space="preserve">об </w:t>
      </w:r>
      <w:r w:rsidRPr="002E49D2">
        <w:rPr>
          <w:rFonts w:ascii="Times New Roman" w:hAnsi="Times New Roman"/>
        </w:rPr>
        <w:t xml:space="preserve">отсутствии ограничений уставной деятельности предъявляется к тому лицу из состава вышеуказанной группы лиц, Стратегическому Партнеру, на которое в соответствии с юридически действительным и соответствующим </w:t>
      </w:r>
      <w:r w:rsidRPr="00E94570">
        <w:rPr>
          <w:rFonts w:ascii="Times New Roman" w:hAnsi="Times New Roman"/>
        </w:rPr>
        <w:t>требованиям</w:t>
      </w:r>
      <w:r w:rsidRPr="002E49D2">
        <w:rPr>
          <w:rFonts w:ascii="Times New Roman" w:hAnsi="Times New Roman"/>
        </w:rPr>
        <w:t xml:space="preserve"> законодательства соглашением, заключенным между такими лицами, будет возложено выполнение соответствующей части обязательств по Договору, для выполнения которых необходимы такие специальные разрешения.</w:t>
      </w:r>
    </w:p>
  </w:footnote>
  <w:footnote w:id="12">
    <w:p w:rsidR="00BB5FA1" w:rsidRPr="00B01788" w:rsidRDefault="00BB5FA1" w:rsidP="00EF6BDF">
      <w:pPr>
        <w:pStyle w:val="ab"/>
        <w:jc w:val="both"/>
        <w:rPr>
          <w:rFonts w:ascii="Times New Roman" w:hAnsi="Times New Roman"/>
        </w:rPr>
      </w:pPr>
      <w:r w:rsidRPr="00D55C5C">
        <w:rPr>
          <w:rStyle w:val="ad"/>
        </w:rPr>
        <w:footnoteRef/>
      </w:r>
      <w:r w:rsidRPr="00B01788">
        <w:rPr>
          <w:rFonts w:ascii="Times New Roman" w:hAnsi="Times New Roman"/>
        </w:rPr>
        <w:t xml:space="preserve"> В целях настоящего Порядка под недопущением к участию в Конкурентных Процедурах понимается отклонение Заявки Участника Закупок</w:t>
      </w:r>
      <w:r>
        <w:rPr>
          <w:rFonts w:ascii="Times New Roman" w:hAnsi="Times New Roman"/>
        </w:rPr>
        <w:t xml:space="preserve"> при</w:t>
      </w:r>
      <w:r w:rsidRPr="00B01788">
        <w:rPr>
          <w:rFonts w:ascii="Times New Roman" w:hAnsi="Times New Roman"/>
        </w:rPr>
        <w:t xml:space="preserve"> рассмотрении Закупочных Заявок. Под отстранением </w:t>
      </w:r>
      <w:r>
        <w:rPr>
          <w:rFonts w:ascii="Times New Roman" w:hAnsi="Times New Roman"/>
        </w:rPr>
        <w:t xml:space="preserve">понимается вынесение решения о прекращении </w:t>
      </w:r>
      <w:r w:rsidRPr="00B01788">
        <w:rPr>
          <w:rFonts w:ascii="Times New Roman" w:hAnsi="Times New Roman"/>
        </w:rPr>
        <w:t xml:space="preserve">участия </w:t>
      </w:r>
      <w:r>
        <w:rPr>
          <w:rFonts w:ascii="Times New Roman" w:hAnsi="Times New Roman"/>
        </w:rPr>
        <w:t xml:space="preserve">Участника Закупки по решению Закупочной Комиссии </w:t>
      </w:r>
      <w:r w:rsidRPr="00B01788">
        <w:rPr>
          <w:rFonts w:ascii="Times New Roman" w:hAnsi="Times New Roman"/>
        </w:rPr>
        <w:t xml:space="preserve">в Конкурентных Процедурах </w:t>
      </w:r>
      <w:r>
        <w:rPr>
          <w:rFonts w:ascii="Times New Roman" w:hAnsi="Times New Roman"/>
        </w:rPr>
        <w:t>на любой процедуре Закупки, следующей после рассмотрения Закупочной Заявки</w:t>
      </w:r>
      <w:r w:rsidRPr="00B01788">
        <w:rPr>
          <w:rFonts w:ascii="Times New Roman" w:hAnsi="Times New Roman"/>
        </w:rPr>
        <w:t>.</w:t>
      </w:r>
    </w:p>
  </w:footnote>
  <w:footnote w:id="13">
    <w:p w:rsidR="00BB5FA1" w:rsidRPr="00B01788" w:rsidRDefault="00BB5FA1" w:rsidP="00EF6BDF">
      <w:pPr>
        <w:pStyle w:val="ab"/>
        <w:jc w:val="both"/>
      </w:pPr>
      <w:r w:rsidRPr="00D55C5C">
        <w:rPr>
          <w:rStyle w:val="ad"/>
        </w:rPr>
        <w:footnoteRef/>
      </w:r>
      <w:r w:rsidRPr="00B01788">
        <w:rPr>
          <w:rFonts w:ascii="Times New Roman" w:hAnsi="Times New Roman"/>
        </w:rPr>
        <w:t xml:space="preserve">Указанное основание распространяется на каждого члена группы лиц, выступающего на стороне Участника Конкурса </w:t>
      </w:r>
      <w:r>
        <w:rPr>
          <w:rFonts w:ascii="Times New Roman" w:hAnsi="Times New Roman"/>
        </w:rPr>
        <w:t>(</w:t>
      </w:r>
      <w:r w:rsidRPr="00B01788">
        <w:rPr>
          <w:rFonts w:ascii="Times New Roman" w:hAnsi="Times New Roman"/>
        </w:rPr>
        <w:t xml:space="preserve">если </w:t>
      </w:r>
      <w:r>
        <w:rPr>
          <w:rFonts w:ascii="Times New Roman" w:hAnsi="Times New Roman"/>
        </w:rPr>
        <w:t>Применимо).</w:t>
      </w:r>
    </w:p>
  </w:footnote>
  <w:footnote w:id="14">
    <w:p w:rsidR="00BB5FA1" w:rsidRPr="00B569B2" w:rsidRDefault="00BB5FA1" w:rsidP="00EF6BDF">
      <w:pPr>
        <w:pStyle w:val="ab"/>
        <w:jc w:val="both"/>
        <w:rPr>
          <w:rFonts w:ascii="Times New Roman" w:hAnsi="Times New Roman"/>
        </w:rPr>
      </w:pPr>
      <w:r w:rsidRPr="00D55C5C">
        <w:rPr>
          <w:rStyle w:val="ad"/>
        </w:rPr>
        <w:footnoteRef/>
      </w:r>
      <w:r w:rsidRPr="00B569B2">
        <w:rPr>
          <w:rFonts w:ascii="Times New Roman" w:hAnsi="Times New Roman"/>
        </w:rPr>
        <w:t xml:space="preserve"> </w:t>
      </w:r>
      <w:r>
        <w:rPr>
          <w:rFonts w:ascii="Times New Roman" w:hAnsi="Times New Roman"/>
        </w:rPr>
        <w:t>Существенными ошибками для целей настоящего Порядка признаются ошибки, которые исключают возможность использования документа в соответствии с его целями.</w:t>
      </w:r>
    </w:p>
  </w:footnote>
  <w:footnote w:id="15">
    <w:p w:rsidR="00BB5FA1" w:rsidRPr="009424BA" w:rsidRDefault="00BB5FA1" w:rsidP="00EF6BDF">
      <w:pPr>
        <w:pStyle w:val="ab"/>
        <w:jc w:val="both"/>
        <w:rPr>
          <w:rFonts w:ascii="Times New Roman" w:hAnsi="Times New Roman"/>
        </w:rPr>
      </w:pPr>
      <w:r w:rsidRPr="00D55C5C">
        <w:rPr>
          <w:rStyle w:val="ad"/>
        </w:rPr>
        <w:footnoteRef/>
      </w:r>
      <w:r w:rsidRPr="000D67E9">
        <w:rPr>
          <w:rFonts w:ascii="Times New Roman" w:hAnsi="Times New Roman"/>
        </w:rPr>
        <w:t xml:space="preserve"> Конкретные </w:t>
      </w:r>
      <w:r>
        <w:rPr>
          <w:rFonts w:ascii="Times New Roman" w:hAnsi="Times New Roman"/>
        </w:rPr>
        <w:t xml:space="preserve">параметры Критериев </w:t>
      </w:r>
      <w:r w:rsidRPr="000D67E9">
        <w:rPr>
          <w:rFonts w:ascii="Times New Roman" w:hAnsi="Times New Roman"/>
        </w:rPr>
        <w:t>Конкурса</w:t>
      </w:r>
      <w:r>
        <w:rPr>
          <w:rFonts w:ascii="Times New Roman" w:hAnsi="Times New Roman"/>
        </w:rPr>
        <w:t>,</w:t>
      </w:r>
      <w:r w:rsidRPr="000D67E9">
        <w:rPr>
          <w:rFonts w:ascii="Times New Roman" w:hAnsi="Times New Roman"/>
        </w:rPr>
        <w:t xml:space="preserve"> </w:t>
      </w:r>
      <w:r>
        <w:rPr>
          <w:rFonts w:ascii="Times New Roman" w:hAnsi="Times New Roman"/>
        </w:rPr>
        <w:t xml:space="preserve">несоответствие которым будет служить причиной </w:t>
      </w:r>
      <w:r w:rsidRPr="000D67E9">
        <w:rPr>
          <w:rFonts w:ascii="Times New Roman" w:hAnsi="Times New Roman"/>
        </w:rPr>
        <w:t>отклон</w:t>
      </w:r>
      <w:r>
        <w:rPr>
          <w:rFonts w:ascii="Times New Roman" w:hAnsi="Times New Roman"/>
        </w:rPr>
        <w:t>ени</w:t>
      </w:r>
      <w:r w:rsidRPr="000D67E9">
        <w:rPr>
          <w:rFonts w:ascii="Times New Roman" w:hAnsi="Times New Roman"/>
        </w:rPr>
        <w:t>я Заявки</w:t>
      </w:r>
      <w:r>
        <w:rPr>
          <w:rFonts w:ascii="Times New Roman" w:hAnsi="Times New Roman"/>
        </w:rPr>
        <w:t>,</w:t>
      </w:r>
      <w:r w:rsidRPr="000D67E9">
        <w:rPr>
          <w:rFonts w:ascii="Times New Roman" w:hAnsi="Times New Roman"/>
        </w:rPr>
        <w:t xml:space="preserve"> устанавлива</w:t>
      </w:r>
      <w:r>
        <w:rPr>
          <w:rFonts w:ascii="Times New Roman" w:hAnsi="Times New Roman"/>
        </w:rPr>
        <w:t>ю</w:t>
      </w:r>
      <w:r w:rsidRPr="000D67E9">
        <w:rPr>
          <w:rFonts w:ascii="Times New Roman" w:hAnsi="Times New Roman"/>
        </w:rPr>
        <w:t xml:space="preserve">тся </w:t>
      </w:r>
      <w:r>
        <w:rPr>
          <w:rFonts w:ascii="Times New Roman" w:hAnsi="Times New Roman"/>
        </w:rPr>
        <w:t>в</w:t>
      </w:r>
      <w:r w:rsidRPr="000D67E9">
        <w:rPr>
          <w:rFonts w:ascii="Times New Roman" w:hAnsi="Times New Roman"/>
        </w:rPr>
        <w:t xml:space="preserve"> Конкурсной Документаци</w:t>
      </w:r>
      <w:r>
        <w:rPr>
          <w:rFonts w:ascii="Times New Roman" w:hAnsi="Times New Roman"/>
        </w:rPr>
        <w:t>и</w:t>
      </w:r>
      <w:r w:rsidRPr="000D67E9">
        <w:rPr>
          <w:rFonts w:ascii="Times New Roman" w:hAnsi="Times New Roman"/>
        </w:rPr>
        <w:t>.</w:t>
      </w:r>
    </w:p>
  </w:footnote>
  <w:footnote w:id="16">
    <w:p w:rsidR="00BB5FA1" w:rsidRPr="00635952" w:rsidRDefault="00BB5FA1" w:rsidP="00BE0E23">
      <w:pPr>
        <w:autoSpaceDE w:val="0"/>
        <w:autoSpaceDN w:val="0"/>
        <w:adjustRightInd w:val="0"/>
        <w:spacing w:after="0" w:line="240" w:lineRule="auto"/>
        <w:ind w:firstLine="539"/>
        <w:jc w:val="both"/>
        <w:rPr>
          <w:sz w:val="16"/>
          <w:szCs w:val="16"/>
        </w:rPr>
      </w:pPr>
      <w:r w:rsidRPr="00635952">
        <w:rPr>
          <w:rStyle w:val="ad"/>
          <w:sz w:val="18"/>
          <w:szCs w:val="18"/>
        </w:rPr>
        <w:footnoteRef/>
      </w:r>
      <w:r>
        <w:t xml:space="preserve"> </w:t>
      </w:r>
      <w:r w:rsidRPr="00BE0E23">
        <w:rPr>
          <w:rFonts w:ascii="Times New Roman" w:hAnsi="Times New Roman"/>
          <w:sz w:val="16"/>
          <w:szCs w:val="16"/>
        </w:rPr>
        <w:t>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r>
        <w:rPr>
          <w:sz w:val="16"/>
          <w:szCs w:val="16"/>
        </w:rPr>
        <w:t xml:space="preserve"> </w:t>
      </w:r>
    </w:p>
    <w:p w:rsidR="00BB5FA1" w:rsidRDefault="00BB5FA1" w:rsidP="00C937B2">
      <w:pPr>
        <w:pStyle w:val="ab"/>
      </w:pPr>
    </w:p>
  </w:footnote>
  <w:footnote w:id="17">
    <w:p w:rsidR="00BB5FA1" w:rsidRPr="00795014" w:rsidRDefault="00BB5FA1" w:rsidP="00E76A54">
      <w:pPr>
        <w:pStyle w:val="ab"/>
        <w:jc w:val="both"/>
        <w:rPr>
          <w:rFonts w:ascii="Times New Roman" w:hAnsi="Times New Roman"/>
        </w:rPr>
      </w:pPr>
      <w:r w:rsidRPr="00795014">
        <w:rPr>
          <w:rStyle w:val="ad"/>
        </w:rPr>
        <w:footnoteRef/>
      </w:r>
      <w:r w:rsidRPr="00795014">
        <w:t xml:space="preserve"> </w:t>
      </w:r>
      <w:r w:rsidRPr="002A0E2D">
        <w:rPr>
          <w:rFonts w:ascii="Times New Roman" w:hAnsi="Times New Roman"/>
        </w:rPr>
        <w:t xml:space="preserve">Допускается сквозная нумерация листов каждого тома с одновременным указанием номера тома. При ссылках на номер страницы необходимо указывать номер страницы и номер тома. </w:t>
      </w:r>
    </w:p>
    <w:p w:rsidR="00BB5FA1" w:rsidRPr="002A0E2D" w:rsidRDefault="00BB5FA1" w:rsidP="002A0E2D">
      <w:pPr>
        <w:suppressAutoHyphens/>
        <w:spacing w:after="0" w:line="240" w:lineRule="auto"/>
        <w:jc w:val="both"/>
        <w:rPr>
          <w:sz w:val="20"/>
          <w:szCs w:val="20"/>
        </w:rPr>
      </w:pPr>
    </w:p>
  </w:footnote>
  <w:footnote w:id="18">
    <w:p w:rsidR="00BB5FA1" w:rsidRDefault="00BB5FA1" w:rsidP="00EF6BDF">
      <w:pPr>
        <w:pStyle w:val="ab"/>
        <w:jc w:val="both"/>
      </w:pPr>
      <w:r w:rsidRPr="00D55C5C">
        <w:rPr>
          <w:rStyle w:val="ad"/>
        </w:rPr>
        <w:footnoteRef/>
      </w:r>
      <w:r w:rsidRPr="001D240A">
        <w:rPr>
          <w:rFonts w:ascii="Times New Roman" w:hAnsi="Times New Roman"/>
        </w:rPr>
        <w:t xml:space="preserve"> Для целей настоящего Порядка под сроком понимается период времени, который определяется календарной датой, истечением периода времени, наступлением события, с которым связывается выполнение соответствующего обязательства/требования или выполнением необходимого условия для выполнения такого обязательства/требования. Под датой понимается либо конкретная календарная дата, либо дата, определяемая наступлением события.</w:t>
      </w:r>
    </w:p>
  </w:footnote>
  <w:footnote w:id="19">
    <w:p w:rsidR="00BB5FA1" w:rsidRDefault="00BB5FA1" w:rsidP="00EF6BDF">
      <w:pPr>
        <w:pStyle w:val="ab"/>
        <w:jc w:val="both"/>
      </w:pPr>
      <w:r w:rsidRPr="00D55C5C">
        <w:rPr>
          <w:rStyle w:val="ad"/>
        </w:rPr>
        <w:footnoteRef/>
      </w:r>
      <w:r w:rsidRPr="001D240A">
        <w:rPr>
          <w:rFonts w:ascii="Times New Roman" w:hAnsi="Times New Roman"/>
        </w:rPr>
        <w:t xml:space="preserve"> В Конкурсной Документации должно содержаться полное описание каждого из составных элементов Цены Инвестиционного Соглашения, а также предусмотренной методики расчета размера оплаты выполняемых работ (услуг), осуществляемых на основе соответствующих элементов (показателей) Цены Инвестиционного Соглашения.</w:t>
      </w:r>
    </w:p>
  </w:footnote>
  <w:footnote w:id="20">
    <w:p w:rsidR="00BB5FA1" w:rsidRPr="0006627F" w:rsidRDefault="00BB5FA1" w:rsidP="000A7DD3">
      <w:pPr>
        <w:pStyle w:val="ab"/>
        <w:jc w:val="both"/>
        <w:rPr>
          <w:rFonts w:ascii="Times New Roman" w:hAnsi="Times New Roman"/>
        </w:rPr>
      </w:pPr>
      <w:r w:rsidRPr="00D55C5C">
        <w:rPr>
          <w:rStyle w:val="ad"/>
        </w:rPr>
        <w:footnoteRef/>
      </w:r>
      <w:r w:rsidRPr="0006627F">
        <w:rPr>
          <w:rFonts w:ascii="Times New Roman" w:hAnsi="Times New Roman"/>
        </w:rPr>
        <w:t xml:space="preserve"> </w:t>
      </w:r>
      <w:r>
        <w:rPr>
          <w:rFonts w:ascii="Times New Roman" w:hAnsi="Times New Roman"/>
        </w:rPr>
        <w:t>Для целей глав 7, 8, 9 настоящего Порядка п</w:t>
      </w:r>
      <w:r w:rsidRPr="0006627F">
        <w:rPr>
          <w:rFonts w:ascii="Times New Roman" w:hAnsi="Times New Roman"/>
        </w:rPr>
        <w:t>орядок и форма представления в составе Конкурсной Заявки документов или копий документов</w:t>
      </w:r>
      <w:r>
        <w:rPr>
          <w:rFonts w:ascii="Times New Roman" w:hAnsi="Times New Roman"/>
        </w:rPr>
        <w:t>, а также необходимость нотариального заверения копий документов</w:t>
      </w:r>
      <w:r w:rsidRPr="0006627F">
        <w:rPr>
          <w:rFonts w:ascii="Times New Roman" w:hAnsi="Times New Roman"/>
        </w:rPr>
        <w:t xml:space="preserve"> устанавливаются Конкурсной Документацией.</w:t>
      </w:r>
    </w:p>
  </w:footnote>
  <w:footnote w:id="21">
    <w:p w:rsidR="00BB5FA1" w:rsidRPr="00EC6A59" w:rsidRDefault="00BB5FA1" w:rsidP="00E76A54">
      <w:pPr>
        <w:pStyle w:val="ab"/>
        <w:jc w:val="both"/>
        <w:rPr>
          <w:rFonts w:ascii="Times New Roman" w:hAnsi="Times New Roman"/>
        </w:rPr>
      </w:pPr>
      <w:r w:rsidRPr="00795014">
        <w:rPr>
          <w:rStyle w:val="ad"/>
        </w:rPr>
        <w:footnoteRef/>
      </w:r>
      <w:r w:rsidRPr="00795014">
        <w:t xml:space="preserve"> </w:t>
      </w:r>
      <w:r w:rsidRPr="00EC6A59">
        <w:rPr>
          <w:rFonts w:ascii="Times New Roman" w:hAnsi="Times New Roman"/>
        </w:rPr>
        <w:t xml:space="preserve">Допускается сквозная нумерация листов каждого тома с одновременным указанием номера тома. При ссылках на номер страницы необходимо указывать номер страницы и номер тома. </w:t>
      </w:r>
    </w:p>
    <w:p w:rsidR="00BB5FA1" w:rsidRPr="00795014" w:rsidRDefault="00BB5FA1" w:rsidP="00E76A54">
      <w:pPr>
        <w:pStyle w:val="ab"/>
        <w:jc w:val="both"/>
      </w:pPr>
    </w:p>
  </w:footnote>
  <w:footnote w:id="22">
    <w:p w:rsidR="00BB5FA1" w:rsidRPr="00635952" w:rsidRDefault="00BB5FA1" w:rsidP="00BE0E23">
      <w:pPr>
        <w:autoSpaceDE w:val="0"/>
        <w:autoSpaceDN w:val="0"/>
        <w:adjustRightInd w:val="0"/>
        <w:spacing w:after="0" w:line="240" w:lineRule="auto"/>
        <w:ind w:firstLine="539"/>
        <w:jc w:val="both"/>
        <w:rPr>
          <w:sz w:val="16"/>
          <w:szCs w:val="16"/>
        </w:rPr>
      </w:pPr>
      <w:r w:rsidRPr="00635952">
        <w:rPr>
          <w:rStyle w:val="ad"/>
          <w:sz w:val="18"/>
          <w:szCs w:val="18"/>
        </w:rPr>
        <w:footnoteRef/>
      </w:r>
      <w:r>
        <w:t xml:space="preserve"> </w:t>
      </w:r>
      <w:r w:rsidRPr="000507AC">
        <w:rPr>
          <w:rFonts w:ascii="Times New Roman" w:hAnsi="Times New Roman"/>
          <w:sz w:val="16"/>
          <w:szCs w:val="16"/>
        </w:rPr>
        <w:t>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r>
        <w:rPr>
          <w:sz w:val="16"/>
          <w:szCs w:val="16"/>
        </w:rPr>
        <w:t xml:space="preserve"> </w:t>
      </w:r>
    </w:p>
    <w:p w:rsidR="00BB5FA1" w:rsidRDefault="00BB5FA1" w:rsidP="00AB31A8">
      <w:pPr>
        <w:pStyle w:val="ab"/>
      </w:pPr>
    </w:p>
  </w:footnote>
  <w:footnote w:id="23">
    <w:p w:rsidR="00BB5FA1" w:rsidRPr="00635952" w:rsidRDefault="00BB5FA1" w:rsidP="00913561">
      <w:pPr>
        <w:autoSpaceDE w:val="0"/>
        <w:autoSpaceDN w:val="0"/>
        <w:adjustRightInd w:val="0"/>
        <w:spacing w:after="0" w:line="240" w:lineRule="auto"/>
        <w:ind w:firstLine="539"/>
        <w:jc w:val="both"/>
        <w:rPr>
          <w:sz w:val="16"/>
          <w:szCs w:val="16"/>
        </w:rPr>
      </w:pPr>
      <w:r w:rsidRPr="00635952">
        <w:rPr>
          <w:rStyle w:val="ad"/>
          <w:sz w:val="18"/>
          <w:szCs w:val="18"/>
        </w:rPr>
        <w:footnoteRef/>
      </w:r>
      <w:r>
        <w:t xml:space="preserve"> </w:t>
      </w:r>
      <w:r w:rsidRPr="000507AC">
        <w:rPr>
          <w:rFonts w:ascii="Times New Roman" w:hAnsi="Times New Roman"/>
          <w:sz w:val="16"/>
          <w:szCs w:val="16"/>
        </w:rPr>
        <w:t>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r>
        <w:rPr>
          <w:sz w:val="16"/>
          <w:szCs w:val="16"/>
        </w:rPr>
        <w:t xml:space="preserve"> </w:t>
      </w:r>
    </w:p>
    <w:p w:rsidR="00BB5FA1" w:rsidRDefault="00BB5FA1" w:rsidP="0050121B">
      <w:pPr>
        <w:pStyle w:val="ab"/>
      </w:pPr>
    </w:p>
  </w:footnote>
  <w:footnote w:id="24">
    <w:p w:rsidR="00BB5FA1" w:rsidRDefault="00BB5FA1" w:rsidP="00EF6BDF">
      <w:pPr>
        <w:pStyle w:val="ab"/>
        <w:jc w:val="both"/>
      </w:pPr>
      <w:r w:rsidRPr="00D55C5C">
        <w:rPr>
          <w:rStyle w:val="ad"/>
        </w:rPr>
        <w:footnoteRef/>
      </w:r>
      <w:r w:rsidRPr="00F81A01">
        <w:rPr>
          <w:rFonts w:ascii="Times New Roman" w:hAnsi="Times New Roman"/>
        </w:rPr>
        <w:t xml:space="preserve">В </w:t>
      </w:r>
      <w:r>
        <w:rPr>
          <w:rFonts w:ascii="Times New Roman" w:hAnsi="Times New Roman"/>
        </w:rPr>
        <w:t>Закупочной</w:t>
      </w:r>
      <w:r w:rsidRPr="00F81A01">
        <w:rPr>
          <w:rFonts w:ascii="Times New Roman" w:hAnsi="Times New Roman"/>
        </w:rPr>
        <w:t xml:space="preserve"> Документации перечень подтверждающих документов может быть уточнен </w:t>
      </w:r>
      <w:r>
        <w:rPr>
          <w:rFonts w:ascii="Times New Roman" w:hAnsi="Times New Roman"/>
        </w:rPr>
        <w:t>с учетом изменений законодательства Российской Федерации, правоприменительной практики и специфики Закупки</w:t>
      </w:r>
      <w:r w:rsidRPr="00F81A01">
        <w:rPr>
          <w:rFonts w:ascii="Times New Roman" w:hAnsi="Times New Roman"/>
        </w:rPr>
        <w:t>.</w:t>
      </w:r>
    </w:p>
  </w:footnote>
  <w:footnote w:id="25">
    <w:p w:rsidR="00BB5FA1" w:rsidRPr="009424BA" w:rsidRDefault="00BB5FA1" w:rsidP="00EF6BDF">
      <w:pPr>
        <w:pStyle w:val="ab"/>
        <w:jc w:val="both"/>
        <w:rPr>
          <w:rFonts w:ascii="Times New Roman" w:hAnsi="Times New Roman"/>
        </w:rPr>
      </w:pPr>
      <w:r w:rsidRPr="00D55C5C">
        <w:rPr>
          <w:rStyle w:val="ad"/>
        </w:rPr>
        <w:footnoteRef/>
      </w:r>
      <w:r w:rsidRPr="0077442F">
        <w:rPr>
          <w:rFonts w:ascii="Times New Roman" w:hAnsi="Times New Roman"/>
        </w:rPr>
        <w:t xml:space="preserve"> При </w:t>
      </w:r>
      <w:r>
        <w:rPr>
          <w:rFonts w:ascii="Times New Roman" w:hAnsi="Times New Roman"/>
        </w:rPr>
        <w:t xml:space="preserve">проведении Конкурентных Процедур в электронной форме (если это допускается Закупочной Документацией) все документы предоставляются в виде электронных документов. </w:t>
      </w:r>
    </w:p>
  </w:footnote>
  <w:footnote w:id="26">
    <w:p w:rsidR="00BB5FA1" w:rsidRPr="009424BA" w:rsidRDefault="00BB5FA1" w:rsidP="00EF6BDF">
      <w:pPr>
        <w:pStyle w:val="ab"/>
        <w:jc w:val="both"/>
        <w:rPr>
          <w:rFonts w:ascii="Times New Roman" w:hAnsi="Times New Roman"/>
        </w:rPr>
      </w:pPr>
      <w:r w:rsidRPr="00D55C5C">
        <w:rPr>
          <w:rStyle w:val="ad"/>
        </w:rPr>
        <w:footnoteRef/>
      </w:r>
      <w:r w:rsidRPr="00B10E00">
        <w:t xml:space="preserve"> </w:t>
      </w:r>
      <w:r w:rsidRPr="00B10E00">
        <w:rPr>
          <w:rFonts w:ascii="Times New Roman" w:hAnsi="Times New Roman"/>
        </w:rPr>
        <w:t xml:space="preserve">При проведении Конкурса на выполнение работ по строительству, реконструкции, капитальному ремонту объектов капитального строительства, в том числе автомобильных дорог и искусственных сооружений на них, такие работы могут быть комплексными и могут включать в себя последующие ремонт </w:t>
      </w:r>
      <w:r>
        <w:rPr>
          <w:rFonts w:ascii="Times New Roman" w:hAnsi="Times New Roman"/>
        </w:rPr>
        <w:t>и/или</w:t>
      </w:r>
      <w:r w:rsidRPr="00B10E00">
        <w:rPr>
          <w:rFonts w:ascii="Times New Roman" w:hAnsi="Times New Roman"/>
        </w:rPr>
        <w:t xml:space="preserve"> содержание объектов капитального строительства.</w:t>
      </w:r>
    </w:p>
  </w:footnote>
  <w:footnote w:id="27">
    <w:p w:rsidR="00BB5FA1" w:rsidRPr="009424BA" w:rsidRDefault="00BB5FA1" w:rsidP="00EF6BDF">
      <w:pPr>
        <w:pStyle w:val="ab"/>
        <w:jc w:val="both"/>
        <w:rPr>
          <w:rFonts w:ascii="Times New Roman" w:hAnsi="Times New Roman"/>
        </w:rPr>
      </w:pPr>
      <w:r w:rsidRPr="00D55C5C">
        <w:rPr>
          <w:rStyle w:val="ad"/>
        </w:rPr>
        <w:footnoteRef/>
      </w:r>
      <w:r w:rsidRPr="00D973CF">
        <w:t xml:space="preserve"> </w:t>
      </w:r>
      <w:r w:rsidRPr="00D973CF">
        <w:rPr>
          <w:rFonts w:ascii="Times New Roman" w:hAnsi="Times New Roman"/>
        </w:rPr>
        <w:t>В проекте Договора обязательно указываются возможные ограничения изменения технико-экономических параметров объекта проектирования после прохождения экспертизы.</w:t>
      </w:r>
    </w:p>
  </w:footnote>
  <w:footnote w:id="28">
    <w:p w:rsidR="00BB5FA1" w:rsidRPr="009424BA" w:rsidRDefault="00BB5FA1" w:rsidP="00EF6BDF">
      <w:pPr>
        <w:pStyle w:val="ab"/>
        <w:jc w:val="both"/>
        <w:rPr>
          <w:rFonts w:ascii="Times New Roman" w:hAnsi="Times New Roman"/>
        </w:rPr>
      </w:pPr>
      <w:r w:rsidRPr="00D55C5C">
        <w:rPr>
          <w:rStyle w:val="ad"/>
        </w:rPr>
        <w:footnoteRef/>
      </w:r>
      <w:r>
        <w:t xml:space="preserve"> </w:t>
      </w:r>
      <w:r w:rsidRPr="00322803">
        <w:rPr>
          <w:rFonts w:ascii="Times New Roman" w:hAnsi="Times New Roman"/>
        </w:rPr>
        <w:t xml:space="preserve">В проекте договора обязательно прописываются штрафные санкции к </w:t>
      </w:r>
      <w:r>
        <w:rPr>
          <w:rFonts w:ascii="Times New Roman" w:hAnsi="Times New Roman"/>
        </w:rPr>
        <w:t>У</w:t>
      </w:r>
      <w:r w:rsidRPr="00322803">
        <w:rPr>
          <w:rFonts w:ascii="Times New Roman" w:hAnsi="Times New Roman"/>
        </w:rPr>
        <w:t>частнику Конкурса, если ценовые и иные параметры объекта проектирования после прохождения экспертизы отклоняются от указанных</w:t>
      </w:r>
      <w:r w:rsidRPr="00F3481F">
        <w:rPr>
          <w:rFonts w:ascii="Times New Roman" w:hAnsi="Times New Roman"/>
        </w:rPr>
        <w:t xml:space="preserve"> У</w:t>
      </w:r>
      <w:r w:rsidRPr="00322803">
        <w:rPr>
          <w:rFonts w:ascii="Times New Roman" w:hAnsi="Times New Roman"/>
        </w:rPr>
        <w:t xml:space="preserve">частником </w:t>
      </w:r>
      <w:r>
        <w:rPr>
          <w:rFonts w:ascii="Times New Roman" w:hAnsi="Times New Roman"/>
        </w:rPr>
        <w:t xml:space="preserve">Конкурса </w:t>
      </w:r>
      <w:r w:rsidRPr="00322803">
        <w:rPr>
          <w:rFonts w:ascii="Times New Roman" w:hAnsi="Times New Roman"/>
        </w:rPr>
        <w:t>параметров более чем на указанную в Конкурсной Документации величину (в процентах).</w:t>
      </w:r>
    </w:p>
  </w:footnote>
  <w:footnote w:id="29">
    <w:p w:rsidR="00BB5FA1" w:rsidRDefault="00BB5FA1" w:rsidP="00EF6BDF">
      <w:pPr>
        <w:pStyle w:val="ab"/>
        <w:jc w:val="both"/>
      </w:pPr>
      <w:r w:rsidRPr="00D55C5C">
        <w:rPr>
          <w:rStyle w:val="ad"/>
        </w:rPr>
        <w:footnoteRef/>
      </w:r>
      <w:r w:rsidRPr="001D20B6">
        <w:rPr>
          <w:rFonts w:ascii="Times New Roman" w:hAnsi="Times New Roman"/>
          <w:sz w:val="18"/>
          <w:szCs w:val="18"/>
        </w:rPr>
        <w:t xml:space="preserve">Исчерпывающий перечень документов, используемых для подтверждения соблюдения Квалификационных </w:t>
      </w:r>
      <w:r>
        <w:rPr>
          <w:rFonts w:ascii="Times New Roman" w:hAnsi="Times New Roman"/>
          <w:sz w:val="18"/>
          <w:szCs w:val="18"/>
        </w:rPr>
        <w:t>Т</w:t>
      </w:r>
      <w:r w:rsidRPr="001D20B6">
        <w:rPr>
          <w:rFonts w:ascii="Times New Roman" w:hAnsi="Times New Roman"/>
          <w:sz w:val="18"/>
          <w:szCs w:val="18"/>
        </w:rPr>
        <w:t>ребований</w:t>
      </w:r>
      <w:r>
        <w:rPr>
          <w:rFonts w:ascii="Times New Roman" w:hAnsi="Times New Roman"/>
          <w:sz w:val="18"/>
          <w:szCs w:val="18"/>
        </w:rPr>
        <w:t>,</w:t>
      </w:r>
      <w:r w:rsidRPr="001D20B6">
        <w:rPr>
          <w:rFonts w:ascii="Times New Roman" w:hAnsi="Times New Roman"/>
          <w:sz w:val="18"/>
          <w:szCs w:val="18"/>
        </w:rPr>
        <w:t xml:space="preserve"> устанавливается в Конкурсной Документации соответствующего Конкурса.</w:t>
      </w:r>
    </w:p>
  </w:footnote>
  <w:footnote w:id="30">
    <w:p w:rsidR="00BB5FA1" w:rsidRDefault="00BB5FA1" w:rsidP="00EF6BDF">
      <w:pPr>
        <w:pStyle w:val="ab"/>
        <w:jc w:val="both"/>
      </w:pPr>
      <w:r w:rsidRPr="00D55C5C">
        <w:rPr>
          <w:rStyle w:val="ad"/>
        </w:rPr>
        <w:footnoteRef/>
      </w:r>
      <w:r w:rsidRPr="001D20B6">
        <w:rPr>
          <w:rFonts w:ascii="Times New Roman" w:hAnsi="Times New Roman"/>
          <w:sz w:val="18"/>
          <w:szCs w:val="18"/>
        </w:rPr>
        <w:t xml:space="preserve">Исчерпывающий перечень документов, используемых для подтверждения соблюдения Квалификационных </w:t>
      </w:r>
      <w:r>
        <w:rPr>
          <w:rFonts w:ascii="Times New Roman" w:hAnsi="Times New Roman"/>
          <w:sz w:val="18"/>
          <w:szCs w:val="18"/>
        </w:rPr>
        <w:t>Т</w:t>
      </w:r>
      <w:r w:rsidRPr="001D20B6">
        <w:rPr>
          <w:rFonts w:ascii="Times New Roman" w:hAnsi="Times New Roman"/>
          <w:sz w:val="18"/>
          <w:szCs w:val="18"/>
        </w:rPr>
        <w:t>ребований</w:t>
      </w:r>
      <w:r>
        <w:rPr>
          <w:rFonts w:ascii="Times New Roman" w:hAnsi="Times New Roman"/>
          <w:sz w:val="18"/>
          <w:szCs w:val="18"/>
        </w:rPr>
        <w:t>,</w:t>
      </w:r>
      <w:r w:rsidRPr="001D20B6">
        <w:rPr>
          <w:rFonts w:ascii="Times New Roman" w:hAnsi="Times New Roman"/>
          <w:sz w:val="18"/>
          <w:szCs w:val="18"/>
        </w:rPr>
        <w:t xml:space="preserve"> устанавливается в Конкурсной Документации соответствующего Конкурса.</w:t>
      </w:r>
    </w:p>
  </w:footnote>
  <w:footnote w:id="31">
    <w:p w:rsidR="00BB5FA1" w:rsidRDefault="00BB5FA1" w:rsidP="00EF6BDF">
      <w:pPr>
        <w:pStyle w:val="ab"/>
      </w:pPr>
      <w:r w:rsidRPr="00D55C5C">
        <w:rPr>
          <w:rStyle w:val="ad"/>
        </w:rPr>
        <w:footnoteRef/>
      </w:r>
      <w:r w:rsidRPr="001D20B6">
        <w:rPr>
          <w:rFonts w:ascii="Times New Roman" w:hAnsi="Times New Roman"/>
          <w:sz w:val="18"/>
          <w:szCs w:val="18"/>
        </w:rPr>
        <w:t xml:space="preserve">Исчерпывающий перечень документов, используемых для подтверждения соблюдения Квалификационных </w:t>
      </w:r>
      <w:r>
        <w:rPr>
          <w:rFonts w:ascii="Times New Roman" w:hAnsi="Times New Roman"/>
          <w:sz w:val="18"/>
          <w:szCs w:val="18"/>
        </w:rPr>
        <w:t>Т</w:t>
      </w:r>
      <w:r w:rsidRPr="001D20B6">
        <w:rPr>
          <w:rFonts w:ascii="Times New Roman" w:hAnsi="Times New Roman"/>
          <w:sz w:val="18"/>
          <w:szCs w:val="18"/>
        </w:rPr>
        <w:t>ребований</w:t>
      </w:r>
      <w:r>
        <w:rPr>
          <w:rFonts w:ascii="Times New Roman" w:hAnsi="Times New Roman"/>
          <w:sz w:val="18"/>
          <w:szCs w:val="18"/>
        </w:rPr>
        <w:t>,</w:t>
      </w:r>
      <w:r w:rsidRPr="001D20B6">
        <w:rPr>
          <w:rFonts w:ascii="Times New Roman" w:hAnsi="Times New Roman"/>
          <w:sz w:val="18"/>
          <w:szCs w:val="18"/>
        </w:rPr>
        <w:t xml:space="preserve"> устанавливается в Конкурсной Документации соответствующего Конкурса.</w:t>
      </w:r>
    </w:p>
  </w:footnote>
  <w:footnote w:id="32">
    <w:p w:rsidR="00BB5FA1" w:rsidRDefault="00BB5FA1" w:rsidP="00FD2351">
      <w:pPr>
        <w:pStyle w:val="ab"/>
        <w:jc w:val="both"/>
        <w:rPr>
          <w:sz w:val="18"/>
          <w:szCs w:val="18"/>
        </w:rPr>
      </w:pPr>
      <w:r w:rsidRPr="00417DAE">
        <w:rPr>
          <w:rStyle w:val="ad"/>
          <w:sz w:val="18"/>
          <w:szCs w:val="18"/>
        </w:rPr>
        <w:footnoteRef/>
      </w:r>
      <w:r w:rsidRPr="00417DAE">
        <w:rPr>
          <w:sz w:val="18"/>
          <w:szCs w:val="18"/>
        </w:rPr>
        <w:t xml:space="preserve"> </w:t>
      </w:r>
      <w:r>
        <w:rPr>
          <w:sz w:val="18"/>
          <w:szCs w:val="18"/>
        </w:rPr>
        <w:t>исключена</w:t>
      </w:r>
      <w:r w:rsidRPr="00417DAE">
        <w:rPr>
          <w:sz w:val="18"/>
          <w:szCs w:val="18"/>
        </w:rPr>
        <w:t>.</w:t>
      </w:r>
    </w:p>
    <w:p w:rsidR="00BB5FA1" w:rsidRPr="000507AC" w:rsidRDefault="00BB5FA1" w:rsidP="00FD2351">
      <w:pPr>
        <w:suppressAutoHyphens/>
        <w:autoSpaceDE w:val="0"/>
        <w:spacing w:after="0" w:line="240" w:lineRule="auto"/>
        <w:jc w:val="both"/>
        <w:rPr>
          <w:rFonts w:ascii="Times New Roman" w:hAnsi="Times New Roman"/>
          <w:sz w:val="18"/>
          <w:szCs w:val="18"/>
          <w:lang w:eastAsia="ar-SA"/>
        </w:rPr>
      </w:pPr>
      <w:r w:rsidRPr="000507AC">
        <w:rPr>
          <w:rFonts w:ascii="Times New Roman" w:hAnsi="Times New Roman"/>
          <w:i/>
          <w:sz w:val="18"/>
          <w:szCs w:val="18"/>
          <w:lang w:eastAsia="ar-SA"/>
        </w:rPr>
        <w:t>«В редакции изменений, утвержденных решением наблюдательного совета (Протокол от 30.11.2015 № 84)»</w:t>
      </w:r>
    </w:p>
    <w:p w:rsidR="00BB5FA1" w:rsidRPr="00417DAE" w:rsidRDefault="00BB5FA1" w:rsidP="00FD2351">
      <w:pPr>
        <w:pStyle w:val="ab"/>
        <w:jc w:val="both"/>
        <w:rPr>
          <w:sz w:val="18"/>
          <w:szCs w:val="18"/>
        </w:rPr>
      </w:pPr>
    </w:p>
  </w:footnote>
  <w:footnote w:id="33">
    <w:p w:rsidR="00BB5FA1" w:rsidRDefault="00BB5FA1" w:rsidP="00EF6BDF">
      <w:pPr>
        <w:pStyle w:val="ab"/>
        <w:jc w:val="both"/>
      </w:pPr>
      <w:r w:rsidRPr="00D55C5C">
        <w:rPr>
          <w:rStyle w:val="ad"/>
        </w:rPr>
        <w:footnoteRef/>
      </w:r>
      <w:r w:rsidRPr="001D240A">
        <w:rPr>
          <w:rFonts w:ascii="Times New Roman" w:hAnsi="Times New Roman"/>
          <w:sz w:val="18"/>
        </w:rPr>
        <w:t>При наличии ограничений (запрета) на участие Исполнителя Соглашения в последующем Конкурсе на право заключения концессионного или инвестиционного соглашения на реализацию инвестиционной и эксплуатационной стадии проекта, разработка Конкурсной Документации к такому Конкурсу может включаться в состав Предпроектной Документации, разрабатываемой Исполнителем Соглашения.</w:t>
      </w:r>
    </w:p>
  </w:footnote>
  <w:footnote w:id="34">
    <w:p w:rsidR="00BB5FA1" w:rsidRDefault="00BB5FA1" w:rsidP="00EF6BDF">
      <w:pPr>
        <w:pStyle w:val="ab"/>
        <w:jc w:val="both"/>
      </w:pPr>
      <w:r w:rsidRPr="00D55C5C">
        <w:rPr>
          <w:rStyle w:val="ad"/>
        </w:rPr>
        <w:footnoteRef/>
      </w:r>
      <w:r w:rsidRPr="00027EA7">
        <w:rPr>
          <w:rFonts w:ascii="Times New Roman" w:hAnsi="Times New Roman"/>
          <w:sz w:val="18"/>
        </w:rPr>
        <w:t>В рамках заключаемого Соглашения</w:t>
      </w:r>
      <w:r>
        <w:rPr>
          <w:rFonts w:ascii="Times New Roman" w:hAnsi="Times New Roman"/>
          <w:sz w:val="18"/>
        </w:rPr>
        <w:t>.</w:t>
      </w:r>
    </w:p>
  </w:footnote>
  <w:footnote w:id="35">
    <w:p w:rsidR="00BB5FA1" w:rsidRDefault="00BB5FA1" w:rsidP="00EF6BDF">
      <w:pPr>
        <w:pStyle w:val="ab"/>
        <w:jc w:val="both"/>
      </w:pPr>
      <w:r w:rsidRPr="00D55C5C">
        <w:rPr>
          <w:rStyle w:val="ad"/>
        </w:rPr>
        <w:footnoteRef/>
      </w:r>
      <w:r w:rsidRPr="00027EA7">
        <w:rPr>
          <w:rFonts w:ascii="Times New Roman" w:hAnsi="Times New Roman"/>
          <w:sz w:val="18"/>
          <w:szCs w:val="18"/>
        </w:rPr>
        <w:t xml:space="preserve">За исключением средств, поступивших в форме предоплаты от пользователей, использующих электронные средства оплаты проезда. В этом случае перечисление денежных средств </w:t>
      </w:r>
      <w:r>
        <w:rPr>
          <w:rFonts w:ascii="Times New Roman" w:hAnsi="Times New Roman"/>
          <w:sz w:val="18"/>
          <w:szCs w:val="18"/>
        </w:rPr>
        <w:t>Компании</w:t>
      </w:r>
      <w:r w:rsidRPr="00027EA7">
        <w:rPr>
          <w:rFonts w:ascii="Times New Roman" w:hAnsi="Times New Roman"/>
          <w:sz w:val="18"/>
          <w:szCs w:val="18"/>
        </w:rPr>
        <w:t xml:space="preserve"> производится по факту проезда </w:t>
      </w:r>
      <w:r>
        <w:rPr>
          <w:rFonts w:ascii="Times New Roman" w:hAnsi="Times New Roman"/>
          <w:sz w:val="18"/>
          <w:szCs w:val="18"/>
        </w:rPr>
        <w:t xml:space="preserve">пользователя </w:t>
      </w:r>
      <w:r w:rsidRPr="00027EA7">
        <w:rPr>
          <w:rFonts w:ascii="Times New Roman" w:hAnsi="Times New Roman"/>
          <w:sz w:val="18"/>
          <w:szCs w:val="18"/>
        </w:rPr>
        <w:t xml:space="preserve">по </w:t>
      </w:r>
      <w:r w:rsidRPr="001D240A">
        <w:rPr>
          <w:rFonts w:ascii="Times New Roman" w:hAnsi="Times New Roman"/>
          <w:sz w:val="18"/>
        </w:rPr>
        <w:t>платной автомобильной дороги (платному участку автомобильной дороги) и их списания с его лицевого счета</w:t>
      </w:r>
      <w:r w:rsidRPr="001D240A">
        <w:rPr>
          <w:rFonts w:ascii="Times New Roman" w:hAnsi="Times New Roman"/>
        </w:rPr>
        <w:t>.</w:t>
      </w:r>
    </w:p>
  </w:footnote>
  <w:footnote w:id="36">
    <w:p w:rsidR="00BB5FA1" w:rsidRDefault="00BB5FA1" w:rsidP="00EF6BDF">
      <w:pPr>
        <w:pStyle w:val="ab"/>
      </w:pPr>
      <w:r w:rsidRPr="00D55C5C">
        <w:rPr>
          <w:rStyle w:val="ad"/>
        </w:rPr>
        <w:footnoteRef/>
      </w:r>
      <w:r w:rsidRPr="001D20B6">
        <w:rPr>
          <w:rFonts w:ascii="Times New Roman" w:hAnsi="Times New Roman"/>
          <w:sz w:val="18"/>
          <w:szCs w:val="18"/>
        </w:rPr>
        <w:t xml:space="preserve">Исчерпывающий перечень документов, используемых для подтверждения соблюдения Квалификационных </w:t>
      </w:r>
      <w:r>
        <w:rPr>
          <w:rFonts w:ascii="Times New Roman" w:hAnsi="Times New Roman"/>
          <w:sz w:val="18"/>
          <w:szCs w:val="18"/>
        </w:rPr>
        <w:t>Т</w:t>
      </w:r>
      <w:r w:rsidRPr="001D20B6">
        <w:rPr>
          <w:rFonts w:ascii="Times New Roman" w:hAnsi="Times New Roman"/>
          <w:sz w:val="18"/>
          <w:szCs w:val="18"/>
        </w:rPr>
        <w:t>ребований</w:t>
      </w:r>
      <w:r>
        <w:rPr>
          <w:rFonts w:ascii="Times New Roman" w:hAnsi="Times New Roman"/>
          <w:sz w:val="18"/>
          <w:szCs w:val="18"/>
        </w:rPr>
        <w:t>,</w:t>
      </w:r>
      <w:r w:rsidRPr="001D20B6">
        <w:rPr>
          <w:rFonts w:ascii="Times New Roman" w:hAnsi="Times New Roman"/>
          <w:sz w:val="18"/>
          <w:szCs w:val="18"/>
        </w:rPr>
        <w:t xml:space="preserve"> устанавливается в Конкурсной Документации соответствующего Конкурса.</w:t>
      </w:r>
    </w:p>
  </w:footnote>
  <w:footnote w:id="37">
    <w:p w:rsidR="00BB5FA1" w:rsidRPr="00027EA7" w:rsidRDefault="00BB5FA1" w:rsidP="00EF6BDF">
      <w:pPr>
        <w:tabs>
          <w:tab w:val="left" w:pos="284"/>
        </w:tabs>
        <w:spacing w:after="0" w:line="240" w:lineRule="auto"/>
        <w:jc w:val="both"/>
        <w:rPr>
          <w:rFonts w:ascii="Times New Roman" w:hAnsi="Times New Roman"/>
          <w:sz w:val="18"/>
          <w:szCs w:val="18"/>
        </w:rPr>
      </w:pPr>
      <w:r w:rsidRPr="00D55C5C">
        <w:rPr>
          <w:rStyle w:val="ad"/>
        </w:rPr>
        <w:footnoteRef/>
      </w:r>
      <w:r w:rsidRPr="00027EA7">
        <w:rPr>
          <w:rFonts w:ascii="Times New Roman" w:hAnsi="Times New Roman"/>
          <w:sz w:val="18"/>
          <w:szCs w:val="18"/>
        </w:rPr>
        <w:t xml:space="preserve">Здесь и далее под проектами государственно-частного партнерства (с инвестиционными обязательствами) понимаются проекты строительства объектов транспортной инфраструктуры согласно Федеральному закону от 21 июля 2005 г. </w:t>
      </w:r>
      <w:r>
        <w:rPr>
          <w:rFonts w:ascii="Times New Roman" w:hAnsi="Times New Roman"/>
          <w:sz w:val="18"/>
          <w:szCs w:val="18"/>
        </w:rPr>
        <w:t>№ </w:t>
      </w:r>
      <w:r w:rsidRPr="00027EA7">
        <w:rPr>
          <w:rFonts w:ascii="Times New Roman" w:hAnsi="Times New Roman"/>
          <w:sz w:val="18"/>
          <w:szCs w:val="18"/>
        </w:rPr>
        <w:t>115</w:t>
      </w:r>
      <w:r>
        <w:rPr>
          <w:rFonts w:ascii="Times New Roman" w:hAnsi="Times New Roman"/>
          <w:sz w:val="18"/>
          <w:szCs w:val="18"/>
        </w:rPr>
        <w:t>-ФЗ</w:t>
      </w:r>
      <w:r w:rsidRPr="00027EA7">
        <w:rPr>
          <w:rFonts w:ascii="Times New Roman" w:hAnsi="Times New Roman"/>
          <w:sz w:val="18"/>
          <w:szCs w:val="18"/>
        </w:rPr>
        <w:t xml:space="preserve"> «О концессионных соглашениях» </w:t>
      </w:r>
      <w:r>
        <w:rPr>
          <w:rFonts w:ascii="Times New Roman" w:hAnsi="Times New Roman"/>
          <w:sz w:val="18"/>
          <w:szCs w:val="18"/>
        </w:rPr>
        <w:t>и / или</w:t>
      </w:r>
      <w:r w:rsidRPr="00027EA7">
        <w:rPr>
          <w:rFonts w:ascii="Times New Roman" w:hAnsi="Times New Roman"/>
          <w:sz w:val="18"/>
          <w:szCs w:val="18"/>
        </w:rPr>
        <w:t xml:space="preserve"> сог</w:t>
      </w:r>
      <w:r>
        <w:rPr>
          <w:rFonts w:ascii="Times New Roman" w:hAnsi="Times New Roman"/>
          <w:sz w:val="18"/>
          <w:szCs w:val="18"/>
        </w:rPr>
        <w:t>ласно З</w:t>
      </w:r>
      <w:r w:rsidRPr="00027EA7">
        <w:rPr>
          <w:rFonts w:ascii="Times New Roman" w:hAnsi="Times New Roman"/>
          <w:sz w:val="18"/>
          <w:szCs w:val="18"/>
        </w:rPr>
        <w:t xml:space="preserve">аконодательству о концессионных соглашениях субъектов Российской Федерации, </w:t>
      </w:r>
      <w:r>
        <w:rPr>
          <w:rFonts w:ascii="Times New Roman" w:hAnsi="Times New Roman"/>
          <w:sz w:val="18"/>
          <w:szCs w:val="18"/>
        </w:rPr>
        <w:t>и / или</w:t>
      </w:r>
      <w:r w:rsidRPr="00027EA7">
        <w:rPr>
          <w:rFonts w:ascii="Times New Roman" w:hAnsi="Times New Roman"/>
          <w:sz w:val="18"/>
          <w:szCs w:val="18"/>
        </w:rPr>
        <w:t xml:space="preserve"> сог</w:t>
      </w:r>
      <w:r>
        <w:rPr>
          <w:rFonts w:ascii="Times New Roman" w:hAnsi="Times New Roman"/>
          <w:sz w:val="18"/>
          <w:szCs w:val="18"/>
        </w:rPr>
        <w:t>ласно применимому иностранному З</w:t>
      </w:r>
      <w:r w:rsidRPr="00027EA7">
        <w:rPr>
          <w:rFonts w:ascii="Times New Roman" w:hAnsi="Times New Roman"/>
          <w:sz w:val="18"/>
          <w:szCs w:val="18"/>
        </w:rPr>
        <w:t>аконодательству, реализация которых началась в течение последних 10-ти лет до даты размещения Извещения о проведении Конкурса.</w:t>
      </w:r>
    </w:p>
    <w:p w:rsidR="00BB5FA1" w:rsidRPr="00027EA7" w:rsidRDefault="00BB5FA1" w:rsidP="00EF6BDF">
      <w:pPr>
        <w:tabs>
          <w:tab w:val="left" w:pos="284"/>
        </w:tabs>
        <w:spacing w:after="0" w:line="240" w:lineRule="auto"/>
        <w:jc w:val="both"/>
        <w:rPr>
          <w:rFonts w:ascii="Times New Roman" w:hAnsi="Times New Roman"/>
          <w:sz w:val="18"/>
          <w:szCs w:val="18"/>
        </w:rPr>
      </w:pPr>
      <w:r w:rsidRPr="00027EA7">
        <w:rPr>
          <w:rFonts w:ascii="Times New Roman" w:hAnsi="Times New Roman"/>
          <w:sz w:val="18"/>
          <w:szCs w:val="18"/>
        </w:rPr>
        <w:t xml:space="preserve">Под организацией </w:t>
      </w:r>
      <w:r>
        <w:rPr>
          <w:rFonts w:ascii="Times New Roman" w:hAnsi="Times New Roman"/>
          <w:sz w:val="18"/>
          <w:szCs w:val="18"/>
        </w:rPr>
        <w:t>и / или</w:t>
      </w:r>
      <w:r w:rsidRPr="00027EA7">
        <w:rPr>
          <w:rFonts w:ascii="Times New Roman" w:hAnsi="Times New Roman"/>
          <w:sz w:val="18"/>
          <w:szCs w:val="18"/>
        </w:rPr>
        <w:t xml:space="preserve"> предоставлением, </w:t>
      </w:r>
      <w:r>
        <w:rPr>
          <w:rFonts w:ascii="Times New Roman" w:hAnsi="Times New Roman"/>
          <w:sz w:val="18"/>
          <w:szCs w:val="18"/>
        </w:rPr>
        <w:t>и / или</w:t>
      </w:r>
      <w:r w:rsidRPr="00027EA7">
        <w:rPr>
          <w:rFonts w:ascii="Times New Roman" w:hAnsi="Times New Roman"/>
          <w:sz w:val="18"/>
          <w:szCs w:val="18"/>
        </w:rPr>
        <w:t xml:space="preserve"> получением</w:t>
      </w:r>
      <w:r>
        <w:rPr>
          <w:rFonts w:ascii="Times New Roman" w:hAnsi="Times New Roman"/>
          <w:sz w:val="18"/>
          <w:szCs w:val="18"/>
        </w:rPr>
        <w:t xml:space="preserve"> </w:t>
      </w:r>
      <w:r w:rsidRPr="00027EA7">
        <w:rPr>
          <w:rFonts w:ascii="Times New Roman" w:hAnsi="Times New Roman"/>
          <w:sz w:val="18"/>
          <w:szCs w:val="18"/>
        </w:rPr>
        <w:t>финансирования понимается обеспечение организации предоставления, и</w:t>
      </w:r>
      <w:r>
        <w:rPr>
          <w:rFonts w:ascii="Times New Roman" w:hAnsi="Times New Roman"/>
          <w:sz w:val="18"/>
          <w:szCs w:val="18"/>
        </w:rPr>
        <w:t xml:space="preserve"> / </w:t>
      </w:r>
      <w:r w:rsidRPr="00027EA7">
        <w:rPr>
          <w:rFonts w:ascii="Times New Roman" w:hAnsi="Times New Roman"/>
          <w:sz w:val="18"/>
          <w:szCs w:val="18"/>
        </w:rPr>
        <w:t>или получения</w:t>
      </w:r>
      <w:r>
        <w:rPr>
          <w:rFonts w:ascii="Times New Roman" w:hAnsi="Times New Roman"/>
          <w:sz w:val="18"/>
          <w:szCs w:val="18"/>
        </w:rPr>
        <w:t xml:space="preserve"> </w:t>
      </w:r>
      <w:r w:rsidRPr="00027EA7">
        <w:rPr>
          <w:rFonts w:ascii="Times New Roman" w:hAnsi="Times New Roman"/>
          <w:sz w:val="18"/>
          <w:szCs w:val="18"/>
        </w:rPr>
        <w:t xml:space="preserve">денежных средств </w:t>
      </w:r>
      <w:r>
        <w:rPr>
          <w:rFonts w:ascii="Times New Roman" w:hAnsi="Times New Roman"/>
          <w:sz w:val="18"/>
          <w:szCs w:val="18"/>
        </w:rPr>
        <w:t>и / или</w:t>
      </w:r>
      <w:r w:rsidRPr="00027EA7">
        <w:rPr>
          <w:rFonts w:ascii="Times New Roman" w:hAnsi="Times New Roman"/>
          <w:sz w:val="18"/>
          <w:szCs w:val="18"/>
        </w:rPr>
        <w:t xml:space="preserve"> иных финансовых обязательств для выполнения полного комплекса работ (услуг) по строительству объектов транспортной инфраструктуры по схеме государственно-частного партнерства (с инвестиционными обязательствами) </w:t>
      </w:r>
      <w:r>
        <w:rPr>
          <w:rFonts w:ascii="Times New Roman" w:hAnsi="Times New Roman"/>
          <w:sz w:val="18"/>
          <w:szCs w:val="18"/>
        </w:rPr>
        <w:t>и / или</w:t>
      </w:r>
      <w:r w:rsidRPr="00027EA7">
        <w:rPr>
          <w:rFonts w:ascii="Times New Roman" w:hAnsi="Times New Roman"/>
          <w:sz w:val="18"/>
          <w:szCs w:val="18"/>
        </w:rPr>
        <w:t xml:space="preserve"> разработке проектной (рабочей) документации на строительство объектов транспортной инфраструктуры по схеме государственно-частного партнерства (с инвестиционными обязательствами) в качестве:</w:t>
      </w:r>
    </w:p>
    <w:p w:rsidR="00BB5FA1" w:rsidRDefault="00BB5FA1" w:rsidP="00DE2756">
      <w:pPr>
        <w:numPr>
          <w:ilvl w:val="0"/>
          <w:numId w:val="4"/>
        </w:numPr>
        <w:tabs>
          <w:tab w:val="clear" w:pos="360"/>
          <w:tab w:val="left" w:pos="284"/>
          <w:tab w:val="num" w:pos="720"/>
        </w:tabs>
        <w:spacing w:after="0" w:line="240" w:lineRule="auto"/>
        <w:ind w:left="0" w:firstLine="284"/>
        <w:jc w:val="both"/>
        <w:rPr>
          <w:rFonts w:ascii="Times New Roman" w:hAnsi="Times New Roman"/>
          <w:sz w:val="18"/>
          <w:szCs w:val="18"/>
        </w:rPr>
      </w:pPr>
      <w:r w:rsidRPr="00027EA7">
        <w:rPr>
          <w:rFonts w:ascii="Times New Roman" w:hAnsi="Times New Roman"/>
          <w:sz w:val="18"/>
          <w:szCs w:val="18"/>
        </w:rPr>
        <w:t xml:space="preserve">финансирующей организации (предоставление прямого банковского финансирования, участие в синдицированном финансировании, при этом в случае участия в синдикации объем финансирования определяется в соответствии </w:t>
      </w:r>
      <w:r w:rsidRPr="00027EA7">
        <w:rPr>
          <w:rFonts w:ascii="Times New Roman" w:hAnsi="Times New Roman"/>
          <w:sz w:val="18"/>
          <w:szCs w:val="18"/>
          <w:lang w:val="en-US"/>
        </w:rPr>
        <w:t>c</w:t>
      </w:r>
      <w:r w:rsidRPr="00027EA7">
        <w:rPr>
          <w:rFonts w:ascii="Times New Roman" w:hAnsi="Times New Roman"/>
          <w:sz w:val="18"/>
          <w:szCs w:val="18"/>
        </w:rPr>
        <w:t xml:space="preserve"> долей участия лица в кредитовании), андеррайтера целевых облигационных займов, средства которых направляются на реализацию соответствующих проектов государственно-частного партнерства, инвестора (т.е. для целей настоящего пункта Конкурсной Документации - лица, участвующего в финансировании проекта государственно-частного партнерства путем участия в уставном (акционерном/складочном) капитале компании-концессионера и/или путем предоставления займа такой компании (в том числе путем приобретения облигаций компании-концессионера);</w:t>
      </w:r>
    </w:p>
    <w:p w:rsidR="00BB5FA1" w:rsidRDefault="00BB5FA1" w:rsidP="00DE2756">
      <w:pPr>
        <w:numPr>
          <w:ilvl w:val="0"/>
          <w:numId w:val="4"/>
        </w:numPr>
        <w:tabs>
          <w:tab w:val="clear" w:pos="360"/>
          <w:tab w:val="left" w:pos="284"/>
          <w:tab w:val="num" w:pos="720"/>
        </w:tabs>
        <w:spacing w:after="0" w:line="240" w:lineRule="auto"/>
        <w:ind w:left="0" w:firstLine="284"/>
        <w:jc w:val="both"/>
        <w:rPr>
          <w:rFonts w:ascii="Times New Roman" w:hAnsi="Times New Roman"/>
          <w:sz w:val="18"/>
          <w:szCs w:val="18"/>
        </w:rPr>
      </w:pPr>
      <w:r w:rsidRPr="00027EA7">
        <w:rPr>
          <w:rFonts w:ascii="Times New Roman" w:hAnsi="Times New Roman"/>
          <w:sz w:val="18"/>
          <w:szCs w:val="18"/>
        </w:rPr>
        <w:t>концессионера по заключенным концессионным соглашениям, т.е. лица, являющегося получателем соответствующего финансирования;</w:t>
      </w:r>
    </w:p>
    <w:p w:rsidR="00BB5FA1" w:rsidRDefault="00BB5FA1" w:rsidP="00DE2756">
      <w:pPr>
        <w:numPr>
          <w:ilvl w:val="0"/>
          <w:numId w:val="4"/>
        </w:numPr>
        <w:tabs>
          <w:tab w:val="clear" w:pos="360"/>
          <w:tab w:val="left" w:pos="284"/>
          <w:tab w:val="num" w:pos="720"/>
        </w:tabs>
        <w:spacing w:after="0" w:line="240" w:lineRule="auto"/>
        <w:ind w:left="0" w:firstLine="284"/>
        <w:jc w:val="both"/>
        <w:rPr>
          <w:rFonts w:ascii="Times New Roman" w:hAnsi="Times New Roman"/>
          <w:sz w:val="18"/>
          <w:szCs w:val="18"/>
        </w:rPr>
      </w:pPr>
      <w:r w:rsidRPr="00027EA7">
        <w:rPr>
          <w:rFonts w:ascii="Times New Roman" w:hAnsi="Times New Roman"/>
          <w:sz w:val="18"/>
          <w:szCs w:val="18"/>
        </w:rPr>
        <w:t>либо в качестве лица, осуществляющего контроль над компаниями, осуществляющими указанную в пп. (а) и (б) выше деятельность.</w:t>
      </w:r>
    </w:p>
    <w:p w:rsidR="00BB5FA1" w:rsidRPr="00027EA7" w:rsidRDefault="00BB5FA1" w:rsidP="00EF6BDF">
      <w:pPr>
        <w:tabs>
          <w:tab w:val="left" w:pos="284"/>
        </w:tabs>
        <w:spacing w:after="0" w:line="240" w:lineRule="auto"/>
        <w:jc w:val="both"/>
        <w:rPr>
          <w:rFonts w:ascii="Times New Roman" w:hAnsi="Times New Roman"/>
          <w:sz w:val="18"/>
          <w:szCs w:val="18"/>
        </w:rPr>
      </w:pPr>
      <w:r w:rsidRPr="00027EA7">
        <w:rPr>
          <w:rFonts w:ascii="Times New Roman" w:hAnsi="Times New Roman"/>
          <w:sz w:val="18"/>
          <w:szCs w:val="18"/>
        </w:rPr>
        <w:t>При этом в качестве контролируемых компаний понимаются дочерние или зависимые общества и</w:t>
      </w:r>
      <w:r>
        <w:rPr>
          <w:rFonts w:ascii="Times New Roman" w:hAnsi="Times New Roman"/>
          <w:sz w:val="18"/>
          <w:szCs w:val="18"/>
        </w:rPr>
        <w:t>/</w:t>
      </w:r>
      <w:r w:rsidRPr="00027EA7">
        <w:rPr>
          <w:rFonts w:ascii="Times New Roman" w:hAnsi="Times New Roman"/>
          <w:sz w:val="18"/>
          <w:szCs w:val="18"/>
        </w:rPr>
        <w:t>или компании (в соответствии со значением этих</w:t>
      </w:r>
      <w:r>
        <w:rPr>
          <w:rFonts w:ascii="Times New Roman" w:hAnsi="Times New Roman"/>
          <w:sz w:val="18"/>
          <w:szCs w:val="18"/>
        </w:rPr>
        <w:t xml:space="preserve"> терминов согласно российскому З</w:t>
      </w:r>
      <w:r w:rsidRPr="00027EA7">
        <w:rPr>
          <w:rFonts w:ascii="Times New Roman" w:hAnsi="Times New Roman"/>
          <w:sz w:val="18"/>
          <w:szCs w:val="18"/>
        </w:rPr>
        <w:t xml:space="preserve">аконодательству), включаемые в консолидированную финансовую отчетность </w:t>
      </w:r>
      <w:r>
        <w:rPr>
          <w:rFonts w:ascii="Times New Roman" w:hAnsi="Times New Roman"/>
          <w:sz w:val="18"/>
          <w:szCs w:val="18"/>
        </w:rPr>
        <w:t>Участника Закупки</w:t>
      </w:r>
      <w:r w:rsidRPr="00027EA7">
        <w:rPr>
          <w:rFonts w:ascii="Times New Roman" w:hAnsi="Times New Roman"/>
          <w:sz w:val="18"/>
          <w:szCs w:val="18"/>
        </w:rPr>
        <w:t xml:space="preserve"> и/или лица, чья квалификация и опыт используются для подтверждения квалификационных требований к Участнику Конкурса, либо контролируемость которых подтверждена путем предоставления Участником Конкурса или лицом, чья квалификация и опыт используются для подтверждения квалификационных требований к Участнику Конкурса, соответствующих сертификатов владения, реестров акционеров, договорами купли-продажи / уступки акций (долей), т.е. документами, подтверждающими владение соответствующим пакетом акций, долей и т.д., либо иных документов, подтверждающих контролируемость в соответствии с применимым </w:t>
      </w:r>
      <w:r>
        <w:rPr>
          <w:rFonts w:ascii="Times New Roman" w:hAnsi="Times New Roman"/>
          <w:sz w:val="18"/>
          <w:szCs w:val="18"/>
        </w:rPr>
        <w:t>З</w:t>
      </w:r>
      <w:r w:rsidRPr="00027EA7">
        <w:rPr>
          <w:rFonts w:ascii="Times New Roman" w:hAnsi="Times New Roman"/>
          <w:sz w:val="18"/>
          <w:szCs w:val="18"/>
        </w:rPr>
        <w:t>аконодательством, о чем должны быть предоставлены соответствующие пояснения. Любые подобные документы должны быть представлены в оригиналах или нотариально заверенных копиях.</w:t>
      </w:r>
    </w:p>
    <w:p w:rsidR="00BB5FA1" w:rsidRDefault="00BB5FA1" w:rsidP="00EF6BDF">
      <w:pPr>
        <w:tabs>
          <w:tab w:val="left" w:pos="284"/>
        </w:tabs>
        <w:spacing w:after="0" w:line="240" w:lineRule="auto"/>
        <w:jc w:val="both"/>
      </w:pPr>
      <w:r w:rsidRPr="00027EA7">
        <w:rPr>
          <w:rFonts w:ascii="Times New Roman" w:hAnsi="Times New Roman"/>
          <w:sz w:val="18"/>
          <w:szCs w:val="18"/>
        </w:rPr>
        <w:t xml:space="preserve">Указанный опыт </w:t>
      </w:r>
      <w:r>
        <w:rPr>
          <w:rFonts w:ascii="Times New Roman" w:hAnsi="Times New Roman"/>
          <w:sz w:val="18"/>
          <w:szCs w:val="18"/>
        </w:rPr>
        <w:t>Участника Закупки</w:t>
      </w:r>
      <w:r w:rsidRPr="00B016B1">
        <w:rPr>
          <w:rFonts w:ascii="Times New Roman" w:hAnsi="Times New Roman"/>
          <w:sz w:val="18"/>
          <w:szCs w:val="18"/>
        </w:rPr>
        <w:t>,</w:t>
      </w:r>
      <w:r>
        <w:rPr>
          <w:rFonts w:ascii="Times New Roman" w:hAnsi="Times New Roman"/>
          <w:sz w:val="18"/>
          <w:szCs w:val="18"/>
        </w:rPr>
        <w:t xml:space="preserve"> </w:t>
      </w:r>
      <w:r w:rsidRPr="00B016B1">
        <w:rPr>
          <w:rFonts w:ascii="Times New Roman" w:hAnsi="Times New Roman"/>
          <w:sz w:val="18"/>
          <w:szCs w:val="18"/>
        </w:rPr>
        <w:t xml:space="preserve">как генерального подрядчика, так и субподрядчика, </w:t>
      </w:r>
      <w:r w:rsidRPr="00027EA7">
        <w:rPr>
          <w:rFonts w:ascii="Times New Roman" w:hAnsi="Times New Roman"/>
          <w:sz w:val="18"/>
          <w:szCs w:val="18"/>
        </w:rPr>
        <w:t xml:space="preserve">должен быть подтвержден посредством предоставления годовых консолидированных отчетов, отражающих исполнение требований, указанных выше, сопровождаемых положительным заключением аудитора, или иных документов, предусмотренных Конкурсной </w:t>
      </w:r>
      <w:r>
        <w:rPr>
          <w:rFonts w:ascii="Times New Roman" w:hAnsi="Times New Roman"/>
          <w:sz w:val="18"/>
          <w:szCs w:val="18"/>
        </w:rPr>
        <w:t>Д</w:t>
      </w:r>
      <w:r w:rsidRPr="00027EA7">
        <w:rPr>
          <w:rFonts w:ascii="Times New Roman" w:hAnsi="Times New Roman"/>
          <w:sz w:val="18"/>
          <w:szCs w:val="18"/>
        </w:rPr>
        <w:t xml:space="preserve">окументацией. Если в случаях, предусмотренных Конкурсной Документацией, </w:t>
      </w:r>
      <w:r>
        <w:rPr>
          <w:rFonts w:ascii="Times New Roman" w:hAnsi="Times New Roman"/>
          <w:sz w:val="18"/>
          <w:szCs w:val="18"/>
        </w:rPr>
        <w:t>на стороне Участника Закупки</w:t>
      </w:r>
      <w:r w:rsidRPr="00027EA7">
        <w:rPr>
          <w:rFonts w:ascii="Times New Roman" w:hAnsi="Times New Roman"/>
          <w:sz w:val="18"/>
          <w:szCs w:val="18"/>
        </w:rPr>
        <w:t xml:space="preserve"> выступает </w:t>
      </w:r>
      <w:r>
        <w:rPr>
          <w:rFonts w:ascii="Times New Roman" w:hAnsi="Times New Roman"/>
          <w:sz w:val="18"/>
          <w:szCs w:val="18"/>
        </w:rPr>
        <w:t>Стратегический Партнер</w:t>
      </w:r>
      <w:r w:rsidRPr="00027EA7">
        <w:rPr>
          <w:rFonts w:ascii="Times New Roman" w:hAnsi="Times New Roman"/>
          <w:sz w:val="18"/>
          <w:szCs w:val="18"/>
        </w:rPr>
        <w:t xml:space="preserve">, допустимо подтверждение такого опыта, как минимум одним из участников </w:t>
      </w:r>
      <w:r>
        <w:rPr>
          <w:rFonts w:ascii="Times New Roman" w:hAnsi="Times New Roman"/>
          <w:sz w:val="18"/>
          <w:szCs w:val="18"/>
        </w:rPr>
        <w:t>Стратегического Партнера</w:t>
      </w:r>
      <w:r w:rsidRPr="00027EA7">
        <w:rPr>
          <w:rFonts w:ascii="Times New Roman" w:hAnsi="Times New Roman"/>
          <w:sz w:val="18"/>
          <w:szCs w:val="18"/>
        </w:rPr>
        <w:t>.</w:t>
      </w:r>
    </w:p>
  </w:footnote>
  <w:footnote w:id="38">
    <w:p w:rsidR="00BB5FA1" w:rsidRDefault="00BB5FA1" w:rsidP="00EF6BDF">
      <w:pPr>
        <w:pStyle w:val="ab"/>
        <w:jc w:val="both"/>
      </w:pPr>
      <w:r w:rsidRPr="00D55C5C">
        <w:rPr>
          <w:rStyle w:val="ad"/>
        </w:rPr>
        <w:footnoteRef/>
      </w:r>
      <w:r w:rsidRPr="00027EA7">
        <w:rPr>
          <w:rFonts w:ascii="Times New Roman" w:hAnsi="Times New Roman"/>
          <w:sz w:val="18"/>
          <w:szCs w:val="18"/>
        </w:rPr>
        <w:t>Здесь и далее в аналогичных случаях</w:t>
      </w:r>
      <w:r>
        <w:rPr>
          <w:rFonts w:ascii="Times New Roman" w:hAnsi="Times New Roman"/>
          <w:sz w:val="18"/>
          <w:szCs w:val="18"/>
        </w:rPr>
        <w:t xml:space="preserve"> Компания оставляет за собой право запрашивать сторону / стороны по договору, копия которого была представлена в составе подтверждающих документов, о фактическом соответствии объемов и качественного уровня работ, выполненных Участником Закупки / Участником Конкурса, как стороной по договору.</w:t>
      </w:r>
    </w:p>
  </w:footnote>
  <w:footnote w:id="39">
    <w:p w:rsidR="00BB5FA1" w:rsidRDefault="00BB5FA1" w:rsidP="00EF6BDF">
      <w:pPr>
        <w:pStyle w:val="ab"/>
        <w:jc w:val="both"/>
      </w:pPr>
      <w:r w:rsidRPr="00D55C5C">
        <w:rPr>
          <w:rStyle w:val="ad"/>
        </w:rPr>
        <w:footnoteRef/>
      </w:r>
      <w:r w:rsidRPr="00027EA7">
        <w:rPr>
          <w:rFonts w:ascii="Times New Roman" w:hAnsi="Times New Roman"/>
          <w:sz w:val="18"/>
          <w:szCs w:val="18"/>
        </w:rPr>
        <w:t xml:space="preserve">Здесь и далее в аналогичных случаях необходимым условием, подтверждающим опыт </w:t>
      </w:r>
      <w:r>
        <w:rPr>
          <w:rFonts w:ascii="Times New Roman" w:hAnsi="Times New Roman"/>
          <w:sz w:val="18"/>
          <w:szCs w:val="18"/>
        </w:rPr>
        <w:t>Участника Закупки</w:t>
      </w:r>
      <w:r w:rsidRPr="00027EA7">
        <w:rPr>
          <w:rFonts w:ascii="Times New Roman" w:hAnsi="Times New Roman"/>
          <w:sz w:val="18"/>
          <w:szCs w:val="18"/>
        </w:rPr>
        <w:t xml:space="preserve"> / Участника Конкурса по выполнению работ / оказанию услуг, входящих в предмет Соглашения и оцениваемых в рамках соответствующих Критериев Конкурса, в случае невозможности представления надлежащим образом оформленных копий соответствующих договоров и актов выполненных работ, является наличие официального письма заказчика, содержащее </w:t>
      </w:r>
      <w:r>
        <w:rPr>
          <w:rFonts w:ascii="Times New Roman" w:hAnsi="Times New Roman"/>
          <w:sz w:val="18"/>
          <w:szCs w:val="18"/>
        </w:rPr>
        <w:t>информацию об общей стоимости, составе и качественном уровне работ,</w:t>
      </w:r>
      <w:r w:rsidRPr="00027EA7">
        <w:rPr>
          <w:rFonts w:ascii="Times New Roman" w:hAnsi="Times New Roman"/>
          <w:sz w:val="18"/>
          <w:szCs w:val="18"/>
        </w:rPr>
        <w:t xml:space="preserve"> выполненны</w:t>
      </w:r>
      <w:r>
        <w:rPr>
          <w:rFonts w:ascii="Times New Roman" w:hAnsi="Times New Roman"/>
          <w:sz w:val="18"/>
          <w:szCs w:val="18"/>
        </w:rPr>
        <w:t>х</w:t>
      </w:r>
      <w:r w:rsidRPr="00027EA7">
        <w:rPr>
          <w:rFonts w:ascii="Times New Roman" w:hAnsi="Times New Roman"/>
          <w:sz w:val="18"/>
          <w:szCs w:val="18"/>
        </w:rPr>
        <w:t xml:space="preserve"> </w:t>
      </w:r>
      <w:r>
        <w:rPr>
          <w:rFonts w:ascii="Times New Roman" w:hAnsi="Times New Roman"/>
          <w:sz w:val="18"/>
          <w:szCs w:val="18"/>
        </w:rPr>
        <w:t>Участником Закупки</w:t>
      </w:r>
      <w:r w:rsidRPr="00027EA7">
        <w:rPr>
          <w:rFonts w:ascii="Times New Roman" w:hAnsi="Times New Roman"/>
          <w:sz w:val="18"/>
          <w:szCs w:val="18"/>
        </w:rPr>
        <w:t xml:space="preserve"> / Участником Конкурса </w:t>
      </w:r>
      <w:r>
        <w:rPr>
          <w:rFonts w:ascii="Times New Roman" w:hAnsi="Times New Roman"/>
          <w:sz w:val="18"/>
          <w:szCs w:val="18"/>
        </w:rPr>
        <w:t>в рамках соответствующего договора.</w:t>
      </w:r>
    </w:p>
  </w:footnote>
  <w:footnote w:id="40">
    <w:p w:rsidR="00BB5FA1" w:rsidRDefault="00BB5FA1" w:rsidP="00EF6BDF">
      <w:pPr>
        <w:pStyle w:val="ab"/>
        <w:jc w:val="both"/>
      </w:pPr>
      <w:r w:rsidRPr="00D55C5C">
        <w:rPr>
          <w:rStyle w:val="ad"/>
        </w:rPr>
        <w:footnoteRef/>
      </w:r>
      <w:r w:rsidRPr="00406F8E">
        <w:rPr>
          <w:rFonts w:ascii="Times New Roman" w:hAnsi="Times New Roman"/>
          <w:sz w:val="18"/>
        </w:rPr>
        <w:t xml:space="preserve">Указанный критерий может применяться </w:t>
      </w:r>
      <w:r>
        <w:rPr>
          <w:rFonts w:ascii="Times New Roman" w:hAnsi="Times New Roman"/>
          <w:sz w:val="18"/>
        </w:rPr>
        <w:t xml:space="preserve">только </w:t>
      </w:r>
      <w:r w:rsidRPr="00406F8E">
        <w:rPr>
          <w:rFonts w:ascii="Times New Roman" w:hAnsi="Times New Roman"/>
          <w:sz w:val="18"/>
        </w:rPr>
        <w:t>при одноэтапных конкурсах</w:t>
      </w:r>
      <w:r>
        <w:rPr>
          <w:rFonts w:ascii="Times New Roman" w:hAnsi="Times New Roman"/>
          <w:sz w:val="18"/>
        </w:rPr>
        <w:t>.</w:t>
      </w:r>
    </w:p>
  </w:footnote>
  <w:footnote w:id="41">
    <w:p w:rsidR="00BB5FA1" w:rsidRDefault="00BB5FA1" w:rsidP="00EF6BDF">
      <w:pPr>
        <w:pStyle w:val="ab"/>
      </w:pPr>
      <w:r w:rsidRPr="00D55C5C">
        <w:rPr>
          <w:rStyle w:val="ad"/>
        </w:rPr>
        <w:footnoteRef/>
      </w:r>
      <w:r w:rsidRPr="006751BA">
        <w:rPr>
          <w:rFonts w:ascii="Times New Roman" w:hAnsi="Times New Roman"/>
          <w:sz w:val="18"/>
          <w:szCs w:val="18"/>
        </w:rPr>
        <w:t>Установление качественных критериев не является обязательным</w:t>
      </w:r>
      <w:r>
        <w:rPr>
          <w:rFonts w:ascii="Times New Roman" w:hAnsi="Times New Roman"/>
          <w:sz w:val="18"/>
          <w:szCs w:val="18"/>
        </w:rPr>
        <w:t>.</w:t>
      </w:r>
    </w:p>
  </w:footnote>
  <w:footnote w:id="42">
    <w:p w:rsidR="00BB5FA1" w:rsidRDefault="00BB5FA1" w:rsidP="00EF6BDF">
      <w:pPr>
        <w:pStyle w:val="ab"/>
        <w:jc w:val="both"/>
      </w:pPr>
      <w:r w:rsidRPr="00D55C5C">
        <w:rPr>
          <w:rStyle w:val="ad"/>
        </w:rPr>
        <w:footnoteRef/>
      </w:r>
      <w:r>
        <w:rPr>
          <w:rFonts w:ascii="Times New Roman" w:hAnsi="Times New Roman"/>
          <w:sz w:val="18"/>
        </w:rPr>
        <w:t xml:space="preserve">Начальное значение по данному критерию </w:t>
      </w:r>
      <w:r w:rsidRPr="00406F8E">
        <w:rPr>
          <w:rFonts w:ascii="Times New Roman" w:hAnsi="Times New Roman"/>
          <w:sz w:val="18"/>
        </w:rPr>
        <w:t xml:space="preserve">может </w:t>
      </w:r>
      <w:r>
        <w:rPr>
          <w:rFonts w:ascii="Times New Roman" w:hAnsi="Times New Roman"/>
          <w:sz w:val="18"/>
        </w:rPr>
        <w:t xml:space="preserve">устанавливаться как в качестве </w:t>
      </w:r>
      <w:r w:rsidRPr="00406F8E">
        <w:rPr>
          <w:rFonts w:ascii="Times New Roman" w:hAnsi="Times New Roman"/>
          <w:sz w:val="18"/>
        </w:rPr>
        <w:t>фиксированн</w:t>
      </w:r>
      <w:r>
        <w:rPr>
          <w:rFonts w:ascii="Times New Roman" w:hAnsi="Times New Roman"/>
          <w:sz w:val="18"/>
        </w:rPr>
        <w:t xml:space="preserve">ого процентного </w:t>
      </w:r>
      <w:r w:rsidRPr="00406F8E">
        <w:rPr>
          <w:rFonts w:ascii="Times New Roman" w:hAnsi="Times New Roman"/>
          <w:sz w:val="18"/>
        </w:rPr>
        <w:t>пока</w:t>
      </w:r>
      <w:r>
        <w:rPr>
          <w:rFonts w:ascii="Times New Roman" w:hAnsi="Times New Roman"/>
          <w:sz w:val="18"/>
        </w:rPr>
        <w:t>зателя, либо как плавающий размер ставки, привязанный к ставке рефинансирования Банка России или ставке Моспрайм.</w:t>
      </w:r>
    </w:p>
  </w:footnote>
  <w:footnote w:id="43">
    <w:p w:rsidR="00BB5FA1" w:rsidRDefault="00BB5FA1" w:rsidP="00EF6BDF">
      <w:pPr>
        <w:pStyle w:val="ab"/>
        <w:jc w:val="both"/>
      </w:pPr>
      <w:r w:rsidRPr="00D55C5C">
        <w:rPr>
          <w:rStyle w:val="ad"/>
        </w:rPr>
        <w:footnoteRef/>
      </w:r>
      <w:r>
        <w:rPr>
          <w:rFonts w:ascii="Times New Roman" w:hAnsi="Times New Roman"/>
          <w:sz w:val="18"/>
        </w:rPr>
        <w:t xml:space="preserve">Начальное значение по данному критерию </w:t>
      </w:r>
      <w:r w:rsidRPr="000E4EE1">
        <w:rPr>
          <w:rFonts w:ascii="Times New Roman" w:hAnsi="Times New Roman"/>
          <w:sz w:val="18"/>
        </w:rPr>
        <w:t xml:space="preserve">может </w:t>
      </w:r>
      <w:r>
        <w:rPr>
          <w:rFonts w:ascii="Times New Roman" w:hAnsi="Times New Roman"/>
          <w:sz w:val="18"/>
        </w:rPr>
        <w:t xml:space="preserve">устанавливаться как в качестве </w:t>
      </w:r>
      <w:r w:rsidRPr="000E4EE1">
        <w:rPr>
          <w:rFonts w:ascii="Times New Roman" w:hAnsi="Times New Roman"/>
          <w:sz w:val="18"/>
        </w:rPr>
        <w:t>фиксированн</w:t>
      </w:r>
      <w:r>
        <w:rPr>
          <w:rFonts w:ascii="Times New Roman" w:hAnsi="Times New Roman"/>
          <w:sz w:val="18"/>
        </w:rPr>
        <w:t xml:space="preserve">ого процентного </w:t>
      </w:r>
      <w:r w:rsidRPr="000E4EE1">
        <w:rPr>
          <w:rFonts w:ascii="Times New Roman" w:hAnsi="Times New Roman"/>
          <w:sz w:val="18"/>
        </w:rPr>
        <w:t>пока</w:t>
      </w:r>
      <w:r>
        <w:rPr>
          <w:rFonts w:ascii="Times New Roman" w:hAnsi="Times New Roman"/>
          <w:sz w:val="18"/>
        </w:rPr>
        <w:t>зателя, либо как плавающий размер ставки, привязанный к ставке рефинансирования Банка России или ставке Моспрайм.</w:t>
      </w:r>
    </w:p>
  </w:footnote>
  <w:footnote w:id="44">
    <w:p w:rsidR="00BB5FA1" w:rsidRDefault="00BB5FA1" w:rsidP="00EF6BDF">
      <w:pPr>
        <w:pStyle w:val="ab"/>
        <w:jc w:val="both"/>
      </w:pPr>
      <w:r w:rsidRPr="00D55C5C">
        <w:rPr>
          <w:rStyle w:val="ad"/>
        </w:rPr>
        <w:footnoteRef/>
      </w:r>
      <w:r>
        <w:rPr>
          <w:rFonts w:ascii="Times New Roman" w:hAnsi="Times New Roman"/>
          <w:sz w:val="18"/>
          <w:szCs w:val="18"/>
        </w:rPr>
        <w:t>Установление соответствующего условия в качестве критерия Конкурса не является обязательным и может предусматриваться в качестве фиксированного начального условия заключаемого Соглашения.</w:t>
      </w:r>
    </w:p>
  </w:footnote>
  <w:footnote w:id="45">
    <w:p w:rsidR="00BB5FA1" w:rsidRDefault="00BB5FA1" w:rsidP="00EF6BDF">
      <w:pPr>
        <w:pStyle w:val="ab"/>
        <w:jc w:val="both"/>
      </w:pPr>
      <w:r w:rsidRPr="00D55C5C">
        <w:rPr>
          <w:rStyle w:val="ad"/>
        </w:rPr>
        <w:footnoteRef/>
      </w:r>
      <w:r w:rsidRPr="00406F8E">
        <w:rPr>
          <w:rFonts w:ascii="Times New Roman" w:hAnsi="Times New Roman"/>
          <w:sz w:val="18"/>
        </w:rPr>
        <w:t>Указанный критерий применяется</w:t>
      </w:r>
      <w:r>
        <w:rPr>
          <w:rFonts w:ascii="Times New Roman" w:hAnsi="Times New Roman"/>
          <w:sz w:val="18"/>
        </w:rPr>
        <w:t xml:space="preserve"> при относительно простой структуре предмета Операторского Соглашения, позволяющей однозначно и точно определить ежегодно выполняемый объем работ (услуг) по содержанию, ремонту, капитальному ремонту, эксплуатации системы сбора платы и АСУДД, а также выполнению иных видов работ (услуг), включаемых в предмет Операторского Соглашения, а также привести их к единому общему стоимостному показателю. Значение базового размера ежегодного эксплуатационного платежа, как правило, определяется в текущем уровне цен (с закреплением в условиях Соглашения порядка их индексации), и может содержать разбивку по годам исполнения Операторского Соглашения с учетом планируемого изменения объемов выполняемых работ (услуг), роста интенсивности движения и т.д. В соответствии с данным критерием оценивается предлагаемая Участниками Конкурса величина снижения начального значения базового размера ежегодного эксплуатационного платежа или ежегодных эксплуатационных платежей, в том случае, если их значения являются дифференцированными для различных лет исполнения Операторского Соглашения.</w:t>
      </w:r>
    </w:p>
  </w:footnote>
  <w:footnote w:id="46">
    <w:p w:rsidR="00BB5FA1" w:rsidRDefault="00BB5FA1" w:rsidP="00EF6BDF">
      <w:pPr>
        <w:pStyle w:val="ab"/>
        <w:jc w:val="both"/>
      </w:pPr>
      <w:r w:rsidRPr="00D55C5C">
        <w:rPr>
          <w:rStyle w:val="ad"/>
        </w:rPr>
        <w:footnoteRef/>
      </w:r>
      <w:r>
        <w:rPr>
          <w:rFonts w:ascii="Times New Roman" w:hAnsi="Times New Roman"/>
          <w:sz w:val="18"/>
        </w:rPr>
        <w:t>Под эксплуатационными платежами понимается предусмотренная условиями Соглашения оплата выполняемых Исполнителем и/или привлеченными им третьими лицами работ (услуг)  по содержанию, ремонту, капитальному ремонту, эксплуатации системы сбора платы и АСУДД, а также обеспечению транспортной (эксплуатационной) доступности объекта Соглашения. Начальное значение данного подкритерия, как правило, рассчитывается в текущем уровне цен (с закреплением в условиях Соглашения порядка их индексации), и может содержать разбивку по годам исполнения Операторского Соглашения, а также может содержать разбивку по видам выполняемых на эксплуатационной стадии работ (услуг). При этом в соответствии с Конкурсной Документацией может предусматриваться фиксированная структура распределения эксплуатационных платежей по годам исполнения Соглашения - в этом случае  в соответствии с данным подкритерием оценивается предлагаемый Участниками Конкурса процент снижения начального значения базового размера ежегодного эксплуатационного платежа (если его размер является постоянной величиной) или ежегодных эксплуатационных платежей, в том случае, если их значения являются дифференцированными для различных лет исполнения Соглашения. Либо, в Конкурсной Документации, может предусматриваться установление одного сводного начального значения базового размера эксплуатационного платежа с предоставлением Участникам Конкурса возможности его самостоятельного структурирования (распределения) по годам исполнения Соглашения. В этом случае приведение предложенных Участниками Конкурса значений базового размера эксплуатационного платежа для различных лет исполнения Соглашения к одному сводному стоимостному показателю осуществляется в соответствии с методикой дисконтирования данных значений, установленной в Конкурсной Документации.</w:t>
      </w:r>
    </w:p>
  </w:footnote>
  <w:footnote w:id="47">
    <w:p w:rsidR="00BB5FA1" w:rsidRDefault="00BB5FA1" w:rsidP="00EF6BDF">
      <w:pPr>
        <w:pStyle w:val="ab"/>
        <w:jc w:val="both"/>
      </w:pPr>
      <w:r w:rsidRPr="00D55C5C">
        <w:rPr>
          <w:rStyle w:val="ad"/>
        </w:rPr>
        <w:footnoteRef/>
      </w:r>
      <w:r>
        <w:rPr>
          <w:rFonts w:ascii="Times New Roman" w:hAnsi="Times New Roman"/>
          <w:sz w:val="18"/>
        </w:rPr>
        <w:t>На основе данных финансовой модели или иного документа финансового планирования с предварительным расчетом Ц</w:t>
      </w:r>
      <w:r w:rsidRPr="00406F8E">
        <w:rPr>
          <w:rFonts w:ascii="Times New Roman" w:hAnsi="Times New Roman"/>
          <w:sz w:val="18"/>
        </w:rPr>
        <w:t>ен</w:t>
      </w:r>
      <w:r>
        <w:rPr>
          <w:rFonts w:ascii="Times New Roman" w:hAnsi="Times New Roman"/>
          <w:sz w:val="18"/>
        </w:rPr>
        <w:t>ы Соглашения.</w:t>
      </w:r>
    </w:p>
  </w:footnote>
  <w:footnote w:id="48">
    <w:p w:rsidR="00BB5FA1" w:rsidRDefault="00BB5FA1" w:rsidP="00EF6BDF">
      <w:pPr>
        <w:pStyle w:val="ab"/>
        <w:jc w:val="both"/>
      </w:pPr>
      <w:r w:rsidRPr="00D55C5C">
        <w:rPr>
          <w:rStyle w:val="ad"/>
        </w:rPr>
        <w:footnoteRef/>
      </w:r>
      <w:r>
        <w:rPr>
          <w:rFonts w:ascii="Times New Roman" w:hAnsi="Times New Roman"/>
          <w:sz w:val="18"/>
        </w:rPr>
        <w:t xml:space="preserve">Указанный критерий применяется при наличии сложной структуры предмета Операторского Соглашения, не позволяющей однозначно и точно определить ежегодно выполняемый объем работ (услуг) по содержанию, ремонту, капитальному ремонту, эксплуатации системы сбора платы и АСУДД, а также выполнению иных видов работ (услуг), включаемых в предмет Операторского Соглашения. В частности, такая система оценки </w:t>
      </w:r>
      <w:r w:rsidRPr="00335540">
        <w:rPr>
          <w:rFonts w:ascii="Times New Roman" w:hAnsi="Times New Roman"/>
          <w:sz w:val="18"/>
        </w:rPr>
        <w:t xml:space="preserve">Вторых Частей Конкурсных Заявок </w:t>
      </w:r>
      <w:r>
        <w:rPr>
          <w:rFonts w:ascii="Times New Roman" w:hAnsi="Times New Roman"/>
          <w:sz w:val="18"/>
        </w:rPr>
        <w:t>может предусматриваться при включении в предмет Операторского Соглашения нескольких платных участков с различными сроками ввода в эксплуатацию, соблюдение которых не зависит, либо частично не зависит от Оператора; при наличии сценарных вероятностных факторов, которые могут существенно повлиять на показатели интенсивности движения; при наличии возможностей организации эксплуатации на платной основе дополнительных платных участков, первоначально включенных в предмет Соглашения в качестве бесплатных участков; при наличии рисков изменения планируемых сроков проведения ремонтов и/или капитальных ремонтов не по вине Оператора; а также при наличии иных факторов и условий, которые могут повлиять на изменение объемов и сроков, выполняемых Оператором работ (услуг). О</w:t>
      </w:r>
      <w:r w:rsidRPr="000E4EE1">
        <w:rPr>
          <w:rFonts w:ascii="Times New Roman" w:hAnsi="Times New Roman"/>
          <w:sz w:val="18"/>
        </w:rPr>
        <w:t xml:space="preserve">ценка </w:t>
      </w:r>
      <w:r w:rsidRPr="00335540">
        <w:rPr>
          <w:rFonts w:ascii="Times New Roman" w:hAnsi="Times New Roman"/>
          <w:sz w:val="18"/>
        </w:rPr>
        <w:t xml:space="preserve">Вторых Частей Конкурсных Заявок </w:t>
      </w:r>
      <w:r w:rsidRPr="000E4EE1">
        <w:rPr>
          <w:rFonts w:ascii="Times New Roman" w:hAnsi="Times New Roman"/>
          <w:sz w:val="18"/>
        </w:rPr>
        <w:t>по данному критерию</w:t>
      </w:r>
      <w:r>
        <w:rPr>
          <w:rFonts w:ascii="Times New Roman" w:hAnsi="Times New Roman"/>
          <w:sz w:val="18"/>
        </w:rPr>
        <w:t xml:space="preserve"> осуществляется с помощью подкритериев 2Б.1-2Б.5, которые могут применяться как в полном составе, так и частично, в том случае, если в отношении части из соответствующих данным подкритериям видов работ (услуг) могут быть точно определены объемы таких работ (услуг) и сроки их выполнения. В этом случае возможно комбинированное использование части подкритериев 2Б.1-2Б.5 (для тех видов работ (услуг), в отношении которых не могут быть однозначно и точно определены объемы и/или сроки их выполнения) в сочетании с критерием 2А, в расчет начального значения которого включаются те виды работ (услуг),в отношении которых могут быть однозначно и точно определены объемы и сроки их выполнения.</w:t>
      </w:r>
    </w:p>
  </w:footnote>
  <w:footnote w:id="49">
    <w:p w:rsidR="00BB5FA1" w:rsidRDefault="00BB5FA1" w:rsidP="00EF6BDF">
      <w:pPr>
        <w:pStyle w:val="ab"/>
        <w:jc w:val="both"/>
      </w:pPr>
      <w:r w:rsidRPr="00D55C5C">
        <w:rPr>
          <w:rStyle w:val="ad"/>
        </w:rPr>
        <w:footnoteRef/>
      </w:r>
      <w:r w:rsidRPr="00800DC5">
        <w:rPr>
          <w:rFonts w:ascii="Times New Roman" w:hAnsi="Times New Roman"/>
          <w:sz w:val="18"/>
        </w:rPr>
        <w:t>Указанный критерий применяется</w:t>
      </w:r>
      <w:r>
        <w:rPr>
          <w:rFonts w:ascii="Times New Roman" w:hAnsi="Times New Roman"/>
          <w:sz w:val="18"/>
        </w:rPr>
        <w:t xml:space="preserve"> при наличии инвестиционных обязательств Оператора в предмете Операторского Соглашения. </w:t>
      </w:r>
      <w:r w:rsidRPr="00800DC5">
        <w:rPr>
          <w:rFonts w:ascii="Times New Roman" w:hAnsi="Times New Roman"/>
          <w:sz w:val="18"/>
        </w:rPr>
        <w:t xml:space="preserve">Оценка </w:t>
      </w:r>
      <w:r w:rsidRPr="00335540">
        <w:rPr>
          <w:rFonts w:ascii="Times New Roman" w:hAnsi="Times New Roman"/>
          <w:sz w:val="18"/>
        </w:rPr>
        <w:t>Втор</w:t>
      </w:r>
      <w:r>
        <w:rPr>
          <w:rFonts w:ascii="Times New Roman" w:hAnsi="Times New Roman"/>
          <w:sz w:val="18"/>
        </w:rPr>
        <w:t>ых</w:t>
      </w:r>
      <w:r w:rsidRPr="00335540">
        <w:rPr>
          <w:rFonts w:ascii="Times New Roman" w:hAnsi="Times New Roman"/>
          <w:sz w:val="18"/>
        </w:rPr>
        <w:t xml:space="preserve"> Част</w:t>
      </w:r>
      <w:r>
        <w:rPr>
          <w:rFonts w:ascii="Times New Roman" w:hAnsi="Times New Roman"/>
          <w:sz w:val="18"/>
        </w:rPr>
        <w:t>ей</w:t>
      </w:r>
      <w:r w:rsidRPr="00335540">
        <w:rPr>
          <w:rFonts w:ascii="Times New Roman" w:hAnsi="Times New Roman"/>
          <w:sz w:val="18"/>
        </w:rPr>
        <w:t xml:space="preserve"> Конкурсн</w:t>
      </w:r>
      <w:r>
        <w:rPr>
          <w:rFonts w:ascii="Times New Roman" w:hAnsi="Times New Roman"/>
          <w:sz w:val="18"/>
        </w:rPr>
        <w:t>ых</w:t>
      </w:r>
      <w:r w:rsidRPr="00335540">
        <w:rPr>
          <w:rFonts w:ascii="Times New Roman" w:hAnsi="Times New Roman"/>
          <w:sz w:val="18"/>
        </w:rPr>
        <w:t xml:space="preserve"> Заяв</w:t>
      </w:r>
      <w:r>
        <w:rPr>
          <w:rFonts w:ascii="Times New Roman" w:hAnsi="Times New Roman"/>
          <w:sz w:val="18"/>
        </w:rPr>
        <w:t>о</w:t>
      </w:r>
      <w:r w:rsidRPr="00335540">
        <w:rPr>
          <w:rFonts w:ascii="Times New Roman" w:hAnsi="Times New Roman"/>
          <w:sz w:val="18"/>
        </w:rPr>
        <w:t xml:space="preserve">к </w:t>
      </w:r>
      <w:r w:rsidRPr="00800DC5">
        <w:rPr>
          <w:rFonts w:ascii="Times New Roman" w:hAnsi="Times New Roman"/>
          <w:sz w:val="18"/>
        </w:rPr>
        <w:t>по данному критерию</w:t>
      </w:r>
      <w:r>
        <w:rPr>
          <w:rFonts w:ascii="Times New Roman" w:hAnsi="Times New Roman"/>
          <w:sz w:val="18"/>
        </w:rPr>
        <w:t xml:space="preserve"> осуществляется с помощью подкритериев 3.1-3.3.</w:t>
      </w:r>
    </w:p>
  </w:footnote>
  <w:footnote w:id="50">
    <w:p w:rsidR="00BB5FA1" w:rsidRDefault="00BB5FA1" w:rsidP="00EF6BDF">
      <w:pPr>
        <w:pStyle w:val="ab"/>
        <w:jc w:val="both"/>
      </w:pPr>
      <w:r w:rsidRPr="00D55C5C">
        <w:rPr>
          <w:rStyle w:val="ad"/>
        </w:rPr>
        <w:footnoteRef/>
      </w:r>
      <w:r>
        <w:rPr>
          <w:rFonts w:ascii="Times New Roman" w:hAnsi="Times New Roman"/>
          <w:sz w:val="18"/>
        </w:rPr>
        <w:t>На основе данных финансовой модели или иного документа финансового планирования с предварительным расчетом Ц</w:t>
      </w:r>
      <w:r w:rsidRPr="00800DC5">
        <w:rPr>
          <w:rFonts w:ascii="Times New Roman" w:hAnsi="Times New Roman"/>
          <w:sz w:val="18"/>
        </w:rPr>
        <w:t>ен</w:t>
      </w:r>
      <w:r>
        <w:rPr>
          <w:rFonts w:ascii="Times New Roman" w:hAnsi="Times New Roman"/>
          <w:sz w:val="18"/>
        </w:rPr>
        <w:t>ы Соглашения.</w:t>
      </w:r>
    </w:p>
  </w:footnote>
  <w:footnote w:id="51">
    <w:p w:rsidR="00BB5FA1" w:rsidRDefault="00BB5FA1" w:rsidP="00EF6BDF">
      <w:pPr>
        <w:pStyle w:val="ab"/>
        <w:jc w:val="both"/>
      </w:pPr>
      <w:r w:rsidRPr="00D55C5C">
        <w:rPr>
          <w:rStyle w:val="ad"/>
        </w:rPr>
        <w:footnoteRef/>
      </w:r>
      <w:r>
        <w:rPr>
          <w:rFonts w:ascii="Times New Roman" w:hAnsi="Times New Roman"/>
          <w:sz w:val="18"/>
        </w:rPr>
        <w:t>Начальное значение указанного подкритерия определяется, исходя из стоимости выполнения работ по созданию объектов недвижимого имущества, входящих в состав имущественного комплекса автомобильной дороги (участка или участков) автомобильной дороги, включенных в инвестиционные обязательства Оператора, которая может включать в себя стоимость поставки и установки необходимого оборудования, программного обеспечения, стоимость выполнения пуско-наладочных работ и опытной эксплуатации такого оборудования и программного обеспечения. Порядок и сроки возврата (возмещения) капитальных вложений Оператора определяются условиями Операторского Соглашения.</w:t>
      </w:r>
    </w:p>
  </w:footnote>
  <w:footnote w:id="52">
    <w:p w:rsidR="00BB5FA1" w:rsidRDefault="00BB5FA1" w:rsidP="00EF6BDF">
      <w:pPr>
        <w:pStyle w:val="ab"/>
        <w:jc w:val="both"/>
      </w:pPr>
      <w:r w:rsidRPr="00D55C5C">
        <w:rPr>
          <w:rStyle w:val="ad"/>
        </w:rPr>
        <w:footnoteRef/>
      </w:r>
      <w:r>
        <w:rPr>
          <w:rFonts w:ascii="Times New Roman" w:hAnsi="Times New Roman"/>
          <w:sz w:val="18"/>
        </w:rPr>
        <w:t xml:space="preserve">Начальное значение указанного критерия определяется как предельная величина средневзвешенной стоимости инвестируемого капитала </w:t>
      </w:r>
      <w:r w:rsidRPr="00406F8E">
        <w:rPr>
          <w:rFonts w:ascii="Times New Roman" w:hAnsi="Times New Roman"/>
          <w:sz w:val="18"/>
        </w:rPr>
        <w:t>(</w:t>
      </w:r>
      <w:r>
        <w:rPr>
          <w:rFonts w:ascii="Times New Roman" w:hAnsi="Times New Roman"/>
          <w:sz w:val="18"/>
          <w:lang w:val="en-US" w:eastAsia="x-none"/>
        </w:rPr>
        <w:t>WACC</w:t>
      </w:r>
      <w:r w:rsidRPr="00406F8E">
        <w:rPr>
          <w:rFonts w:ascii="Times New Roman" w:hAnsi="Times New Roman"/>
          <w:sz w:val="18"/>
        </w:rPr>
        <w:t>)</w:t>
      </w:r>
      <w:r>
        <w:rPr>
          <w:rFonts w:ascii="Times New Roman" w:hAnsi="Times New Roman"/>
          <w:sz w:val="18"/>
        </w:rPr>
        <w:t xml:space="preserve">, исходя из предполагаемого распределения собственного и заемного финансирования Оператора, которая подлежит выплате Оператору при последующем возмещении его капитальных вложений. Значение данного подкритерия может устанавливаться как в виде </w:t>
      </w:r>
      <w:r w:rsidRPr="00800DC5">
        <w:rPr>
          <w:rFonts w:ascii="Times New Roman" w:hAnsi="Times New Roman"/>
          <w:sz w:val="18"/>
        </w:rPr>
        <w:t>фиксированн</w:t>
      </w:r>
      <w:r>
        <w:rPr>
          <w:rFonts w:ascii="Times New Roman" w:hAnsi="Times New Roman"/>
          <w:sz w:val="18"/>
        </w:rPr>
        <w:t xml:space="preserve">ого процентного </w:t>
      </w:r>
      <w:r w:rsidRPr="00800DC5">
        <w:rPr>
          <w:rFonts w:ascii="Times New Roman" w:hAnsi="Times New Roman"/>
          <w:sz w:val="18"/>
        </w:rPr>
        <w:t>пока</w:t>
      </w:r>
      <w:r>
        <w:rPr>
          <w:rFonts w:ascii="Times New Roman" w:hAnsi="Times New Roman"/>
          <w:sz w:val="18"/>
        </w:rPr>
        <w:t>зателя, либо как плавающий размер ставки, привязанный к ставке рефинансирования Банка России или ставке Моспрайм. При этом в Конкурсной Документации могут устанавливаться раздельные критерии предусматриваемой ежегодной нормы доходности для собственного капитала Оператора и привлекаемого им заемного финансирования. Начальные значения предусматриваемой ежегодной нормы доходности для собственного и заемного финансирования Оператора устанавливаются исходя из текущей рыночной конъюнктуры инвестиционного и финансового рынков с учетом распределения рисков между сторонами Операторского Соглашения, а также с учетом предоставляемых гарантий инвесторам/кредиторам со стороны Компании. Порядок выплаты годовой нормы доходности на инвестированный капитал определяется условиями Операторского Соглашения.</w:t>
      </w:r>
    </w:p>
  </w:footnote>
  <w:footnote w:id="53">
    <w:p w:rsidR="00BB5FA1" w:rsidRDefault="00BB5FA1" w:rsidP="00EF6BDF">
      <w:pPr>
        <w:pStyle w:val="ab"/>
        <w:jc w:val="both"/>
      </w:pPr>
      <w:r w:rsidRPr="00D55C5C">
        <w:rPr>
          <w:rStyle w:val="ad"/>
        </w:rPr>
        <w:footnoteRef/>
      </w:r>
      <w:r>
        <w:rPr>
          <w:rFonts w:ascii="Times New Roman" w:hAnsi="Times New Roman"/>
          <w:sz w:val="18"/>
        </w:rPr>
        <w:t xml:space="preserve">Начальное значение указанного подкритерия определяется как предельное процентное соотношение распределения сверхдоходов (сверхплановой выручки) от сбора платы за проезд между Компанией и Оператором, которое не может превышать соотношения 75:25. При этом условиями Операторского Соглашения может предусматриваться дифференцированная шкала распределения сверхдоходов в зависимости от объемов (процента) достигнутого Оператором превышения плановых показателей доходов от сбора платы за проезд. Порядок выплаты дополнительного вознаграждения Оператору за достигнутое превышение (перевыполнение) плановых показателей доходов от сбора платы за проезд определяется условиями Операторского Соглашения. Плановые показатели доходов от сбора платы за проезд, как правило, определяются на основе данных транспортной и финансовой модели соответствующего Инвестиционного Проекта. </w:t>
      </w:r>
      <w:r>
        <w:rPr>
          <w:rFonts w:ascii="Times New Roman" w:hAnsi="Times New Roman"/>
          <w:sz w:val="18"/>
          <w:szCs w:val="18"/>
        </w:rPr>
        <w:t xml:space="preserve">Установление </w:t>
      </w:r>
      <w:r>
        <w:rPr>
          <w:rFonts w:ascii="Times New Roman" w:hAnsi="Times New Roman"/>
          <w:sz w:val="18"/>
        </w:rPr>
        <w:t xml:space="preserve">распределения сверхдоходов (сверхплановой выручки) от сбора платы за проезд </w:t>
      </w:r>
      <w:r>
        <w:rPr>
          <w:rFonts w:ascii="Times New Roman" w:hAnsi="Times New Roman"/>
          <w:sz w:val="18"/>
          <w:szCs w:val="18"/>
        </w:rPr>
        <w:t>в качестве подкритерия Конкурса не является обязательным и может предусматриваться в качестве фиксированного начального условия заключаемого Соглашения.</w:t>
      </w:r>
    </w:p>
  </w:footnote>
  <w:footnote w:id="54">
    <w:p w:rsidR="00BB5FA1" w:rsidRPr="000E4655" w:rsidRDefault="00BB5FA1" w:rsidP="00D87E60">
      <w:pPr>
        <w:pStyle w:val="ab"/>
        <w:jc w:val="both"/>
        <w:rPr>
          <w:rFonts w:ascii="Times New Roman" w:hAnsi="Times New Roman"/>
          <w:i/>
          <w:sz w:val="18"/>
          <w:szCs w:val="18"/>
          <w:lang w:eastAsia="ar-SA"/>
        </w:rPr>
      </w:pPr>
      <w:r w:rsidRPr="00D87E60">
        <w:rPr>
          <w:rStyle w:val="ad"/>
          <w:rFonts w:ascii="Times New Roman" w:hAnsi="Times New Roman"/>
          <w:sz w:val="18"/>
          <w:szCs w:val="18"/>
        </w:rPr>
        <w:footnoteRef/>
      </w:r>
      <w:r w:rsidRPr="00D87E60">
        <w:rPr>
          <w:rFonts w:ascii="Times New Roman" w:hAnsi="Times New Roman"/>
          <w:sz w:val="18"/>
          <w:szCs w:val="18"/>
        </w:rPr>
        <w:t xml:space="preserve">Установление соответствующего критерия является обязательным. Его начальное значение рассчитывается в ценах соответствующих лет и может содержать разбивку по годам исполнения Соглашения с учетом планируемых объемов работ (услуг), а также с учетом предусмотренных объемов финансирования Инвестиционного Проекта за счет средств федерального бюджета в соответствии с Программой и Финансовым Планом </w:t>
      </w:r>
      <w:r>
        <w:rPr>
          <w:rFonts w:ascii="Times New Roman" w:hAnsi="Times New Roman"/>
          <w:sz w:val="18"/>
          <w:szCs w:val="18"/>
        </w:rPr>
        <w:t>Компании</w:t>
      </w:r>
      <w:r w:rsidRPr="00D87E60">
        <w:rPr>
          <w:rFonts w:ascii="Times New Roman" w:hAnsi="Times New Roman"/>
          <w:sz w:val="18"/>
          <w:szCs w:val="18"/>
        </w:rPr>
        <w:t>. В соответствии с данным критерием оценивается предлагаемый Участниками Конкурса процент снижения начального значения общей стоимости строительства и/или предусмотренного распределения данной стоимости по годам строительства, подлежащий включению в условия заключаемого Соглашения в качестве твердых (фиксированных) ценовых условий</w:t>
      </w:r>
      <w:r w:rsidRPr="00D87E60">
        <w:rPr>
          <w:rFonts w:ascii="Times New Roman" w:hAnsi="Times New Roman"/>
          <w:b/>
          <w:sz w:val="18"/>
          <w:szCs w:val="18"/>
        </w:rPr>
        <w:t xml:space="preserve">. </w:t>
      </w:r>
      <w:r w:rsidRPr="00D87E60">
        <w:rPr>
          <w:rFonts w:ascii="Times New Roman" w:hAnsi="Times New Roman"/>
          <w:sz w:val="18"/>
          <w:szCs w:val="18"/>
        </w:rPr>
        <w:t>При этом условиями Закупочной Документации может предусматриваться фиксированный размер внебюджетного финансирования (инвестиций исполнителя) на инвестиционной стадии.</w:t>
      </w:r>
      <w:r w:rsidRPr="00D87E60">
        <w:rPr>
          <w:rFonts w:ascii="Times New Roman" w:hAnsi="Times New Roman"/>
          <w:i/>
          <w:sz w:val="18"/>
          <w:szCs w:val="18"/>
          <w:lang w:eastAsia="ar-SA"/>
        </w:rPr>
        <w:t xml:space="preserve"> </w:t>
      </w:r>
    </w:p>
  </w:footnote>
  <w:footnote w:id="55">
    <w:p w:rsidR="00BB5FA1" w:rsidRPr="00D87E60" w:rsidRDefault="00BB5FA1" w:rsidP="00D87E60">
      <w:pPr>
        <w:pStyle w:val="ab"/>
        <w:jc w:val="both"/>
        <w:rPr>
          <w:rFonts w:ascii="Times New Roman" w:hAnsi="Times New Roman"/>
          <w:sz w:val="18"/>
          <w:szCs w:val="18"/>
        </w:rPr>
      </w:pPr>
      <w:r w:rsidRPr="00D87E60">
        <w:rPr>
          <w:rStyle w:val="ad"/>
          <w:rFonts w:ascii="Times New Roman" w:hAnsi="Times New Roman"/>
          <w:sz w:val="18"/>
          <w:szCs w:val="18"/>
        </w:rPr>
        <w:footnoteRef/>
      </w:r>
      <w:r w:rsidRPr="00D87E60">
        <w:rPr>
          <w:rFonts w:ascii="Times New Roman" w:hAnsi="Times New Roman"/>
          <w:sz w:val="18"/>
          <w:szCs w:val="18"/>
        </w:rPr>
        <w:t xml:space="preserve">Установление соответствующего условия в качестве критерия Конкурса не является обязательным и может предусматриваться в качестве фиксированного начального условия заключаемого Соглашения. При использовании соответствующего критерия его начальное значение рассчитывается в ценах соответствующих лет или в виде доли от стоимости выполняемых работ (услуг)  и может содержать разбивку по годам исполнения Соглашения. В соответствии с данным критерием оценивается предлагаемый Участниками Конкурса процент снижения начального значения предоставляемого государственного финансирования (софинансирования </w:t>
      </w:r>
      <w:r>
        <w:rPr>
          <w:rFonts w:ascii="Times New Roman" w:hAnsi="Times New Roman"/>
          <w:sz w:val="18"/>
          <w:szCs w:val="18"/>
        </w:rPr>
        <w:t>Компании</w:t>
      </w:r>
      <w:r w:rsidRPr="00D87E60">
        <w:rPr>
          <w:rFonts w:ascii="Times New Roman" w:hAnsi="Times New Roman"/>
          <w:sz w:val="18"/>
          <w:szCs w:val="18"/>
        </w:rPr>
        <w:t>) на инвестиционной стадии и/или предусмотренных для него показателей распределения по годам исполнения Соглашения. Конкурсной Документацией может предусматриваться предел изменения (уменьшения) начального значения для данного критерия. При этом условиями Закупочной Документации может предусматриваться фиксированный размер внебюджетного финансирования (инвестиций исполнителя) на инвестиционной стадии.</w:t>
      </w:r>
    </w:p>
  </w:footnote>
  <w:footnote w:id="56">
    <w:p w:rsidR="00BB5FA1" w:rsidRDefault="00BB5FA1" w:rsidP="00D87E60">
      <w:pPr>
        <w:pStyle w:val="ab"/>
        <w:jc w:val="both"/>
      </w:pPr>
      <w:r w:rsidRPr="00D87E60">
        <w:rPr>
          <w:rStyle w:val="ad"/>
          <w:rFonts w:ascii="Times New Roman" w:hAnsi="Times New Roman"/>
          <w:sz w:val="18"/>
          <w:szCs w:val="18"/>
        </w:rPr>
        <w:footnoteRef/>
      </w:r>
      <w:r w:rsidRPr="00D87E60">
        <w:rPr>
          <w:rFonts w:ascii="Times New Roman" w:hAnsi="Times New Roman"/>
          <w:sz w:val="18"/>
          <w:szCs w:val="18"/>
        </w:rPr>
        <w:t>Установление соответствующего условия в качестве критерия Конкурса не является обязательным и может предусматриваться в качестве фиксированного начального условия заключаемого Соглашения. При использовании соответствующего критерия его начальное значение рассчитывается в ценах соответствующих лет или в виде доли от стоимости выполняемых работ (услуг)  и может содержать разбивку по годам исполнения Соглашения. В соответствии с данным критерием оценивается предлагаемый Участниками Конкурса процент увеличения начального значения предоставляемого внебюджетного финансирования на инвестиционной стадии и/или предусмотренных для него показателей распределения по годам исполнения Соглашения. Конкурсной Документацией может предусматриваться предел изменения (увеличения) начального значения для данного критерия.</w:t>
      </w:r>
    </w:p>
  </w:footnote>
  <w:footnote w:id="57">
    <w:p w:rsidR="00BB5FA1" w:rsidRPr="00D87E60" w:rsidRDefault="00BB5FA1" w:rsidP="000E4655">
      <w:pPr>
        <w:pStyle w:val="ab"/>
        <w:jc w:val="both"/>
        <w:rPr>
          <w:rFonts w:ascii="Times New Roman" w:hAnsi="Times New Roman"/>
          <w:sz w:val="18"/>
          <w:szCs w:val="18"/>
        </w:rPr>
      </w:pPr>
      <w:r w:rsidRPr="00D87E60">
        <w:rPr>
          <w:rStyle w:val="ad"/>
          <w:rFonts w:ascii="Times New Roman" w:hAnsi="Times New Roman"/>
          <w:sz w:val="18"/>
          <w:szCs w:val="18"/>
        </w:rPr>
        <w:footnoteRef/>
      </w:r>
      <w:r w:rsidRPr="00D87E60">
        <w:rPr>
          <w:rFonts w:ascii="Times New Roman" w:hAnsi="Times New Roman"/>
          <w:sz w:val="18"/>
          <w:szCs w:val="18"/>
        </w:rPr>
        <w:t>Под эксплуатационными платежами понимается предусмотренная условиями Соглашения оплата выполняемых Исполнителем и/или привлеченными им третьими лицами работ (услуг)  по содержанию, ремонту, капитальному ремонту (если применимо) объекта соответствующего Соглашения, эксплуатации системы сбора платы и АСУДД (если применимо), а также обеспечению транспортной (эксплуатационной) доступности объекта Соглашения. Начальное значение данного подкритерия, как правило, рассчитывается в текущем уровне цен (с закреплением в условиях Соглашения порядка их индексации), и может содержать разбивку по годам исполнения Соглашения, а также может содержать разбивку по видам выполняемых на эксплуатационной стадии работ (услуг). Начальное значение данного подкритерия также может устанавливаться в размере суммы базовых ежегодных эксплуатационных платежей за весть период действия Соглашения. В этом случае в Закупочной Документации для данного критерия может использоваться наименование «Сумма базовых ежегодных эксплуатационных платежей» или иное аналогичное наименование.  При этом в соответствии с Конкурсной Документацией может предусматриваться фиксированная структура распределения эксплуатационных платежей по годам исполнения Соглашения. В этом случае, в соответствии с данным критерием, оценивается предлагаемый Участниками Конкурса процент снижения начального значения базового размера ежегодного эксплуатационного платежа (если его размер является постоянной величиной) или ежегодных эксплуатационных платежей, в том случае, если их значения являются дифференцированными для различных лет исполнения Соглашения. Либо, в Конкурсной Документации, может предусматриваться установление одного сводного начального значения базового размера эксплуатационного платежа с предоставлением Участникам Конкурса возможности его самостоятельного структурирования (распределения) по годам исполнения Соглашения. В этом случае приведение предложенных Участниками Конкурса значений базового размера эксплуатационного платежа для различных лет исполнения Соглашения к одному сводному стоимостному показателю осуществляется в соответствии с методикой дисконтирования данных значений, установленной в Конкурсной Документации. В указанных случаях в Закупочной документации для данного критерия может использоваться наименование «Размер базового ежегодного эксплуатационного платежа» или иное аналогичное наименование.</w:t>
      </w:r>
    </w:p>
  </w:footnote>
  <w:footnote w:id="58">
    <w:p w:rsidR="00BB5FA1" w:rsidRPr="00D87E60" w:rsidRDefault="00BB5FA1" w:rsidP="00E76A54">
      <w:pPr>
        <w:pStyle w:val="ab"/>
        <w:jc w:val="both"/>
        <w:rPr>
          <w:rFonts w:ascii="Times New Roman" w:hAnsi="Times New Roman"/>
          <w:bCs/>
          <w:iCs/>
          <w:color w:val="1F497D"/>
          <w:sz w:val="18"/>
          <w:szCs w:val="18"/>
        </w:rPr>
      </w:pPr>
      <w:r w:rsidRPr="00D87E60">
        <w:rPr>
          <w:rStyle w:val="ad"/>
          <w:rFonts w:ascii="Times New Roman" w:hAnsi="Times New Roman"/>
          <w:sz w:val="18"/>
          <w:szCs w:val="18"/>
        </w:rPr>
        <w:footnoteRef/>
      </w:r>
      <w:r w:rsidRPr="00D87E60">
        <w:rPr>
          <w:rFonts w:ascii="Times New Roman" w:hAnsi="Times New Roman"/>
          <w:sz w:val="18"/>
          <w:szCs w:val="18"/>
        </w:rPr>
        <w:t xml:space="preserve"> </w:t>
      </w:r>
      <w:r w:rsidRPr="00D87E60">
        <w:rPr>
          <w:rFonts w:ascii="Times New Roman" w:hAnsi="Times New Roman"/>
          <w:bCs/>
          <w:iCs/>
          <w:sz w:val="18"/>
          <w:szCs w:val="18"/>
        </w:rPr>
        <w:t xml:space="preserve">На основании предложения Участников Конкурса по данному критерию в соответствии с условиями Соглашения будет определяться размер инвестиционных платежей, выплачиваемых </w:t>
      </w:r>
      <w:r>
        <w:rPr>
          <w:rFonts w:ascii="Times New Roman" w:hAnsi="Times New Roman"/>
          <w:bCs/>
          <w:iCs/>
          <w:sz w:val="18"/>
          <w:szCs w:val="18"/>
        </w:rPr>
        <w:t>Компанией</w:t>
      </w:r>
      <w:r w:rsidRPr="00D87E60">
        <w:rPr>
          <w:rFonts w:ascii="Times New Roman" w:hAnsi="Times New Roman"/>
          <w:bCs/>
          <w:iCs/>
          <w:sz w:val="18"/>
          <w:szCs w:val="18"/>
        </w:rPr>
        <w:t xml:space="preserve">. </w:t>
      </w:r>
      <w:r w:rsidRPr="00D87E60">
        <w:rPr>
          <w:rFonts w:ascii="Times New Roman" w:hAnsi="Times New Roman"/>
          <w:sz w:val="18"/>
          <w:szCs w:val="18"/>
        </w:rPr>
        <w:t>Под инвестиционными платежами понимается предусмотренная условиями Соглашения выплата средств в обеспечение возвратности инвестиций Исполнителя с доходностью, определяемой в соответствии с условиями Соглашения. Размер инвестиционных платежей может рассчитываться с использованием плавающих процентных ставок, быть связан с официально публикуемыми макроэкономическими показателями, например, размером инфляции, индекса потребительских цен. Н</w:t>
      </w:r>
      <w:r w:rsidRPr="00D87E60">
        <w:rPr>
          <w:rFonts w:ascii="Times New Roman" w:hAnsi="Times New Roman"/>
          <w:bCs/>
          <w:iCs/>
          <w:sz w:val="18"/>
          <w:szCs w:val="18"/>
        </w:rPr>
        <w:t>ачальное значение данного критерия может устанавливаться в размере базовой премии к инфляции в процентах годовых для целей расчета доходности (процентной ставки в % годовых) на инвестиции Исполнителя. В этом случае в качестве наименования критерия может использоваться наименование «Размер инвестиционных платежей (Базовая премия к инфляции)» или «Базовая премия к инфляции» или иное аналогичное с учетом индикатора, выбранного в качестве основания для проведения расчета инвестиционных платежей.</w:t>
      </w:r>
    </w:p>
    <w:p w:rsidR="00BB5FA1" w:rsidRPr="00D87E60" w:rsidRDefault="00BB5FA1" w:rsidP="00F07501">
      <w:pPr>
        <w:tabs>
          <w:tab w:val="left" w:pos="709"/>
        </w:tabs>
        <w:suppressAutoHyphens/>
        <w:autoSpaceDE w:val="0"/>
        <w:spacing w:after="0" w:line="240" w:lineRule="auto"/>
        <w:jc w:val="both"/>
        <w:rPr>
          <w:rFonts w:ascii="Times New Roman" w:hAnsi="Times New Roman"/>
          <w:sz w:val="18"/>
          <w:szCs w:val="18"/>
        </w:rPr>
      </w:pPr>
    </w:p>
    <w:p w:rsidR="00BB5FA1" w:rsidRPr="00E76A54" w:rsidRDefault="00BB5FA1" w:rsidP="00E76A54">
      <w:pPr>
        <w:pStyle w:val="ab"/>
        <w:jc w:val="both"/>
        <w:rPr>
          <w:rFonts w:ascii="Times New Roman" w:hAnsi="Times New Roman"/>
          <w:sz w:val="18"/>
          <w:szCs w:val="18"/>
        </w:rPr>
      </w:pPr>
    </w:p>
  </w:footnote>
  <w:footnote w:id="59">
    <w:p w:rsidR="00BB5FA1" w:rsidRDefault="00BB5FA1" w:rsidP="00EF6BDF">
      <w:pPr>
        <w:pStyle w:val="ab"/>
        <w:jc w:val="both"/>
      </w:pPr>
      <w:r w:rsidRPr="00D55C5C">
        <w:rPr>
          <w:rStyle w:val="ad"/>
        </w:rPr>
        <w:footnoteRef/>
      </w:r>
      <w:r>
        <w:rPr>
          <w:rFonts w:ascii="Times New Roman" w:hAnsi="Times New Roman"/>
          <w:sz w:val="18"/>
        </w:rPr>
        <w:t>Установление соответствующего критерия для неконцессионных соглашений является обязательным. Его начальное значение рассчитывается в ценах соответствующих лет и может содержать разбивку по годам исполнения Соглашения с учетом планируемых объемов работ (услуг), а также с учетом предусмотренных объемов финансирования Инвестиционного Проекта за счет средств федерального бюджета в соответствии с Программой и Финансовым Планом Компании. В соответствии с данным критерием оценивается предлагаемый Участниками Конкурса процент снижения начального значения общей стоимости создания объекта Соглашения и/или предусмотренного распределения данной стоимости по годам создания такого объекта, подлежащий включению в условия заключаемого Соглашения в качестве твердых (фиксированных) ценовых условий.</w:t>
      </w:r>
    </w:p>
  </w:footnote>
  <w:footnote w:id="60">
    <w:p w:rsidR="00BB5FA1" w:rsidRDefault="00BB5FA1" w:rsidP="00EF6BDF">
      <w:pPr>
        <w:pStyle w:val="ab"/>
        <w:spacing w:after="60"/>
        <w:jc w:val="both"/>
      </w:pPr>
      <w:r w:rsidRPr="00D55C5C">
        <w:rPr>
          <w:rStyle w:val="ad"/>
        </w:rPr>
        <w:footnoteRef/>
      </w:r>
      <w:r>
        <w:rPr>
          <w:rFonts w:ascii="Times New Roman" w:hAnsi="Times New Roman"/>
          <w:sz w:val="18"/>
          <w:szCs w:val="18"/>
        </w:rPr>
        <w:t>Установление соответствующего условия в качестве критерия Конкурса не является обязательным и может предусматриваться в качестве фиксированного начального условия заключаемого Соглашения. При использовании соответствующего критерия е</w:t>
      </w:r>
      <w:r>
        <w:rPr>
          <w:rFonts w:ascii="Times New Roman" w:hAnsi="Times New Roman"/>
          <w:sz w:val="18"/>
        </w:rPr>
        <w:t>го начальное значение рассчитывается в ценах соответствующих лет или в виде доли от стоимости выполняемых работ (услуг)  и может содержать разбивку по годам исполнения Соглашения. В соответствии с данным критерием оценивается предлагаемый Участниками Конкурса процент снижения начального значения предоставляемого государственного финансирования на инвестиционной стадии и/или предусмотренных для него показателей распределения по годам исполнения Соглашения. Конкурсной Документацией может предусматриваться предел изменения (уменьшения) начального значения для данного критерия.</w:t>
      </w:r>
    </w:p>
  </w:footnote>
  <w:footnote w:id="61">
    <w:p w:rsidR="00BB5FA1" w:rsidRDefault="00BB5FA1" w:rsidP="00EF6BDF">
      <w:pPr>
        <w:pStyle w:val="ab"/>
        <w:jc w:val="both"/>
      </w:pPr>
      <w:r w:rsidRPr="00D55C5C">
        <w:rPr>
          <w:rStyle w:val="ad"/>
        </w:rPr>
        <w:footnoteRef/>
      </w:r>
      <w:r>
        <w:rPr>
          <w:rFonts w:ascii="Times New Roman" w:hAnsi="Times New Roman"/>
          <w:sz w:val="18"/>
          <w:szCs w:val="18"/>
        </w:rPr>
        <w:t>Установление соответствующего условия в качестве критерия Конкурса не является обязательным и может предусматриваться в качестве фиксированного начального условия заключаемого Соглашения. При использовании соответствующего критерия е</w:t>
      </w:r>
      <w:r>
        <w:rPr>
          <w:rFonts w:ascii="Times New Roman" w:hAnsi="Times New Roman"/>
          <w:sz w:val="18"/>
        </w:rPr>
        <w:t>го начальное значение рассчитывается в ценах соответствующих лет или в виде доли от стоимости выполняемых работ (услуг)  и может содержать разбивку по годам исполнения Соглашения. В соответствии с данным критерием оценивается предлагаемый Участниками Конкурса процент увеличения начального значения предоставляемого внебюджетного финансирования на инвестиционной стадии и/или предусмотренных для него показателей распределения по годам исполнения Соглашения. Конкурсной Документацией может предусматриваться предел изменения (увеличения) начального значения для данного критерия.</w:t>
      </w:r>
    </w:p>
  </w:footnote>
  <w:footnote w:id="62">
    <w:p w:rsidR="00BB5FA1" w:rsidRDefault="00BB5FA1" w:rsidP="00EF6BDF">
      <w:pPr>
        <w:pStyle w:val="ab"/>
        <w:jc w:val="both"/>
      </w:pPr>
      <w:r w:rsidRPr="00D55C5C">
        <w:rPr>
          <w:rStyle w:val="ad"/>
        </w:rPr>
        <w:footnoteRef/>
      </w:r>
      <w:r>
        <w:rPr>
          <w:rFonts w:ascii="Times New Roman" w:hAnsi="Times New Roman"/>
          <w:sz w:val="18"/>
        </w:rPr>
        <w:t>Под эксплуатационными платежами понимается предусмотренная условиями Соглашения оплата выполняемых Исполнителем и/или привлеченными им третьими лицами работ (услуг)  по содержанию, ремонту, обеспечению эксплуатации соответствующего объекта Соглашения. Начальное значение данного подкритерия, как правило, рассчитывается в текущем уровне цен (с закреплением в условиях Соглашения порядка их индексации), и может содержать разбивку по годам исполнения Соглашения, а также может содержать разбивку по видам выполняемых на эксплуатационной стадии работ (услуг). При этом в соответствии с Конкурсной Документацией может предусматриваться фиксированная структура распределения эксплуатационных платежей по годам исполнения Соглашения - в этом случае, в соответствии с данным подкритерием, - оценивается предлагаемый Участниками Конкурса процент снижения начального значения базового размера ежегодного эксплуатационного платежа (если его размер является постоянной величиной) или ежегодных эксплуатационных платежей, в том случае, если их значения являются дифференцированными для различных лет исполнения Соглашения. Либо в Конкурсной Документации может предусматриваться установление одного сводного начального значения базового размера эксплуатационного платежа с предоставлением Участникам Конкурса возможности его самостоятельного структурирования (распределения) по годам исполнения Соглашения. В этом случае приведение предложенных Участниками Конкурса значений базового размера эксплуатационного платежа для различных лет исполнения Соглашения к одному сводному стоимостному показателю осуществляется в соответствии с методикой дисконтирования данных значений, установленной в Конкурсной Документации.</w:t>
      </w:r>
    </w:p>
  </w:footnote>
  <w:footnote w:id="63">
    <w:p w:rsidR="00BB5FA1" w:rsidRDefault="00BB5FA1" w:rsidP="00EF6BDF">
      <w:pPr>
        <w:pStyle w:val="ab"/>
        <w:jc w:val="both"/>
      </w:pPr>
      <w:r w:rsidRPr="00D55C5C">
        <w:rPr>
          <w:rStyle w:val="ad"/>
        </w:rPr>
        <w:footnoteRef/>
      </w:r>
      <w:r>
        <w:rPr>
          <w:rFonts w:ascii="Times New Roman" w:hAnsi="Times New Roman"/>
        </w:rPr>
        <w:t>Для оценки Критериев Конкурса, связанных с квалификацией Участников Конкурса, в качестве начального (минимального) значения устанавливается значение, соответствующее условиям применяемого Квалификационного Требования, если иное не установлено в Конкурсной Документации.</w:t>
      </w:r>
    </w:p>
  </w:footnote>
  <w:footnote w:id="64">
    <w:p w:rsidR="00BB5FA1" w:rsidRPr="0078028E" w:rsidRDefault="00BB5FA1" w:rsidP="00903C7B">
      <w:pPr>
        <w:pStyle w:val="ab"/>
        <w:jc w:val="both"/>
        <w:rPr>
          <w:rFonts w:ascii="Times New Roman" w:hAnsi="Times New Roman"/>
          <w:sz w:val="16"/>
          <w:szCs w:val="16"/>
        </w:rPr>
      </w:pPr>
      <w:r w:rsidRPr="00F7397F">
        <w:rPr>
          <w:rStyle w:val="ad"/>
          <w:sz w:val="16"/>
          <w:szCs w:val="16"/>
        </w:rPr>
        <w:footnoteRef/>
      </w:r>
      <w:r w:rsidRPr="00F7397F">
        <w:rPr>
          <w:sz w:val="16"/>
          <w:szCs w:val="16"/>
        </w:rPr>
        <w:t xml:space="preserve"> </w:t>
      </w:r>
      <w:r w:rsidRPr="0078028E">
        <w:rPr>
          <w:rFonts w:ascii="Times New Roman" w:hAnsi="Times New Roman"/>
          <w:sz w:val="16"/>
          <w:szCs w:val="16"/>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65">
    <w:p w:rsidR="00BB5FA1" w:rsidRPr="0078028E" w:rsidRDefault="00BB5FA1" w:rsidP="00903C7B">
      <w:pPr>
        <w:pStyle w:val="ab"/>
        <w:jc w:val="both"/>
        <w:rPr>
          <w:rFonts w:ascii="Times New Roman" w:hAnsi="Times New Roman"/>
          <w:sz w:val="16"/>
          <w:szCs w:val="16"/>
        </w:rPr>
      </w:pPr>
      <w:r w:rsidRPr="0078028E">
        <w:rPr>
          <w:rStyle w:val="ad"/>
          <w:rFonts w:ascii="Times New Roman" w:hAnsi="Times New Roman"/>
          <w:sz w:val="16"/>
          <w:szCs w:val="16"/>
        </w:rPr>
        <w:footnoteRef/>
      </w:r>
      <w:r w:rsidRPr="0078028E">
        <w:rPr>
          <w:rFonts w:ascii="Times New Roman" w:hAnsi="Times New Roman"/>
          <w:sz w:val="16"/>
          <w:szCs w:val="16"/>
        </w:rPr>
        <w:t xml:space="preserve"> Пункты 1 - 11 настоящего документа являются обязательными для заполнения.</w:t>
      </w:r>
    </w:p>
  </w:footnote>
  <w:footnote w:id="66">
    <w:p w:rsidR="00BB5FA1" w:rsidRPr="0078028E" w:rsidRDefault="00BB5FA1" w:rsidP="00903C7B">
      <w:pPr>
        <w:pStyle w:val="ab"/>
        <w:jc w:val="both"/>
        <w:rPr>
          <w:rFonts w:ascii="Times New Roman" w:hAnsi="Times New Roman"/>
          <w:sz w:val="16"/>
          <w:szCs w:val="16"/>
        </w:rPr>
      </w:pPr>
      <w:r w:rsidRPr="0078028E">
        <w:rPr>
          <w:rStyle w:val="ad"/>
          <w:rFonts w:ascii="Times New Roman" w:hAnsi="Times New Roman"/>
          <w:sz w:val="16"/>
          <w:szCs w:val="16"/>
        </w:rPr>
        <w:footnoteRef/>
      </w:r>
      <w:r w:rsidRPr="0078028E">
        <w:rPr>
          <w:rFonts w:ascii="Times New Roman" w:hAnsi="Times New Roman"/>
          <w:sz w:val="16"/>
          <w:szCs w:val="16"/>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7"/>
    </w:pPr>
  </w:p>
  <w:p w:rsidR="00BB5FA1" w:rsidRDefault="00BB5F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rsidP="00EF6BDF">
    <w:pPr>
      <w:pStyle w:val="a7"/>
      <w:framePr w:wrap="auto"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BB5FA1" w:rsidRDefault="00BB5FA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rsidP="00402448">
    <w:pPr>
      <w:suppressAutoHyphens/>
      <w:autoSpaceDE w:val="0"/>
      <w:spacing w:after="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Default="00BB5FA1" w:rsidP="00EF6BDF">
    <w:pPr>
      <w:suppressAutoHyphens/>
      <w:autoSpaceDE w:val="0"/>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A1" w:rsidRPr="005E3F2E" w:rsidRDefault="00BB5FA1" w:rsidP="005E3F2E">
    <w:pPr>
      <w:pStyle w:val="a7"/>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993"/>
    <w:multiLevelType w:val="hybridMultilevel"/>
    <w:tmpl w:val="A5228342"/>
    <w:lvl w:ilvl="0" w:tplc="0419000F">
      <w:start w:val="1"/>
      <w:numFmt w:val="decimal"/>
      <w:lvlText w:val="%1."/>
      <w:lvlJc w:val="left"/>
      <w:pPr>
        <w:ind w:left="1490" w:hanging="360"/>
      </w:pPr>
      <w:rPr>
        <w:rFonts w:cs="Times New Roman" w:hint="default"/>
      </w:rPr>
    </w:lvl>
    <w:lvl w:ilvl="1" w:tplc="04190003">
      <w:start w:val="1"/>
      <w:numFmt w:val="bullet"/>
      <w:lvlText w:val="o"/>
      <w:lvlJc w:val="left"/>
      <w:pPr>
        <w:ind w:left="2210" w:hanging="360"/>
      </w:pPr>
      <w:rPr>
        <w:rFonts w:ascii="Courier New" w:hAnsi="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hint="default"/>
      </w:rPr>
    </w:lvl>
    <w:lvl w:ilvl="8" w:tplc="04190005">
      <w:start w:val="1"/>
      <w:numFmt w:val="bullet"/>
      <w:lvlText w:val=""/>
      <w:lvlJc w:val="left"/>
      <w:pPr>
        <w:ind w:left="7250" w:hanging="360"/>
      </w:pPr>
      <w:rPr>
        <w:rFonts w:ascii="Wingdings" w:hAnsi="Wingdings" w:hint="default"/>
      </w:rPr>
    </w:lvl>
  </w:abstractNum>
  <w:abstractNum w:abstractNumId="1" w15:restartNumberingAfterBreak="0">
    <w:nsid w:val="00F2768C"/>
    <w:multiLevelType w:val="hybridMultilevel"/>
    <w:tmpl w:val="8286D5D6"/>
    <w:lvl w:ilvl="0" w:tplc="0419000F">
      <w:start w:val="1"/>
      <w:numFmt w:val="decimal"/>
      <w:lvlText w:val="%1."/>
      <w:lvlJc w:val="left"/>
      <w:pPr>
        <w:ind w:left="720" w:hanging="360"/>
      </w:pPr>
    </w:lvl>
    <w:lvl w:ilvl="1" w:tplc="FB00F9CA">
      <w:start w:val="1"/>
      <w:numFmt w:val="decimal"/>
      <w:lvlText w:val="%2)"/>
      <w:lvlJc w:val="left"/>
      <w:pPr>
        <w:ind w:left="2505" w:hanging="1425"/>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C0418E"/>
    <w:multiLevelType w:val="hybridMultilevel"/>
    <w:tmpl w:val="3F168B20"/>
    <w:lvl w:ilvl="0" w:tplc="D38E9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85574"/>
    <w:multiLevelType w:val="hybridMultilevel"/>
    <w:tmpl w:val="1406A2E6"/>
    <w:lvl w:ilvl="0" w:tplc="B9B4D04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195DE5"/>
    <w:multiLevelType w:val="hybridMultilevel"/>
    <w:tmpl w:val="B44C5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734DFC"/>
    <w:multiLevelType w:val="hybridMultilevel"/>
    <w:tmpl w:val="24066A3C"/>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05C21C93"/>
    <w:multiLevelType w:val="hybridMultilevel"/>
    <w:tmpl w:val="DAE0454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05E37418"/>
    <w:multiLevelType w:val="hybridMultilevel"/>
    <w:tmpl w:val="25184F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6CC615E"/>
    <w:multiLevelType w:val="hybridMultilevel"/>
    <w:tmpl w:val="2E025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7B1EC3"/>
    <w:multiLevelType w:val="hybridMultilevel"/>
    <w:tmpl w:val="A536A7E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7A029BD"/>
    <w:multiLevelType w:val="hybridMultilevel"/>
    <w:tmpl w:val="D9728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0E0708"/>
    <w:multiLevelType w:val="hybridMultilevel"/>
    <w:tmpl w:val="EA9640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397D1B"/>
    <w:multiLevelType w:val="hybridMultilevel"/>
    <w:tmpl w:val="4F06F5C0"/>
    <w:lvl w:ilvl="0" w:tplc="D46CB0E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09AD593C"/>
    <w:multiLevelType w:val="hybridMultilevel"/>
    <w:tmpl w:val="5B2C1A9C"/>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4" w15:restartNumberingAfterBreak="0">
    <w:nsid w:val="0ACE311C"/>
    <w:multiLevelType w:val="multilevel"/>
    <w:tmpl w:val="970062A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0B237BDA"/>
    <w:multiLevelType w:val="hybridMultilevel"/>
    <w:tmpl w:val="7EB67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3B0115"/>
    <w:multiLevelType w:val="hybridMultilevel"/>
    <w:tmpl w:val="4D60CD48"/>
    <w:lvl w:ilvl="0" w:tplc="D38E9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4911B0"/>
    <w:multiLevelType w:val="hybridMultilevel"/>
    <w:tmpl w:val="60FC409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0BA26EF7"/>
    <w:multiLevelType w:val="hybridMultilevel"/>
    <w:tmpl w:val="A8CE6CE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5426A1"/>
    <w:multiLevelType w:val="hybridMultilevel"/>
    <w:tmpl w:val="6C50A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7F1BD9"/>
    <w:multiLevelType w:val="hybridMultilevel"/>
    <w:tmpl w:val="1174045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1" w15:restartNumberingAfterBreak="0">
    <w:nsid w:val="0D7F6C3B"/>
    <w:multiLevelType w:val="hybridMultilevel"/>
    <w:tmpl w:val="D2745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E5E5333"/>
    <w:multiLevelType w:val="hybridMultilevel"/>
    <w:tmpl w:val="404C0AD0"/>
    <w:lvl w:ilvl="0" w:tplc="B9B4D04C">
      <w:start w:val="1"/>
      <w:numFmt w:val="russianLower"/>
      <w:lvlText w:val="%1)"/>
      <w:lvlJc w:val="left"/>
      <w:pPr>
        <w:ind w:left="2025" w:hanging="360"/>
      </w:pPr>
      <w:rPr>
        <w:rFonts w:hint="default"/>
      </w:rPr>
    </w:lvl>
    <w:lvl w:ilvl="1" w:tplc="04190019">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23" w15:restartNumberingAfterBreak="0">
    <w:nsid w:val="0E8543BF"/>
    <w:multiLevelType w:val="hybridMultilevel"/>
    <w:tmpl w:val="4EE064B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0F445C42"/>
    <w:multiLevelType w:val="hybridMultilevel"/>
    <w:tmpl w:val="4EEAF94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0F81725E"/>
    <w:multiLevelType w:val="hybridMultilevel"/>
    <w:tmpl w:val="B1F6CD74"/>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6" w15:restartNumberingAfterBreak="0">
    <w:nsid w:val="11A33B66"/>
    <w:multiLevelType w:val="hybridMultilevel"/>
    <w:tmpl w:val="EE28054A"/>
    <w:lvl w:ilvl="0" w:tplc="D38E93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12382769"/>
    <w:multiLevelType w:val="hybridMultilevel"/>
    <w:tmpl w:val="49A8189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32827D8"/>
    <w:multiLevelType w:val="multilevel"/>
    <w:tmpl w:val="3FDEA82A"/>
    <w:lvl w:ilvl="0">
      <w:start w:val="1"/>
      <w:numFmt w:val="decimal"/>
      <w:lvlText w:val="%1."/>
      <w:lvlJc w:val="left"/>
      <w:pPr>
        <w:ind w:left="900" w:hanging="360"/>
      </w:pPr>
      <w:rPr>
        <w:rFonts w:hint="default"/>
      </w:rPr>
    </w:lvl>
    <w:lvl w:ilvl="1">
      <w:start w:val="1"/>
      <w:numFmt w:val="decimal"/>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9" w15:restartNumberingAfterBreak="0">
    <w:nsid w:val="14496DF1"/>
    <w:multiLevelType w:val="multilevel"/>
    <w:tmpl w:val="FBD49D9C"/>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lowerLetter"/>
      <w:lvlText w:val="%5)"/>
      <w:lvlJc w:val="left"/>
      <w:pPr>
        <w:tabs>
          <w:tab w:val="num" w:pos="360"/>
        </w:tabs>
        <w:ind w:left="360" w:hanging="360"/>
      </w:pPr>
      <w:rPr>
        <w:rFonts w:cs="Times New Roman"/>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16172EEE"/>
    <w:multiLevelType w:val="hybridMultilevel"/>
    <w:tmpl w:val="509A8BA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1795760B"/>
    <w:multiLevelType w:val="hybridMultilevel"/>
    <w:tmpl w:val="94C81FB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181B6F19"/>
    <w:multiLevelType w:val="hybridMultilevel"/>
    <w:tmpl w:val="871E1BE4"/>
    <w:lvl w:ilvl="0" w:tplc="0419000F">
      <w:start w:val="1"/>
      <w:numFmt w:val="decimal"/>
      <w:lvlText w:val="%1."/>
      <w:lvlJc w:val="left"/>
      <w:pPr>
        <w:ind w:left="1260" w:hanging="360"/>
      </w:pPr>
    </w:lvl>
    <w:lvl w:ilvl="1" w:tplc="5D96C0D8">
      <w:start w:val="1"/>
      <w:numFmt w:val="decimal"/>
      <w:lvlText w:val="%2)"/>
      <w:lvlJc w:val="left"/>
      <w:pPr>
        <w:ind w:left="2550" w:hanging="930"/>
      </w:pPr>
      <w:rPr>
        <w:rFonts w:hint="default"/>
      </w:r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197852F9"/>
    <w:multiLevelType w:val="hybridMultilevel"/>
    <w:tmpl w:val="E2E4CE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1A4B6791"/>
    <w:multiLevelType w:val="hybridMultilevel"/>
    <w:tmpl w:val="E97264C8"/>
    <w:lvl w:ilvl="0" w:tplc="B9B4D04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1A7F299A"/>
    <w:multiLevelType w:val="hybridMultilevel"/>
    <w:tmpl w:val="86B0B1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1B2E5EF9"/>
    <w:multiLevelType w:val="hybridMultilevel"/>
    <w:tmpl w:val="9A0EA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B387518"/>
    <w:multiLevelType w:val="hybridMultilevel"/>
    <w:tmpl w:val="D7CA2244"/>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1BF95FD6"/>
    <w:multiLevelType w:val="hybridMultilevel"/>
    <w:tmpl w:val="CCB01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C620B3E"/>
    <w:multiLevelType w:val="hybridMultilevel"/>
    <w:tmpl w:val="FA9E0E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1D0B65A1"/>
    <w:multiLevelType w:val="hybridMultilevel"/>
    <w:tmpl w:val="33A8160A"/>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42" w15:restartNumberingAfterBreak="0">
    <w:nsid w:val="1D1308E8"/>
    <w:multiLevelType w:val="hybridMultilevel"/>
    <w:tmpl w:val="DE306F9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1D34143D"/>
    <w:multiLevelType w:val="hybridMultilevel"/>
    <w:tmpl w:val="40705F5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1D405189"/>
    <w:multiLevelType w:val="hybridMultilevel"/>
    <w:tmpl w:val="7B84F472"/>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45" w15:restartNumberingAfterBreak="0">
    <w:nsid w:val="1E0D215F"/>
    <w:multiLevelType w:val="multilevel"/>
    <w:tmpl w:val="00A61A7E"/>
    <w:lvl w:ilvl="0">
      <w:start w:val="1"/>
      <w:numFmt w:val="decimal"/>
      <w:lvlText w:val="ГЛАВА %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F867CB2"/>
    <w:multiLevelType w:val="hybridMultilevel"/>
    <w:tmpl w:val="256AA7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20D256F0"/>
    <w:multiLevelType w:val="hybridMultilevel"/>
    <w:tmpl w:val="DF1E01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15:restartNumberingAfterBreak="0">
    <w:nsid w:val="22303D5C"/>
    <w:multiLevelType w:val="hybridMultilevel"/>
    <w:tmpl w:val="6976582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228036EF"/>
    <w:multiLevelType w:val="hybridMultilevel"/>
    <w:tmpl w:val="558AEB22"/>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22F83F61"/>
    <w:multiLevelType w:val="hybridMultilevel"/>
    <w:tmpl w:val="3F6213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235D6D0C"/>
    <w:multiLevelType w:val="hybridMultilevel"/>
    <w:tmpl w:val="60F2893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2" w15:restartNumberingAfterBreak="0">
    <w:nsid w:val="24074A15"/>
    <w:multiLevelType w:val="hybridMultilevel"/>
    <w:tmpl w:val="B0AC418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4225BAD"/>
    <w:multiLevelType w:val="hybridMultilevel"/>
    <w:tmpl w:val="A4D4F08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242C616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44C343A"/>
    <w:multiLevelType w:val="hybridMultilevel"/>
    <w:tmpl w:val="8098B954"/>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465733F"/>
    <w:multiLevelType w:val="hybridMultilevel"/>
    <w:tmpl w:val="FF74C06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4F73F08"/>
    <w:multiLevelType w:val="hybridMultilevel"/>
    <w:tmpl w:val="BC9C2DAA"/>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8" w15:restartNumberingAfterBreak="0">
    <w:nsid w:val="25184B0E"/>
    <w:multiLevelType w:val="hybridMultilevel"/>
    <w:tmpl w:val="3766A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64E49C4"/>
    <w:multiLevelType w:val="hybridMultilevel"/>
    <w:tmpl w:val="6836782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6B76AEC"/>
    <w:multiLevelType w:val="hybridMultilevel"/>
    <w:tmpl w:val="65C8429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15:restartNumberingAfterBreak="0">
    <w:nsid w:val="279F397F"/>
    <w:multiLevelType w:val="hybridMultilevel"/>
    <w:tmpl w:val="DCAA18FA"/>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27C566F0"/>
    <w:multiLevelType w:val="hybridMultilevel"/>
    <w:tmpl w:val="8092D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7DA199F"/>
    <w:multiLevelType w:val="hybridMultilevel"/>
    <w:tmpl w:val="2078FB3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291F4D93"/>
    <w:multiLevelType w:val="hybridMultilevel"/>
    <w:tmpl w:val="91C8142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5" w15:restartNumberingAfterBreak="0">
    <w:nsid w:val="29FC5261"/>
    <w:multiLevelType w:val="hybridMultilevel"/>
    <w:tmpl w:val="1D464F08"/>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6" w15:restartNumberingAfterBreak="0">
    <w:nsid w:val="2A1103FD"/>
    <w:multiLevelType w:val="multilevel"/>
    <w:tmpl w:val="B476B8E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2A570360"/>
    <w:multiLevelType w:val="hybridMultilevel"/>
    <w:tmpl w:val="5D226948"/>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68" w15:restartNumberingAfterBreak="0">
    <w:nsid w:val="2AAE1DE8"/>
    <w:multiLevelType w:val="hybridMultilevel"/>
    <w:tmpl w:val="F0C8BF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2BC8453C"/>
    <w:multiLevelType w:val="hybridMultilevel"/>
    <w:tmpl w:val="B448A1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0" w15:restartNumberingAfterBreak="0">
    <w:nsid w:val="2C1F5134"/>
    <w:multiLevelType w:val="hybridMultilevel"/>
    <w:tmpl w:val="1DEAD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C6A2B79"/>
    <w:multiLevelType w:val="hybridMultilevel"/>
    <w:tmpl w:val="12F25480"/>
    <w:lvl w:ilvl="0" w:tplc="D38E93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2DF24D62"/>
    <w:multiLevelType w:val="hybridMultilevel"/>
    <w:tmpl w:val="01045BEE"/>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73" w15:restartNumberingAfterBreak="0">
    <w:nsid w:val="2E5D70C4"/>
    <w:multiLevelType w:val="hybridMultilevel"/>
    <w:tmpl w:val="B1523B2A"/>
    <w:lvl w:ilvl="0" w:tplc="D38E93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2E7E5672"/>
    <w:multiLevelType w:val="hybridMultilevel"/>
    <w:tmpl w:val="4F06F5C0"/>
    <w:lvl w:ilvl="0" w:tplc="D46CB0E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5" w15:restartNumberingAfterBreak="0">
    <w:nsid w:val="2ED61427"/>
    <w:multiLevelType w:val="hybridMultilevel"/>
    <w:tmpl w:val="81B0DCB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2F04617C"/>
    <w:multiLevelType w:val="hybridMultilevel"/>
    <w:tmpl w:val="4FA84F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2F702605"/>
    <w:multiLevelType w:val="hybridMultilevel"/>
    <w:tmpl w:val="799610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312643E8"/>
    <w:multiLevelType w:val="hybridMultilevel"/>
    <w:tmpl w:val="AABA1A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19C6A61"/>
    <w:multiLevelType w:val="hybridMultilevel"/>
    <w:tmpl w:val="96302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1DD35E0"/>
    <w:multiLevelType w:val="hybridMultilevel"/>
    <w:tmpl w:val="343C50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31E42E20"/>
    <w:multiLevelType w:val="hybridMultilevel"/>
    <w:tmpl w:val="9F4233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32720632"/>
    <w:multiLevelType w:val="hybridMultilevel"/>
    <w:tmpl w:val="A268D7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15:restartNumberingAfterBreak="0">
    <w:nsid w:val="327E3685"/>
    <w:multiLevelType w:val="hybridMultilevel"/>
    <w:tmpl w:val="7BDAEA54"/>
    <w:lvl w:ilvl="0" w:tplc="B9B4D04C">
      <w:start w:val="1"/>
      <w:numFmt w:val="russianLower"/>
      <w:lvlText w:val="%1)"/>
      <w:lvlJc w:val="left"/>
      <w:pPr>
        <w:ind w:left="2007" w:hanging="360"/>
      </w:pPr>
      <w:rPr>
        <w:rFonts w:hint="default"/>
      </w:r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4" w15:restartNumberingAfterBreak="0">
    <w:nsid w:val="327F7FDB"/>
    <w:multiLevelType w:val="hybridMultilevel"/>
    <w:tmpl w:val="9056D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32BC1B9D"/>
    <w:multiLevelType w:val="hybridMultilevel"/>
    <w:tmpl w:val="28C0977A"/>
    <w:lvl w:ilvl="0" w:tplc="B9B4D04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32DB3D85"/>
    <w:multiLevelType w:val="hybridMultilevel"/>
    <w:tmpl w:val="C598FB38"/>
    <w:lvl w:ilvl="0" w:tplc="FCC25C5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7" w15:restartNumberingAfterBreak="0">
    <w:nsid w:val="33C00E4C"/>
    <w:multiLevelType w:val="hybridMultilevel"/>
    <w:tmpl w:val="7118071E"/>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8" w15:restartNumberingAfterBreak="0">
    <w:nsid w:val="33D64CD0"/>
    <w:multiLevelType w:val="hybridMultilevel"/>
    <w:tmpl w:val="F878D6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9" w15:restartNumberingAfterBreak="0">
    <w:nsid w:val="3455630E"/>
    <w:multiLevelType w:val="hybridMultilevel"/>
    <w:tmpl w:val="BD4A40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34D047D4"/>
    <w:multiLevelType w:val="hybridMultilevel"/>
    <w:tmpl w:val="86EA589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1" w15:restartNumberingAfterBreak="0">
    <w:nsid w:val="34E90B17"/>
    <w:multiLevelType w:val="hybridMultilevel"/>
    <w:tmpl w:val="2CB6A8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15:restartNumberingAfterBreak="0">
    <w:nsid w:val="3542613D"/>
    <w:multiLevelType w:val="hybridMultilevel"/>
    <w:tmpl w:val="717889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3" w15:restartNumberingAfterBreak="0">
    <w:nsid w:val="35D32B99"/>
    <w:multiLevelType w:val="hybridMultilevel"/>
    <w:tmpl w:val="96CE03B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35EB416D"/>
    <w:multiLevelType w:val="hybridMultilevel"/>
    <w:tmpl w:val="6FAC793C"/>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95" w15:restartNumberingAfterBreak="0">
    <w:nsid w:val="36092D44"/>
    <w:multiLevelType w:val="hybridMultilevel"/>
    <w:tmpl w:val="7B24937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15:restartNumberingAfterBreak="0">
    <w:nsid w:val="36423962"/>
    <w:multiLevelType w:val="hybridMultilevel"/>
    <w:tmpl w:val="42F41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36786A11"/>
    <w:multiLevelType w:val="hybridMultilevel"/>
    <w:tmpl w:val="A3BE5EBC"/>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98" w15:restartNumberingAfterBreak="0">
    <w:nsid w:val="370F066B"/>
    <w:multiLevelType w:val="hybridMultilevel"/>
    <w:tmpl w:val="A8067A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37660E09"/>
    <w:multiLevelType w:val="hybridMultilevel"/>
    <w:tmpl w:val="6302D9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783493F"/>
    <w:multiLevelType w:val="hybridMultilevel"/>
    <w:tmpl w:val="70666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7B557C6"/>
    <w:multiLevelType w:val="hybridMultilevel"/>
    <w:tmpl w:val="43826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7FE4582"/>
    <w:multiLevelType w:val="hybridMultilevel"/>
    <w:tmpl w:val="A93E29DC"/>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3" w15:restartNumberingAfterBreak="0">
    <w:nsid w:val="386F2AA1"/>
    <w:multiLevelType w:val="hybridMultilevel"/>
    <w:tmpl w:val="47BEC6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87345E9"/>
    <w:multiLevelType w:val="hybridMultilevel"/>
    <w:tmpl w:val="9482D620"/>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05" w15:restartNumberingAfterBreak="0">
    <w:nsid w:val="388221CA"/>
    <w:multiLevelType w:val="hybridMultilevel"/>
    <w:tmpl w:val="DBE440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6" w15:restartNumberingAfterBreak="0">
    <w:nsid w:val="390D5A6A"/>
    <w:multiLevelType w:val="hybridMultilevel"/>
    <w:tmpl w:val="960CCF5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393D22CC"/>
    <w:multiLevelType w:val="multilevel"/>
    <w:tmpl w:val="BFEEBC8E"/>
    <w:lvl w:ilvl="0">
      <w:start w:val="1"/>
      <w:numFmt w:val="decimal"/>
      <w:lvlText w:val="%1."/>
      <w:lvlJc w:val="left"/>
      <w:pPr>
        <w:ind w:left="862" w:hanging="720"/>
      </w:pPr>
      <w:rPr>
        <w:rFonts w:hint="default"/>
      </w:rPr>
    </w:lvl>
    <w:lvl w:ilvl="1">
      <w:start w:val="3"/>
      <w:numFmt w:val="decimal"/>
      <w:lvlText w:val="%1.%2."/>
      <w:lvlJc w:val="left"/>
      <w:pPr>
        <w:ind w:left="1042" w:hanging="720"/>
      </w:pPr>
      <w:rPr>
        <w:rFonts w:hint="default"/>
      </w:rPr>
    </w:lvl>
    <w:lvl w:ilvl="2">
      <w:start w:val="4"/>
      <w:numFmt w:val="decimal"/>
      <w:lvlText w:val="%1.%2.%3."/>
      <w:lvlJc w:val="left"/>
      <w:pPr>
        <w:ind w:left="1222" w:hanging="720"/>
      </w:pPr>
      <w:rPr>
        <w:rFonts w:hint="default"/>
      </w:rPr>
    </w:lvl>
    <w:lvl w:ilvl="3">
      <w:start w:val="1"/>
      <w:numFmt w:val="decimal"/>
      <w:lvlText w:val="%1.%2.%3.%4."/>
      <w:lvlJc w:val="left"/>
      <w:pPr>
        <w:ind w:left="1402" w:hanging="720"/>
      </w:pPr>
      <w:rPr>
        <w:rFonts w:hint="default"/>
      </w:rPr>
    </w:lvl>
    <w:lvl w:ilvl="4">
      <w:start w:val="1"/>
      <w:numFmt w:val="decimal"/>
      <w:lvlText w:val="%1.%2.%3.%4.%5."/>
      <w:lvlJc w:val="left"/>
      <w:pPr>
        <w:ind w:left="1942" w:hanging="1080"/>
      </w:pPr>
      <w:rPr>
        <w:rFonts w:hint="default"/>
      </w:rPr>
    </w:lvl>
    <w:lvl w:ilvl="5">
      <w:start w:val="1"/>
      <w:numFmt w:val="decimal"/>
      <w:lvlText w:val="%1.%2.%3.%4.%5.%6."/>
      <w:lvlJc w:val="left"/>
      <w:pPr>
        <w:ind w:left="212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842" w:hanging="1440"/>
      </w:pPr>
      <w:rPr>
        <w:rFonts w:hint="default"/>
      </w:rPr>
    </w:lvl>
    <w:lvl w:ilvl="8">
      <w:start w:val="1"/>
      <w:numFmt w:val="decimal"/>
      <w:lvlText w:val="%1.%2.%3.%4.%5.%6.%7.%8.%9."/>
      <w:lvlJc w:val="left"/>
      <w:pPr>
        <w:ind w:left="3382" w:hanging="1800"/>
      </w:pPr>
      <w:rPr>
        <w:rFonts w:hint="default"/>
      </w:rPr>
    </w:lvl>
  </w:abstractNum>
  <w:abstractNum w:abstractNumId="108" w15:restartNumberingAfterBreak="0">
    <w:nsid w:val="39831463"/>
    <w:multiLevelType w:val="hybridMultilevel"/>
    <w:tmpl w:val="8530FD78"/>
    <w:lvl w:ilvl="0" w:tplc="04190011">
      <w:start w:val="1"/>
      <w:numFmt w:val="decimal"/>
      <w:lvlText w:val="%1)"/>
      <w:lvlJc w:val="left"/>
      <w:pPr>
        <w:ind w:left="720" w:hanging="360"/>
      </w:pPr>
    </w:lvl>
    <w:lvl w:ilvl="1" w:tplc="04190011">
      <w:start w:val="1"/>
      <w:numFmt w:val="decimal"/>
      <w:lvlText w:val="%2)"/>
      <w:lvlJc w:val="left"/>
      <w:pPr>
        <w:ind w:left="121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A4D48A3"/>
    <w:multiLevelType w:val="hybridMultilevel"/>
    <w:tmpl w:val="CA6C24C4"/>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10" w15:restartNumberingAfterBreak="0">
    <w:nsid w:val="3A75546F"/>
    <w:multiLevelType w:val="hybridMultilevel"/>
    <w:tmpl w:val="CB6EE2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3A7903BE"/>
    <w:multiLevelType w:val="hybridMultilevel"/>
    <w:tmpl w:val="879C1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AA63E22"/>
    <w:multiLevelType w:val="hybridMultilevel"/>
    <w:tmpl w:val="C12C5260"/>
    <w:lvl w:ilvl="0" w:tplc="B9B4D04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15:restartNumberingAfterBreak="0">
    <w:nsid w:val="3AD53AC1"/>
    <w:multiLevelType w:val="hybridMultilevel"/>
    <w:tmpl w:val="5DD415B2"/>
    <w:lvl w:ilvl="0" w:tplc="B9B4D04C">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CF708A5"/>
    <w:multiLevelType w:val="hybridMultilevel"/>
    <w:tmpl w:val="946215D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5" w15:restartNumberingAfterBreak="0">
    <w:nsid w:val="3DDB42B4"/>
    <w:multiLevelType w:val="hybridMultilevel"/>
    <w:tmpl w:val="CD826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E36614A"/>
    <w:multiLevelType w:val="hybridMultilevel"/>
    <w:tmpl w:val="27229D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EE10D14"/>
    <w:multiLevelType w:val="hybridMultilevel"/>
    <w:tmpl w:val="CE72A18A"/>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8" w15:restartNumberingAfterBreak="0">
    <w:nsid w:val="3EE46DD0"/>
    <w:multiLevelType w:val="multilevel"/>
    <w:tmpl w:val="1080862A"/>
    <w:lvl w:ilvl="0">
      <w:start w:val="1"/>
      <w:numFmt w:val="russianLower"/>
      <w:lvlText w:val="%1)"/>
      <w:lvlJc w:val="left"/>
      <w:pPr>
        <w:ind w:left="720" w:hanging="720"/>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9" w15:restartNumberingAfterBreak="0">
    <w:nsid w:val="3FAA1DA9"/>
    <w:multiLevelType w:val="hybridMultilevel"/>
    <w:tmpl w:val="373432F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15:restartNumberingAfterBreak="0">
    <w:nsid w:val="406E73CE"/>
    <w:multiLevelType w:val="hybridMultilevel"/>
    <w:tmpl w:val="04DCE36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1" w15:restartNumberingAfterBreak="0">
    <w:nsid w:val="416A4F2E"/>
    <w:multiLevelType w:val="hybridMultilevel"/>
    <w:tmpl w:val="CFF21380"/>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1B04DE1"/>
    <w:multiLevelType w:val="hybridMultilevel"/>
    <w:tmpl w:val="CD12A12A"/>
    <w:lvl w:ilvl="0" w:tplc="FCC25C5C">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hint="default"/>
      </w:rPr>
    </w:lvl>
    <w:lvl w:ilvl="8" w:tplc="04190005">
      <w:start w:val="1"/>
      <w:numFmt w:val="bullet"/>
      <w:lvlText w:val=""/>
      <w:lvlJc w:val="left"/>
      <w:pPr>
        <w:ind w:left="7250" w:hanging="360"/>
      </w:pPr>
      <w:rPr>
        <w:rFonts w:ascii="Wingdings" w:hAnsi="Wingdings" w:hint="default"/>
      </w:rPr>
    </w:lvl>
  </w:abstractNum>
  <w:abstractNum w:abstractNumId="123" w15:restartNumberingAfterBreak="0">
    <w:nsid w:val="41D96D03"/>
    <w:multiLevelType w:val="hybridMultilevel"/>
    <w:tmpl w:val="D5CC722A"/>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24" w15:restartNumberingAfterBreak="0">
    <w:nsid w:val="430A154F"/>
    <w:multiLevelType w:val="hybridMultilevel"/>
    <w:tmpl w:val="4AFC23F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5" w15:restartNumberingAfterBreak="0">
    <w:nsid w:val="432641FF"/>
    <w:multiLevelType w:val="hybridMultilevel"/>
    <w:tmpl w:val="4BC6756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15:restartNumberingAfterBreak="0">
    <w:nsid w:val="436668D0"/>
    <w:multiLevelType w:val="hybridMultilevel"/>
    <w:tmpl w:val="A4E8C344"/>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7" w15:restartNumberingAfterBreak="0">
    <w:nsid w:val="43931669"/>
    <w:multiLevelType w:val="hybridMultilevel"/>
    <w:tmpl w:val="DA44F75A"/>
    <w:lvl w:ilvl="0" w:tplc="B9B4D04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4EF5644"/>
    <w:multiLevelType w:val="hybridMultilevel"/>
    <w:tmpl w:val="656414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15:restartNumberingAfterBreak="0">
    <w:nsid w:val="45DD60C1"/>
    <w:multiLevelType w:val="hybridMultilevel"/>
    <w:tmpl w:val="4338178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0" w15:restartNumberingAfterBreak="0">
    <w:nsid w:val="46032568"/>
    <w:multiLevelType w:val="hybridMultilevel"/>
    <w:tmpl w:val="7BDC1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15:restartNumberingAfterBreak="0">
    <w:nsid w:val="46C2478A"/>
    <w:multiLevelType w:val="hybridMultilevel"/>
    <w:tmpl w:val="65863A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2" w15:restartNumberingAfterBreak="0">
    <w:nsid w:val="476C2CBA"/>
    <w:multiLevelType w:val="hybridMultilevel"/>
    <w:tmpl w:val="2AA2FB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3" w15:restartNumberingAfterBreak="0">
    <w:nsid w:val="47E442CD"/>
    <w:multiLevelType w:val="hybridMultilevel"/>
    <w:tmpl w:val="EB640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4" w15:restartNumberingAfterBreak="0">
    <w:nsid w:val="48F10E48"/>
    <w:multiLevelType w:val="hybridMultilevel"/>
    <w:tmpl w:val="45B6AD08"/>
    <w:lvl w:ilvl="0" w:tplc="04190011">
      <w:start w:val="1"/>
      <w:numFmt w:val="decimal"/>
      <w:lvlText w:val="%1)"/>
      <w:lvlJc w:val="left"/>
      <w:pPr>
        <w:ind w:left="720" w:hanging="360"/>
      </w:p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9CE1D24"/>
    <w:multiLevelType w:val="hybridMultilevel"/>
    <w:tmpl w:val="52363B6C"/>
    <w:lvl w:ilvl="0" w:tplc="D38E93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6" w15:restartNumberingAfterBreak="0">
    <w:nsid w:val="4A3A4EBD"/>
    <w:multiLevelType w:val="hybridMultilevel"/>
    <w:tmpl w:val="ED9629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15:restartNumberingAfterBreak="0">
    <w:nsid w:val="4AB53C72"/>
    <w:multiLevelType w:val="hybridMultilevel"/>
    <w:tmpl w:val="308CD4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8" w15:restartNumberingAfterBreak="0">
    <w:nsid w:val="4B1F19A8"/>
    <w:multiLevelType w:val="hybridMultilevel"/>
    <w:tmpl w:val="D8C821FE"/>
    <w:lvl w:ilvl="0" w:tplc="B9B4D04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4B361345"/>
    <w:multiLevelType w:val="hybridMultilevel"/>
    <w:tmpl w:val="836EAB34"/>
    <w:lvl w:ilvl="0" w:tplc="0419000F">
      <w:start w:val="1"/>
      <w:numFmt w:val="decimal"/>
      <w:lvlText w:val="%1."/>
      <w:lvlJc w:val="left"/>
      <w:pPr>
        <w:ind w:left="1260" w:hanging="360"/>
      </w:pPr>
    </w:lvl>
    <w:lvl w:ilvl="1" w:tplc="8802334E">
      <w:start w:val="1"/>
      <w:numFmt w:val="decimal"/>
      <w:lvlText w:val="%2)"/>
      <w:lvlJc w:val="left"/>
      <w:pPr>
        <w:ind w:left="2430" w:hanging="81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0" w15:restartNumberingAfterBreak="0">
    <w:nsid w:val="4BCF0E43"/>
    <w:multiLevelType w:val="hybridMultilevel"/>
    <w:tmpl w:val="B8A65068"/>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41" w15:restartNumberingAfterBreak="0">
    <w:nsid w:val="4CAC1CC8"/>
    <w:multiLevelType w:val="hybridMultilevel"/>
    <w:tmpl w:val="B1463A6C"/>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42" w15:restartNumberingAfterBreak="0">
    <w:nsid w:val="4D160E5C"/>
    <w:multiLevelType w:val="hybridMultilevel"/>
    <w:tmpl w:val="49BE86E2"/>
    <w:lvl w:ilvl="0" w:tplc="586445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3" w15:restartNumberingAfterBreak="0">
    <w:nsid w:val="4D1E3F60"/>
    <w:multiLevelType w:val="hybridMultilevel"/>
    <w:tmpl w:val="0434B8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15:restartNumberingAfterBreak="0">
    <w:nsid w:val="4D8535A5"/>
    <w:multiLevelType w:val="hybridMultilevel"/>
    <w:tmpl w:val="5B40055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5" w15:restartNumberingAfterBreak="0">
    <w:nsid w:val="4DEB6961"/>
    <w:multiLevelType w:val="hybridMultilevel"/>
    <w:tmpl w:val="EA3A7C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6" w15:restartNumberingAfterBreak="0">
    <w:nsid w:val="4F4E25F6"/>
    <w:multiLevelType w:val="hybridMultilevel"/>
    <w:tmpl w:val="EF0A1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4FC17670"/>
    <w:multiLevelType w:val="hybridMultilevel"/>
    <w:tmpl w:val="11FE93E8"/>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48" w15:restartNumberingAfterBreak="0">
    <w:nsid w:val="50383A21"/>
    <w:multiLevelType w:val="hybridMultilevel"/>
    <w:tmpl w:val="9670B5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15:restartNumberingAfterBreak="0">
    <w:nsid w:val="51A97EEE"/>
    <w:multiLevelType w:val="hybridMultilevel"/>
    <w:tmpl w:val="AB928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1C94043"/>
    <w:multiLevelType w:val="hybridMultilevel"/>
    <w:tmpl w:val="028ABE0C"/>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1" w15:restartNumberingAfterBreak="0">
    <w:nsid w:val="52C76E3E"/>
    <w:multiLevelType w:val="hybridMultilevel"/>
    <w:tmpl w:val="2B082DD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2" w15:restartNumberingAfterBreak="0">
    <w:nsid w:val="544809E8"/>
    <w:multiLevelType w:val="hybridMultilevel"/>
    <w:tmpl w:val="73A4EDD2"/>
    <w:lvl w:ilvl="0" w:tplc="F0103B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4B31A01"/>
    <w:multiLevelType w:val="hybridMultilevel"/>
    <w:tmpl w:val="77C41042"/>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4CF5033"/>
    <w:multiLevelType w:val="hybridMultilevel"/>
    <w:tmpl w:val="0B32E3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15:restartNumberingAfterBreak="0">
    <w:nsid w:val="54D4142B"/>
    <w:multiLevelType w:val="hybridMultilevel"/>
    <w:tmpl w:val="D72AF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55BA09CD"/>
    <w:multiLevelType w:val="hybridMultilevel"/>
    <w:tmpl w:val="5BF0A08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7" w15:restartNumberingAfterBreak="0">
    <w:nsid w:val="55F4491C"/>
    <w:multiLevelType w:val="hybridMultilevel"/>
    <w:tmpl w:val="03AEAD1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8" w15:restartNumberingAfterBreak="0">
    <w:nsid w:val="56A53D68"/>
    <w:multiLevelType w:val="hybridMultilevel"/>
    <w:tmpl w:val="0CF435B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9" w15:restartNumberingAfterBreak="0">
    <w:nsid w:val="57940079"/>
    <w:multiLevelType w:val="hybridMultilevel"/>
    <w:tmpl w:val="9468DC04"/>
    <w:lvl w:ilvl="0" w:tplc="D46CB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7BE6B59"/>
    <w:multiLevelType w:val="hybridMultilevel"/>
    <w:tmpl w:val="254AD2FE"/>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1" w15:restartNumberingAfterBreak="0">
    <w:nsid w:val="59363553"/>
    <w:multiLevelType w:val="hybridMultilevel"/>
    <w:tmpl w:val="EC62F184"/>
    <w:lvl w:ilvl="0" w:tplc="FCC25C5C">
      <w:start w:val="1"/>
      <w:numFmt w:val="bullet"/>
      <w:pStyle w:val="4"/>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2" w15:restartNumberingAfterBreak="0">
    <w:nsid w:val="5978198A"/>
    <w:multiLevelType w:val="hybridMultilevel"/>
    <w:tmpl w:val="D2EE94E8"/>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3" w15:restartNumberingAfterBreak="0">
    <w:nsid w:val="59E57CA9"/>
    <w:multiLevelType w:val="hybridMultilevel"/>
    <w:tmpl w:val="56C436C0"/>
    <w:lvl w:ilvl="0" w:tplc="B9B4D04C">
      <w:start w:val="1"/>
      <w:numFmt w:val="russianLower"/>
      <w:lvlText w:val="%1)"/>
      <w:lvlJc w:val="left"/>
      <w:pPr>
        <w:ind w:left="1260" w:hanging="360"/>
      </w:pPr>
      <w:rPr>
        <w:rFonts w:hint="default"/>
      </w:r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4" w15:restartNumberingAfterBreak="0">
    <w:nsid w:val="5A1D52DD"/>
    <w:multiLevelType w:val="multilevel"/>
    <w:tmpl w:val="2340D47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165" w15:restartNumberingAfterBreak="0">
    <w:nsid w:val="5A2A4C61"/>
    <w:multiLevelType w:val="hybridMultilevel"/>
    <w:tmpl w:val="B56A1594"/>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66" w15:restartNumberingAfterBreak="0">
    <w:nsid w:val="5A373B53"/>
    <w:multiLevelType w:val="hybridMultilevel"/>
    <w:tmpl w:val="3BB643B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7" w15:restartNumberingAfterBreak="0">
    <w:nsid w:val="5A577468"/>
    <w:multiLevelType w:val="hybridMultilevel"/>
    <w:tmpl w:val="19FAEAA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AB402DA"/>
    <w:multiLevelType w:val="hybridMultilevel"/>
    <w:tmpl w:val="4BAEBA78"/>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9" w15:restartNumberingAfterBreak="0">
    <w:nsid w:val="5B081149"/>
    <w:multiLevelType w:val="hybridMultilevel"/>
    <w:tmpl w:val="8A2074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C3F31D7"/>
    <w:multiLevelType w:val="hybridMultilevel"/>
    <w:tmpl w:val="840E6C42"/>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71" w15:restartNumberingAfterBreak="0">
    <w:nsid w:val="5D9A2C88"/>
    <w:multiLevelType w:val="hybridMultilevel"/>
    <w:tmpl w:val="4C92DAA4"/>
    <w:lvl w:ilvl="0" w:tplc="B9B4D04C">
      <w:start w:val="1"/>
      <w:numFmt w:val="russianLower"/>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72" w15:restartNumberingAfterBreak="0">
    <w:nsid w:val="5E4018F7"/>
    <w:multiLevelType w:val="hybridMultilevel"/>
    <w:tmpl w:val="DBBC63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15:restartNumberingAfterBreak="0">
    <w:nsid w:val="5E6354F3"/>
    <w:multiLevelType w:val="hybridMultilevel"/>
    <w:tmpl w:val="47F8522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15:restartNumberingAfterBreak="0">
    <w:nsid w:val="5E773535"/>
    <w:multiLevelType w:val="hybridMultilevel"/>
    <w:tmpl w:val="FDE01432"/>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5" w15:restartNumberingAfterBreak="0">
    <w:nsid w:val="5E7C0AFC"/>
    <w:multiLevelType w:val="hybridMultilevel"/>
    <w:tmpl w:val="37DC7FE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6" w15:restartNumberingAfterBreak="0">
    <w:nsid w:val="5F563B55"/>
    <w:multiLevelType w:val="hybridMultilevel"/>
    <w:tmpl w:val="E9C25D5C"/>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7" w15:restartNumberingAfterBreak="0">
    <w:nsid w:val="5FA51A29"/>
    <w:multiLevelType w:val="hybridMultilevel"/>
    <w:tmpl w:val="8EC252B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8" w15:restartNumberingAfterBreak="0">
    <w:nsid w:val="60862F9B"/>
    <w:multiLevelType w:val="hybridMultilevel"/>
    <w:tmpl w:val="F566ECC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9" w15:restartNumberingAfterBreak="0">
    <w:nsid w:val="619C7902"/>
    <w:multiLevelType w:val="hybridMultilevel"/>
    <w:tmpl w:val="22D82B20"/>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63C96D44"/>
    <w:multiLevelType w:val="hybridMultilevel"/>
    <w:tmpl w:val="1D92AA6A"/>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1" w15:restartNumberingAfterBreak="0">
    <w:nsid w:val="63DC2C43"/>
    <w:multiLevelType w:val="hybridMultilevel"/>
    <w:tmpl w:val="8D42AB5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15:restartNumberingAfterBreak="0">
    <w:nsid w:val="643B0906"/>
    <w:multiLevelType w:val="hybridMultilevel"/>
    <w:tmpl w:val="C346ED9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3" w15:restartNumberingAfterBreak="0">
    <w:nsid w:val="647E0690"/>
    <w:multiLevelType w:val="hybridMultilevel"/>
    <w:tmpl w:val="FDD09DFC"/>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84" w15:restartNumberingAfterBreak="0">
    <w:nsid w:val="64D04523"/>
    <w:multiLevelType w:val="hybridMultilevel"/>
    <w:tmpl w:val="39F015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5" w15:restartNumberingAfterBreak="0">
    <w:nsid w:val="64FA2968"/>
    <w:multiLevelType w:val="hybridMultilevel"/>
    <w:tmpl w:val="6D605A60"/>
    <w:lvl w:ilvl="0" w:tplc="04190011">
      <w:start w:val="1"/>
      <w:numFmt w:val="decimal"/>
      <w:lvlText w:val="%1)"/>
      <w:lvlJc w:val="left"/>
      <w:pPr>
        <w:ind w:left="2025" w:hanging="360"/>
      </w:pPr>
    </w:lvl>
    <w:lvl w:ilvl="1" w:tplc="04190019">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186" w15:restartNumberingAfterBreak="0">
    <w:nsid w:val="65AB1782"/>
    <w:multiLevelType w:val="hybridMultilevel"/>
    <w:tmpl w:val="F8BE2102"/>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7" w15:restartNumberingAfterBreak="0">
    <w:nsid w:val="66260966"/>
    <w:multiLevelType w:val="hybridMultilevel"/>
    <w:tmpl w:val="B630BCFC"/>
    <w:lvl w:ilvl="0" w:tplc="0419000F">
      <w:start w:val="1"/>
      <w:numFmt w:val="decimal"/>
      <w:lvlText w:val="%1."/>
      <w:lvlJc w:val="left"/>
      <w:pPr>
        <w:ind w:left="1260" w:hanging="360"/>
      </w:pPr>
    </w:lvl>
    <w:lvl w:ilvl="1" w:tplc="8FBA5038">
      <w:start w:val="1"/>
      <w:numFmt w:val="decimal"/>
      <w:lvlText w:val="%2)"/>
      <w:lvlJc w:val="left"/>
      <w:pPr>
        <w:ind w:left="2430" w:hanging="810"/>
      </w:pPr>
      <w:rPr>
        <w:rFonts w:hint="default"/>
      </w:r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8" w15:restartNumberingAfterBreak="0">
    <w:nsid w:val="66372386"/>
    <w:multiLevelType w:val="hybridMultilevel"/>
    <w:tmpl w:val="E4EA63BC"/>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6423765"/>
    <w:multiLevelType w:val="hybridMultilevel"/>
    <w:tmpl w:val="D33C4F6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107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0" w15:restartNumberingAfterBreak="0">
    <w:nsid w:val="671735D5"/>
    <w:multiLevelType w:val="hybridMultilevel"/>
    <w:tmpl w:val="DCF65248"/>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1" w15:restartNumberingAfterBreak="0">
    <w:nsid w:val="676140F2"/>
    <w:multiLevelType w:val="hybridMultilevel"/>
    <w:tmpl w:val="92FE87C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15:restartNumberingAfterBreak="0">
    <w:nsid w:val="67A862CC"/>
    <w:multiLevelType w:val="hybridMultilevel"/>
    <w:tmpl w:val="EAB0E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3" w15:restartNumberingAfterBreak="0">
    <w:nsid w:val="69CC17AF"/>
    <w:multiLevelType w:val="hybridMultilevel"/>
    <w:tmpl w:val="81982CD6"/>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4" w15:restartNumberingAfterBreak="0">
    <w:nsid w:val="6A865783"/>
    <w:multiLevelType w:val="hybridMultilevel"/>
    <w:tmpl w:val="FAF4FF1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5" w15:restartNumberingAfterBreak="0">
    <w:nsid w:val="6B0625FC"/>
    <w:multiLevelType w:val="hybridMultilevel"/>
    <w:tmpl w:val="EAB02364"/>
    <w:lvl w:ilvl="0" w:tplc="D38E93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6" w15:restartNumberingAfterBreak="0">
    <w:nsid w:val="6C2C28E3"/>
    <w:multiLevelType w:val="hybridMultilevel"/>
    <w:tmpl w:val="709C894A"/>
    <w:lvl w:ilvl="0" w:tplc="B9B4D04C">
      <w:start w:val="1"/>
      <w:numFmt w:val="russianLower"/>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97" w15:restartNumberingAfterBreak="0">
    <w:nsid w:val="6E394862"/>
    <w:multiLevelType w:val="hybridMultilevel"/>
    <w:tmpl w:val="125EFDDA"/>
    <w:lvl w:ilvl="0" w:tplc="04190011">
      <w:start w:val="1"/>
      <w:numFmt w:val="decimal"/>
      <w:lvlText w:val="%1)"/>
      <w:lvlJc w:val="left"/>
      <w:pPr>
        <w:ind w:left="1305" w:hanging="360"/>
      </w:pPr>
    </w:lvl>
    <w:lvl w:ilvl="1" w:tplc="04190011">
      <w:start w:val="1"/>
      <w:numFmt w:val="decimal"/>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98" w15:restartNumberingAfterBreak="0">
    <w:nsid w:val="6F6F3C98"/>
    <w:multiLevelType w:val="hybridMultilevel"/>
    <w:tmpl w:val="C3B0EBB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15:restartNumberingAfterBreak="0">
    <w:nsid w:val="6FD62B3C"/>
    <w:multiLevelType w:val="multilevel"/>
    <w:tmpl w:val="1A6CFDA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none"/>
      <w:pStyle w:val="Level2"/>
      <w:lvlText w:val="1.1"/>
      <w:lvlJc w:val="left"/>
      <w:pPr>
        <w:tabs>
          <w:tab w:val="num" w:pos="680"/>
        </w:tabs>
        <w:ind w:left="680" w:hanging="680"/>
      </w:pPr>
      <w:rPr>
        <w:rFonts w:cs="Times New Roman" w:hint="default"/>
        <w:b/>
        <w:i w:val="0"/>
        <w:sz w:val="21"/>
      </w:rPr>
    </w:lvl>
    <w:lvl w:ilvl="2">
      <w:start w:val="1"/>
      <w:numFmt w:val="none"/>
      <w:pStyle w:val="Level3"/>
      <w:lvlText w:val="1.1.1"/>
      <w:lvlJc w:val="left"/>
      <w:pPr>
        <w:tabs>
          <w:tab w:val="num" w:pos="1361"/>
        </w:tabs>
        <w:ind w:left="1361" w:hanging="681"/>
      </w:pPr>
      <w:rPr>
        <w:rFonts w:cs="Times New Roman" w:hint="default"/>
        <w:b/>
        <w:i w:val="0"/>
        <w:sz w:val="17"/>
      </w:rPr>
    </w:lvl>
    <w:lvl w:ilvl="3">
      <w:start w:val="1"/>
      <w:numFmt w:val="none"/>
      <w:pStyle w:val="Level4"/>
      <w:lvlText w:val=""/>
      <w:lvlJc w:val="left"/>
      <w:pPr>
        <w:tabs>
          <w:tab w:val="num" w:pos="2041"/>
        </w:tabs>
        <w:ind w:left="2041" w:hanging="680"/>
      </w:pPr>
      <w:rPr>
        <w:rFonts w:cs="Times New Roman" w:hint="default"/>
        <w:b w:val="0"/>
      </w:rPr>
    </w:lvl>
    <w:lvl w:ilvl="4">
      <w:start w:val="1"/>
      <w:numFmt w:val="none"/>
      <w:pStyle w:val="Level5"/>
      <w:lvlText w:val=""/>
      <w:lvlJc w:val="left"/>
      <w:pPr>
        <w:tabs>
          <w:tab w:val="num" w:pos="2608"/>
        </w:tabs>
        <w:ind w:left="2608" w:hanging="567"/>
      </w:pPr>
      <w:rPr>
        <w:rFonts w:cs="Times New Roman" w:hint="default"/>
      </w:rPr>
    </w:lvl>
    <w:lvl w:ilvl="5">
      <w:start w:val="1"/>
      <w:numFmt w:val="none"/>
      <w:pStyle w:val="Level6"/>
      <w:lvlText w:val=""/>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00" w15:restartNumberingAfterBreak="0">
    <w:nsid w:val="70B93BF1"/>
    <w:multiLevelType w:val="hybridMultilevel"/>
    <w:tmpl w:val="DD7688A2"/>
    <w:lvl w:ilvl="0" w:tplc="D7FEA544">
      <w:start w:val="1"/>
      <w:numFmt w:val="russianLower"/>
      <w:lvlText w:val="(%1)"/>
      <w:lvlJc w:val="left"/>
      <w:pPr>
        <w:tabs>
          <w:tab w:val="num" w:pos="360"/>
        </w:tabs>
        <w:ind w:left="360" w:hanging="360"/>
      </w:pPr>
      <w:rPr>
        <w:rFonts w:cs="Times New Roman"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717733BF"/>
    <w:multiLevelType w:val="hybridMultilevel"/>
    <w:tmpl w:val="D3CCF4B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1FE6F14"/>
    <w:multiLevelType w:val="hybridMultilevel"/>
    <w:tmpl w:val="4EDA95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3" w15:restartNumberingAfterBreak="0">
    <w:nsid w:val="72770CD3"/>
    <w:multiLevelType w:val="hybridMultilevel"/>
    <w:tmpl w:val="3A8EB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15:restartNumberingAfterBreak="0">
    <w:nsid w:val="734D0F41"/>
    <w:multiLevelType w:val="hybridMultilevel"/>
    <w:tmpl w:val="DB3049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5" w15:restartNumberingAfterBreak="0">
    <w:nsid w:val="73D62AB7"/>
    <w:multiLevelType w:val="multilevel"/>
    <w:tmpl w:val="0419001F"/>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4F81712"/>
    <w:multiLevelType w:val="hybridMultilevel"/>
    <w:tmpl w:val="A8B236E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7" w15:restartNumberingAfterBreak="0">
    <w:nsid w:val="751A36C7"/>
    <w:multiLevelType w:val="hybridMultilevel"/>
    <w:tmpl w:val="7C0C6EE0"/>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08" w15:restartNumberingAfterBreak="0">
    <w:nsid w:val="754F397C"/>
    <w:multiLevelType w:val="hybridMultilevel"/>
    <w:tmpl w:val="0A2A34AC"/>
    <w:lvl w:ilvl="0" w:tplc="B9B4D0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6624F93"/>
    <w:multiLevelType w:val="hybridMultilevel"/>
    <w:tmpl w:val="11241496"/>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0" w15:restartNumberingAfterBreak="0">
    <w:nsid w:val="767C56F8"/>
    <w:multiLevelType w:val="hybridMultilevel"/>
    <w:tmpl w:val="E872E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7793814"/>
    <w:multiLevelType w:val="hybridMultilevel"/>
    <w:tmpl w:val="11F688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2" w15:restartNumberingAfterBreak="0">
    <w:nsid w:val="78A703DC"/>
    <w:multiLevelType w:val="hybridMultilevel"/>
    <w:tmpl w:val="6F627A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3" w15:restartNumberingAfterBreak="0">
    <w:nsid w:val="7BBC1BCB"/>
    <w:multiLevelType w:val="hybridMultilevel"/>
    <w:tmpl w:val="E10C2A6C"/>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4" w15:restartNumberingAfterBreak="0">
    <w:nsid w:val="7DA4554B"/>
    <w:multiLevelType w:val="hybridMultilevel"/>
    <w:tmpl w:val="0D56EF26"/>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311"/>
        </w:tabs>
        <w:ind w:left="-311" w:hanging="360"/>
      </w:pPr>
      <w:rPr>
        <w:rFonts w:cs="Times New Roman"/>
      </w:rPr>
    </w:lvl>
    <w:lvl w:ilvl="2" w:tplc="FFFFFFFF">
      <w:start w:val="1"/>
      <w:numFmt w:val="lowerRoman"/>
      <w:lvlText w:val="%3."/>
      <w:lvlJc w:val="right"/>
      <w:pPr>
        <w:tabs>
          <w:tab w:val="num" w:pos="409"/>
        </w:tabs>
        <w:ind w:left="409" w:hanging="180"/>
      </w:pPr>
      <w:rPr>
        <w:rFonts w:cs="Times New Roman"/>
      </w:rPr>
    </w:lvl>
    <w:lvl w:ilvl="3" w:tplc="FFFFFFFF">
      <w:start w:val="1"/>
      <w:numFmt w:val="decimal"/>
      <w:lvlText w:val="%4."/>
      <w:lvlJc w:val="left"/>
      <w:pPr>
        <w:tabs>
          <w:tab w:val="num" w:pos="1129"/>
        </w:tabs>
        <w:ind w:left="1129" w:hanging="360"/>
      </w:pPr>
      <w:rPr>
        <w:rFonts w:cs="Times New Roman"/>
      </w:rPr>
    </w:lvl>
    <w:lvl w:ilvl="4" w:tplc="FFFFFFFF">
      <w:start w:val="1"/>
      <w:numFmt w:val="lowerLetter"/>
      <w:lvlText w:val="%5)"/>
      <w:lvlJc w:val="left"/>
      <w:pPr>
        <w:tabs>
          <w:tab w:val="num" w:pos="1849"/>
        </w:tabs>
        <w:ind w:left="1849" w:hanging="360"/>
      </w:pPr>
      <w:rPr>
        <w:rFonts w:cs="Times New Roman" w:hint="default"/>
      </w:rPr>
    </w:lvl>
    <w:lvl w:ilvl="5" w:tplc="FFFFFFFF" w:tentative="1">
      <w:start w:val="1"/>
      <w:numFmt w:val="lowerRoman"/>
      <w:lvlText w:val="%6."/>
      <w:lvlJc w:val="right"/>
      <w:pPr>
        <w:tabs>
          <w:tab w:val="num" w:pos="2569"/>
        </w:tabs>
        <w:ind w:left="2569" w:hanging="180"/>
      </w:pPr>
      <w:rPr>
        <w:rFonts w:cs="Times New Roman"/>
      </w:rPr>
    </w:lvl>
    <w:lvl w:ilvl="6" w:tplc="FFFFFFFF" w:tentative="1">
      <w:start w:val="1"/>
      <w:numFmt w:val="decimal"/>
      <w:lvlText w:val="%7."/>
      <w:lvlJc w:val="left"/>
      <w:pPr>
        <w:tabs>
          <w:tab w:val="num" w:pos="3289"/>
        </w:tabs>
        <w:ind w:left="3289" w:hanging="360"/>
      </w:pPr>
      <w:rPr>
        <w:rFonts w:cs="Times New Roman"/>
      </w:rPr>
    </w:lvl>
    <w:lvl w:ilvl="7" w:tplc="FFFFFFFF" w:tentative="1">
      <w:start w:val="1"/>
      <w:numFmt w:val="lowerLetter"/>
      <w:lvlText w:val="%8."/>
      <w:lvlJc w:val="left"/>
      <w:pPr>
        <w:tabs>
          <w:tab w:val="num" w:pos="4009"/>
        </w:tabs>
        <w:ind w:left="4009" w:hanging="360"/>
      </w:pPr>
      <w:rPr>
        <w:rFonts w:cs="Times New Roman"/>
      </w:rPr>
    </w:lvl>
    <w:lvl w:ilvl="8" w:tplc="FFFFFFFF" w:tentative="1">
      <w:start w:val="1"/>
      <w:numFmt w:val="lowerRoman"/>
      <w:lvlText w:val="%9."/>
      <w:lvlJc w:val="right"/>
      <w:pPr>
        <w:tabs>
          <w:tab w:val="num" w:pos="4729"/>
        </w:tabs>
        <w:ind w:left="4729" w:hanging="180"/>
      </w:pPr>
      <w:rPr>
        <w:rFonts w:cs="Times New Roman"/>
      </w:rPr>
    </w:lvl>
  </w:abstractNum>
  <w:abstractNum w:abstractNumId="215" w15:restartNumberingAfterBreak="0">
    <w:nsid w:val="7DAA3540"/>
    <w:multiLevelType w:val="hybridMultilevel"/>
    <w:tmpl w:val="0DDAB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E054BB7"/>
    <w:multiLevelType w:val="hybridMultilevel"/>
    <w:tmpl w:val="C476996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7" w15:restartNumberingAfterBreak="0">
    <w:nsid w:val="7E083CFF"/>
    <w:multiLevelType w:val="hybridMultilevel"/>
    <w:tmpl w:val="7CA2F9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8" w15:restartNumberingAfterBreak="0">
    <w:nsid w:val="7E3E53CC"/>
    <w:multiLevelType w:val="hybridMultilevel"/>
    <w:tmpl w:val="F15CF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9" w15:restartNumberingAfterBreak="0">
    <w:nsid w:val="7E974462"/>
    <w:multiLevelType w:val="hybridMultilevel"/>
    <w:tmpl w:val="593CD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0" w15:restartNumberingAfterBreak="0">
    <w:nsid w:val="7F5F2C18"/>
    <w:multiLevelType w:val="hybridMultilevel"/>
    <w:tmpl w:val="7DACCA6E"/>
    <w:lvl w:ilvl="0" w:tplc="B9B4D04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1" w15:restartNumberingAfterBreak="0">
    <w:nsid w:val="7FA66134"/>
    <w:multiLevelType w:val="hybridMultilevel"/>
    <w:tmpl w:val="A5C4C9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9"/>
  </w:num>
  <w:num w:numId="2">
    <w:abstractNumId w:val="161"/>
  </w:num>
  <w:num w:numId="3">
    <w:abstractNumId w:val="164"/>
  </w:num>
  <w:num w:numId="4">
    <w:abstractNumId w:val="200"/>
  </w:num>
  <w:num w:numId="5">
    <w:abstractNumId w:val="122"/>
  </w:num>
  <w:num w:numId="6">
    <w:abstractNumId w:val="0"/>
  </w:num>
  <w:num w:numId="7">
    <w:abstractNumId w:val="86"/>
  </w:num>
  <w:num w:numId="8">
    <w:abstractNumId w:val="12"/>
  </w:num>
  <w:num w:numId="9">
    <w:abstractNumId w:val="205"/>
  </w:num>
  <w:num w:numId="10">
    <w:abstractNumId w:val="54"/>
  </w:num>
  <w:num w:numId="11">
    <w:abstractNumId w:val="74"/>
  </w:num>
  <w:num w:numId="12">
    <w:abstractNumId w:val="66"/>
  </w:num>
  <w:num w:numId="13">
    <w:abstractNumId w:val="14"/>
  </w:num>
  <w:num w:numId="14">
    <w:abstractNumId w:val="142"/>
  </w:num>
  <w:num w:numId="15">
    <w:abstractNumId w:val="28"/>
  </w:num>
  <w:num w:numId="16">
    <w:abstractNumId w:val="115"/>
  </w:num>
  <w:num w:numId="17">
    <w:abstractNumId w:val="29"/>
  </w:num>
  <w:num w:numId="18">
    <w:abstractNumId w:val="214"/>
  </w:num>
  <w:num w:numId="19">
    <w:abstractNumId w:val="107"/>
  </w:num>
  <w:num w:numId="20">
    <w:abstractNumId w:val="118"/>
  </w:num>
  <w:num w:numId="21">
    <w:abstractNumId w:val="30"/>
  </w:num>
  <w:num w:numId="22">
    <w:abstractNumId w:val="152"/>
  </w:num>
  <w:num w:numId="23">
    <w:abstractNumId w:val="71"/>
  </w:num>
  <w:num w:numId="24">
    <w:abstractNumId w:val="45"/>
  </w:num>
  <w:num w:numId="25">
    <w:abstractNumId w:val="45"/>
    <w:lvlOverride w:ilvl="0">
      <w:lvl w:ilvl="0">
        <w:start w:val="1"/>
        <w:numFmt w:val="decimal"/>
        <w:lvlText w:val="ГЛАВА %1."/>
        <w:lvlJc w:val="left"/>
        <w:pPr>
          <w:ind w:left="720" w:hanging="360"/>
        </w:pPr>
        <w:rPr>
          <w:rFonts w:hint="default"/>
        </w:rPr>
      </w:lvl>
    </w:lvlOverride>
    <w:lvlOverride w:ilvl="1">
      <w:lvl w:ilvl="1">
        <w:start w:val="1"/>
        <w:numFmt w:val="decimal"/>
        <w:lvlText w:val="Статья %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abstractNumId w:val="145"/>
  </w:num>
  <w:num w:numId="27">
    <w:abstractNumId w:val="31"/>
  </w:num>
  <w:num w:numId="28">
    <w:abstractNumId w:val="105"/>
  </w:num>
  <w:num w:numId="29">
    <w:abstractNumId w:val="210"/>
  </w:num>
  <w:num w:numId="30">
    <w:abstractNumId w:val="131"/>
  </w:num>
  <w:num w:numId="31">
    <w:abstractNumId w:val="33"/>
  </w:num>
  <w:num w:numId="32">
    <w:abstractNumId w:val="99"/>
  </w:num>
  <w:num w:numId="33">
    <w:abstractNumId w:val="11"/>
  </w:num>
  <w:num w:numId="34">
    <w:abstractNumId w:val="175"/>
  </w:num>
  <w:num w:numId="35">
    <w:abstractNumId w:val="15"/>
  </w:num>
  <w:num w:numId="36">
    <w:abstractNumId w:val="194"/>
  </w:num>
  <w:num w:numId="37">
    <w:abstractNumId w:val="133"/>
  </w:num>
  <w:num w:numId="38">
    <w:abstractNumId w:val="79"/>
  </w:num>
  <w:num w:numId="39">
    <w:abstractNumId w:val="159"/>
  </w:num>
  <w:num w:numId="40">
    <w:abstractNumId w:val="130"/>
  </w:num>
  <w:num w:numId="41">
    <w:abstractNumId w:val="113"/>
  </w:num>
  <w:num w:numId="42">
    <w:abstractNumId w:val="1"/>
  </w:num>
  <w:num w:numId="43">
    <w:abstractNumId w:val="129"/>
  </w:num>
  <w:num w:numId="44">
    <w:abstractNumId w:val="190"/>
  </w:num>
  <w:num w:numId="45">
    <w:abstractNumId w:val="76"/>
  </w:num>
  <w:num w:numId="46">
    <w:abstractNumId w:val="187"/>
  </w:num>
  <w:num w:numId="47">
    <w:abstractNumId w:val="103"/>
  </w:num>
  <w:num w:numId="48">
    <w:abstractNumId w:val="178"/>
  </w:num>
  <w:num w:numId="49">
    <w:abstractNumId w:val="217"/>
  </w:num>
  <w:num w:numId="50">
    <w:abstractNumId w:val="158"/>
  </w:num>
  <w:num w:numId="51">
    <w:abstractNumId w:val="176"/>
  </w:num>
  <w:num w:numId="52">
    <w:abstractNumId w:val="139"/>
  </w:num>
  <w:num w:numId="53">
    <w:abstractNumId w:val="163"/>
  </w:num>
  <w:num w:numId="54">
    <w:abstractNumId w:val="216"/>
  </w:num>
  <w:num w:numId="55">
    <w:abstractNumId w:val="116"/>
  </w:num>
  <w:num w:numId="56">
    <w:abstractNumId w:val="112"/>
  </w:num>
  <w:num w:numId="57">
    <w:abstractNumId w:val="50"/>
  </w:num>
  <w:num w:numId="58">
    <w:abstractNumId w:val="196"/>
  </w:num>
  <w:num w:numId="59">
    <w:abstractNumId w:val="35"/>
  </w:num>
  <w:num w:numId="60">
    <w:abstractNumId w:val="100"/>
  </w:num>
  <w:num w:numId="61">
    <w:abstractNumId w:val="78"/>
  </w:num>
  <w:num w:numId="62">
    <w:abstractNumId w:val="80"/>
  </w:num>
  <w:num w:numId="63">
    <w:abstractNumId w:val="63"/>
  </w:num>
  <w:num w:numId="64">
    <w:abstractNumId w:val="77"/>
  </w:num>
  <w:num w:numId="65">
    <w:abstractNumId w:val="36"/>
  </w:num>
  <w:num w:numId="66">
    <w:abstractNumId w:val="95"/>
  </w:num>
  <w:num w:numId="67">
    <w:abstractNumId w:val="40"/>
  </w:num>
  <w:num w:numId="68">
    <w:abstractNumId w:val="143"/>
  </w:num>
  <w:num w:numId="69">
    <w:abstractNumId w:val="82"/>
  </w:num>
  <w:num w:numId="70">
    <w:abstractNumId w:val="20"/>
  </w:num>
  <w:num w:numId="71">
    <w:abstractNumId w:val="212"/>
  </w:num>
  <w:num w:numId="72">
    <w:abstractNumId w:val="136"/>
  </w:num>
  <w:num w:numId="73">
    <w:abstractNumId w:val="219"/>
  </w:num>
  <w:num w:numId="74">
    <w:abstractNumId w:val="43"/>
  </w:num>
  <w:num w:numId="75">
    <w:abstractNumId w:val="87"/>
  </w:num>
  <w:num w:numId="76">
    <w:abstractNumId w:val="85"/>
  </w:num>
  <w:num w:numId="77">
    <w:abstractNumId w:val="70"/>
  </w:num>
  <w:num w:numId="78">
    <w:abstractNumId w:val="6"/>
  </w:num>
  <w:num w:numId="79">
    <w:abstractNumId w:val="72"/>
  </w:num>
  <w:num w:numId="80">
    <w:abstractNumId w:val="147"/>
  </w:num>
  <w:num w:numId="81">
    <w:abstractNumId w:val="13"/>
  </w:num>
  <w:num w:numId="82">
    <w:abstractNumId w:val="17"/>
  </w:num>
  <w:num w:numId="83">
    <w:abstractNumId w:val="185"/>
  </w:num>
  <w:num w:numId="84">
    <w:abstractNumId w:val="22"/>
  </w:num>
  <w:num w:numId="85">
    <w:abstractNumId w:val="21"/>
  </w:num>
  <w:num w:numId="86">
    <w:abstractNumId w:val="104"/>
  </w:num>
  <w:num w:numId="87">
    <w:abstractNumId w:val="191"/>
  </w:num>
  <w:num w:numId="88">
    <w:abstractNumId w:val="153"/>
  </w:num>
  <w:num w:numId="89">
    <w:abstractNumId w:val="211"/>
  </w:num>
  <w:num w:numId="90">
    <w:abstractNumId w:val="16"/>
  </w:num>
  <w:num w:numId="91">
    <w:abstractNumId w:val="57"/>
  </w:num>
  <w:num w:numId="92">
    <w:abstractNumId w:val="140"/>
  </w:num>
  <w:num w:numId="93">
    <w:abstractNumId w:val="94"/>
  </w:num>
  <w:num w:numId="94">
    <w:abstractNumId w:val="193"/>
  </w:num>
  <w:num w:numId="95">
    <w:abstractNumId w:val="67"/>
  </w:num>
  <w:num w:numId="96">
    <w:abstractNumId w:val="44"/>
  </w:num>
  <w:num w:numId="97">
    <w:abstractNumId w:val="41"/>
  </w:num>
  <w:num w:numId="98">
    <w:abstractNumId w:val="59"/>
  </w:num>
  <w:num w:numId="99">
    <w:abstractNumId w:val="171"/>
  </w:num>
  <w:num w:numId="100">
    <w:abstractNumId w:val="182"/>
  </w:num>
  <w:num w:numId="101">
    <w:abstractNumId w:val="39"/>
  </w:num>
  <w:num w:numId="102">
    <w:abstractNumId w:val="92"/>
  </w:num>
  <w:num w:numId="103">
    <w:abstractNumId w:val="172"/>
  </w:num>
  <w:num w:numId="104">
    <w:abstractNumId w:val="167"/>
  </w:num>
  <w:num w:numId="105">
    <w:abstractNumId w:val="215"/>
  </w:num>
  <w:num w:numId="106">
    <w:abstractNumId w:val="34"/>
  </w:num>
  <w:num w:numId="107">
    <w:abstractNumId w:val="180"/>
  </w:num>
  <w:num w:numId="108">
    <w:abstractNumId w:val="91"/>
  </w:num>
  <w:num w:numId="109">
    <w:abstractNumId w:val="58"/>
  </w:num>
  <w:num w:numId="110">
    <w:abstractNumId w:val="184"/>
  </w:num>
  <w:num w:numId="111">
    <w:abstractNumId w:val="126"/>
  </w:num>
  <w:num w:numId="112">
    <w:abstractNumId w:val="220"/>
  </w:num>
  <w:num w:numId="113">
    <w:abstractNumId w:val="186"/>
  </w:num>
  <w:num w:numId="114">
    <w:abstractNumId w:val="102"/>
  </w:num>
  <w:num w:numId="115">
    <w:abstractNumId w:val="90"/>
  </w:num>
  <w:num w:numId="116">
    <w:abstractNumId w:val="177"/>
  </w:num>
  <w:num w:numId="117">
    <w:abstractNumId w:val="128"/>
  </w:num>
  <w:num w:numId="118">
    <w:abstractNumId w:val="48"/>
  </w:num>
  <w:num w:numId="119">
    <w:abstractNumId w:val="101"/>
  </w:num>
  <w:num w:numId="120">
    <w:abstractNumId w:val="149"/>
  </w:num>
  <w:num w:numId="121">
    <w:abstractNumId w:val="7"/>
  </w:num>
  <w:num w:numId="122">
    <w:abstractNumId w:val="148"/>
  </w:num>
  <w:num w:numId="123">
    <w:abstractNumId w:val="183"/>
  </w:num>
  <w:num w:numId="124">
    <w:abstractNumId w:val="83"/>
  </w:num>
  <w:num w:numId="125">
    <w:abstractNumId w:val="192"/>
  </w:num>
  <w:num w:numId="126">
    <w:abstractNumId w:val="154"/>
  </w:num>
  <w:num w:numId="127">
    <w:abstractNumId w:val="141"/>
  </w:num>
  <w:num w:numId="128">
    <w:abstractNumId w:val="98"/>
  </w:num>
  <w:num w:numId="129">
    <w:abstractNumId w:val="110"/>
  </w:num>
  <w:num w:numId="130">
    <w:abstractNumId w:val="68"/>
  </w:num>
  <w:num w:numId="131">
    <w:abstractNumId w:val="84"/>
  </w:num>
  <w:num w:numId="132">
    <w:abstractNumId w:val="96"/>
  </w:num>
  <w:num w:numId="133">
    <w:abstractNumId w:val="218"/>
  </w:num>
  <w:num w:numId="134">
    <w:abstractNumId w:val="4"/>
  </w:num>
  <w:num w:numId="135">
    <w:abstractNumId w:val="55"/>
  </w:num>
  <w:num w:numId="136">
    <w:abstractNumId w:val="207"/>
  </w:num>
  <w:num w:numId="137">
    <w:abstractNumId w:val="62"/>
  </w:num>
  <w:num w:numId="138">
    <w:abstractNumId w:val="73"/>
  </w:num>
  <w:num w:numId="139">
    <w:abstractNumId w:val="132"/>
  </w:num>
  <w:num w:numId="140">
    <w:abstractNumId w:val="203"/>
  </w:num>
  <w:num w:numId="141">
    <w:abstractNumId w:val="181"/>
  </w:num>
  <w:num w:numId="142">
    <w:abstractNumId w:val="120"/>
  </w:num>
  <w:num w:numId="143">
    <w:abstractNumId w:val="160"/>
  </w:num>
  <w:num w:numId="144">
    <w:abstractNumId w:val="144"/>
  </w:num>
  <w:num w:numId="145">
    <w:abstractNumId w:val="2"/>
  </w:num>
  <w:num w:numId="146">
    <w:abstractNumId w:val="23"/>
  </w:num>
  <w:num w:numId="147">
    <w:abstractNumId w:val="197"/>
  </w:num>
  <w:num w:numId="148">
    <w:abstractNumId w:val="69"/>
  </w:num>
  <w:num w:numId="149">
    <w:abstractNumId w:val="97"/>
  </w:num>
  <w:num w:numId="150">
    <w:abstractNumId w:val="189"/>
  </w:num>
  <w:num w:numId="151">
    <w:abstractNumId w:val="109"/>
  </w:num>
  <w:num w:numId="152">
    <w:abstractNumId w:val="208"/>
  </w:num>
  <w:num w:numId="153">
    <w:abstractNumId w:val="53"/>
  </w:num>
  <w:num w:numId="154">
    <w:abstractNumId w:val="10"/>
  </w:num>
  <w:num w:numId="155">
    <w:abstractNumId w:val="89"/>
  </w:num>
  <w:num w:numId="156">
    <w:abstractNumId w:val="42"/>
  </w:num>
  <w:num w:numId="157">
    <w:abstractNumId w:val="146"/>
  </w:num>
  <w:num w:numId="158">
    <w:abstractNumId w:val="3"/>
  </w:num>
  <w:num w:numId="159">
    <w:abstractNumId w:val="138"/>
  </w:num>
  <w:num w:numId="160">
    <w:abstractNumId w:val="173"/>
  </w:num>
  <w:num w:numId="161">
    <w:abstractNumId w:val="157"/>
  </w:num>
  <w:num w:numId="162">
    <w:abstractNumId w:val="25"/>
  </w:num>
  <w:num w:numId="163">
    <w:abstractNumId w:val="213"/>
  </w:num>
  <w:num w:numId="164">
    <w:abstractNumId w:val="60"/>
  </w:num>
  <w:num w:numId="165">
    <w:abstractNumId w:val="135"/>
  </w:num>
  <w:num w:numId="166">
    <w:abstractNumId w:val="127"/>
  </w:num>
  <w:num w:numId="167">
    <w:abstractNumId w:val="150"/>
  </w:num>
  <w:num w:numId="168">
    <w:abstractNumId w:val="9"/>
  </w:num>
  <w:num w:numId="169">
    <w:abstractNumId w:val="56"/>
  </w:num>
  <w:num w:numId="170">
    <w:abstractNumId w:val="47"/>
  </w:num>
  <w:num w:numId="171">
    <w:abstractNumId w:val="114"/>
  </w:num>
  <w:num w:numId="172">
    <w:abstractNumId w:val="52"/>
  </w:num>
  <w:num w:numId="173">
    <w:abstractNumId w:val="155"/>
  </w:num>
  <w:num w:numId="174">
    <w:abstractNumId w:val="32"/>
  </w:num>
  <w:num w:numId="175">
    <w:abstractNumId w:val="49"/>
  </w:num>
  <w:num w:numId="176">
    <w:abstractNumId w:val="61"/>
  </w:num>
  <w:num w:numId="177">
    <w:abstractNumId w:val="162"/>
  </w:num>
  <w:num w:numId="178">
    <w:abstractNumId w:val="64"/>
  </w:num>
  <w:num w:numId="179">
    <w:abstractNumId w:val="65"/>
  </w:num>
  <w:num w:numId="180">
    <w:abstractNumId w:val="117"/>
  </w:num>
  <w:num w:numId="181">
    <w:abstractNumId w:val="170"/>
  </w:num>
  <w:num w:numId="182">
    <w:abstractNumId w:val="204"/>
  </w:num>
  <w:num w:numId="183">
    <w:abstractNumId w:val="38"/>
  </w:num>
  <w:num w:numId="184">
    <w:abstractNumId w:val="201"/>
  </w:num>
  <w:num w:numId="185">
    <w:abstractNumId w:val="51"/>
  </w:num>
  <w:num w:numId="186">
    <w:abstractNumId w:val="19"/>
  </w:num>
  <w:num w:numId="187">
    <w:abstractNumId w:val="134"/>
  </w:num>
  <w:num w:numId="188">
    <w:abstractNumId w:val="202"/>
  </w:num>
  <w:num w:numId="189">
    <w:abstractNumId w:val="88"/>
  </w:num>
  <w:num w:numId="190">
    <w:abstractNumId w:val="169"/>
  </w:num>
  <w:num w:numId="191">
    <w:abstractNumId w:val="124"/>
  </w:num>
  <w:num w:numId="192">
    <w:abstractNumId w:val="174"/>
  </w:num>
  <w:num w:numId="193">
    <w:abstractNumId w:val="195"/>
  </w:num>
  <w:num w:numId="194">
    <w:abstractNumId w:val="81"/>
  </w:num>
  <w:num w:numId="195">
    <w:abstractNumId w:val="8"/>
  </w:num>
  <w:num w:numId="196">
    <w:abstractNumId w:val="123"/>
  </w:num>
  <w:num w:numId="197">
    <w:abstractNumId w:val="37"/>
  </w:num>
  <w:num w:numId="198">
    <w:abstractNumId w:val="168"/>
  </w:num>
  <w:num w:numId="199">
    <w:abstractNumId w:val="165"/>
  </w:num>
  <w:num w:numId="200">
    <w:abstractNumId w:val="206"/>
  </w:num>
  <w:num w:numId="201">
    <w:abstractNumId w:val="108"/>
  </w:num>
  <w:num w:numId="202">
    <w:abstractNumId w:val="179"/>
  </w:num>
  <w:num w:numId="203">
    <w:abstractNumId w:val="27"/>
  </w:num>
  <w:num w:numId="204">
    <w:abstractNumId w:val="106"/>
  </w:num>
  <w:num w:numId="205">
    <w:abstractNumId w:val="156"/>
  </w:num>
  <w:num w:numId="206">
    <w:abstractNumId w:val="26"/>
  </w:num>
  <w:num w:numId="207">
    <w:abstractNumId w:val="18"/>
  </w:num>
  <w:num w:numId="208">
    <w:abstractNumId w:val="46"/>
  </w:num>
  <w:num w:numId="209">
    <w:abstractNumId w:val="24"/>
  </w:num>
  <w:num w:numId="210">
    <w:abstractNumId w:val="221"/>
  </w:num>
  <w:num w:numId="211">
    <w:abstractNumId w:val="198"/>
  </w:num>
  <w:num w:numId="212">
    <w:abstractNumId w:val="137"/>
  </w:num>
  <w:num w:numId="213">
    <w:abstractNumId w:val="111"/>
  </w:num>
  <w:num w:numId="214">
    <w:abstractNumId w:val="121"/>
  </w:num>
  <w:num w:numId="215">
    <w:abstractNumId w:val="188"/>
  </w:num>
  <w:num w:numId="216">
    <w:abstractNumId w:val="5"/>
  </w:num>
  <w:num w:numId="217">
    <w:abstractNumId w:val="209"/>
  </w:num>
  <w:num w:numId="218">
    <w:abstractNumId w:val="75"/>
  </w:num>
  <w:num w:numId="219">
    <w:abstractNumId w:val="151"/>
  </w:num>
  <w:num w:numId="220">
    <w:abstractNumId w:val="119"/>
  </w:num>
  <w:num w:numId="221">
    <w:abstractNumId w:val="166"/>
  </w:num>
  <w:num w:numId="222">
    <w:abstractNumId w:val="93"/>
  </w:num>
  <w:num w:numId="223">
    <w:abstractNumId w:val="125"/>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D0"/>
    <w:rsid w:val="00000D00"/>
    <w:rsid w:val="00001C31"/>
    <w:rsid w:val="00003AC1"/>
    <w:rsid w:val="000060B5"/>
    <w:rsid w:val="00011ACC"/>
    <w:rsid w:val="0001258E"/>
    <w:rsid w:val="00012B9A"/>
    <w:rsid w:val="000133DF"/>
    <w:rsid w:val="00015E1E"/>
    <w:rsid w:val="0001607E"/>
    <w:rsid w:val="0001675F"/>
    <w:rsid w:val="00016877"/>
    <w:rsid w:val="000172C6"/>
    <w:rsid w:val="000175EB"/>
    <w:rsid w:val="0001782D"/>
    <w:rsid w:val="000200A7"/>
    <w:rsid w:val="00020D9D"/>
    <w:rsid w:val="00020FB4"/>
    <w:rsid w:val="00024DBE"/>
    <w:rsid w:val="00025952"/>
    <w:rsid w:val="000268F0"/>
    <w:rsid w:val="0002784B"/>
    <w:rsid w:val="000316FD"/>
    <w:rsid w:val="000338C1"/>
    <w:rsid w:val="000344DC"/>
    <w:rsid w:val="000346D2"/>
    <w:rsid w:val="000346E0"/>
    <w:rsid w:val="000356A3"/>
    <w:rsid w:val="00035751"/>
    <w:rsid w:val="000360A6"/>
    <w:rsid w:val="000416B5"/>
    <w:rsid w:val="00041C9E"/>
    <w:rsid w:val="00044081"/>
    <w:rsid w:val="00044EA6"/>
    <w:rsid w:val="000453B3"/>
    <w:rsid w:val="000458F2"/>
    <w:rsid w:val="00046669"/>
    <w:rsid w:val="00047E5A"/>
    <w:rsid w:val="00047EC5"/>
    <w:rsid w:val="000500F5"/>
    <w:rsid w:val="000507AC"/>
    <w:rsid w:val="0005246B"/>
    <w:rsid w:val="00052970"/>
    <w:rsid w:val="000543DD"/>
    <w:rsid w:val="00054DBC"/>
    <w:rsid w:val="000572B3"/>
    <w:rsid w:val="000600DB"/>
    <w:rsid w:val="000610BB"/>
    <w:rsid w:val="00061B9A"/>
    <w:rsid w:val="0006329E"/>
    <w:rsid w:val="000651B4"/>
    <w:rsid w:val="0006546A"/>
    <w:rsid w:val="00066053"/>
    <w:rsid w:val="0006627B"/>
    <w:rsid w:val="00067767"/>
    <w:rsid w:val="00067AB2"/>
    <w:rsid w:val="00067AF5"/>
    <w:rsid w:val="0007167D"/>
    <w:rsid w:val="00072AC6"/>
    <w:rsid w:val="0007312F"/>
    <w:rsid w:val="000734AD"/>
    <w:rsid w:val="00075993"/>
    <w:rsid w:val="00075B63"/>
    <w:rsid w:val="00076843"/>
    <w:rsid w:val="000774C1"/>
    <w:rsid w:val="000779BF"/>
    <w:rsid w:val="00080A1F"/>
    <w:rsid w:val="00082933"/>
    <w:rsid w:val="0008432D"/>
    <w:rsid w:val="00085E76"/>
    <w:rsid w:val="00086928"/>
    <w:rsid w:val="00086F01"/>
    <w:rsid w:val="00092C5D"/>
    <w:rsid w:val="00093F8C"/>
    <w:rsid w:val="00094A47"/>
    <w:rsid w:val="00095B81"/>
    <w:rsid w:val="000960D3"/>
    <w:rsid w:val="00097FC7"/>
    <w:rsid w:val="000A0110"/>
    <w:rsid w:val="000A12BD"/>
    <w:rsid w:val="000A280C"/>
    <w:rsid w:val="000A3ACE"/>
    <w:rsid w:val="000A5507"/>
    <w:rsid w:val="000A7DD3"/>
    <w:rsid w:val="000B1075"/>
    <w:rsid w:val="000B3656"/>
    <w:rsid w:val="000B4762"/>
    <w:rsid w:val="000B5BDA"/>
    <w:rsid w:val="000B60AC"/>
    <w:rsid w:val="000C082B"/>
    <w:rsid w:val="000C09A7"/>
    <w:rsid w:val="000C0FA0"/>
    <w:rsid w:val="000C1DE0"/>
    <w:rsid w:val="000C1FA1"/>
    <w:rsid w:val="000C220A"/>
    <w:rsid w:val="000C263C"/>
    <w:rsid w:val="000C3B08"/>
    <w:rsid w:val="000C5A22"/>
    <w:rsid w:val="000C5BB7"/>
    <w:rsid w:val="000C6021"/>
    <w:rsid w:val="000C6693"/>
    <w:rsid w:val="000C72DD"/>
    <w:rsid w:val="000C7442"/>
    <w:rsid w:val="000D4F2D"/>
    <w:rsid w:val="000D5450"/>
    <w:rsid w:val="000D551C"/>
    <w:rsid w:val="000D61EA"/>
    <w:rsid w:val="000D6EDC"/>
    <w:rsid w:val="000D7682"/>
    <w:rsid w:val="000D76C8"/>
    <w:rsid w:val="000E0169"/>
    <w:rsid w:val="000E0B26"/>
    <w:rsid w:val="000E1137"/>
    <w:rsid w:val="000E12D4"/>
    <w:rsid w:val="000E2E68"/>
    <w:rsid w:val="000E33D3"/>
    <w:rsid w:val="000E3EDB"/>
    <w:rsid w:val="000E4655"/>
    <w:rsid w:val="000E4673"/>
    <w:rsid w:val="000E7C13"/>
    <w:rsid w:val="000F0FCA"/>
    <w:rsid w:val="000F128A"/>
    <w:rsid w:val="000F2E89"/>
    <w:rsid w:val="000F3ED6"/>
    <w:rsid w:val="000F4F50"/>
    <w:rsid w:val="000F6EE2"/>
    <w:rsid w:val="00101191"/>
    <w:rsid w:val="00105117"/>
    <w:rsid w:val="001053D7"/>
    <w:rsid w:val="001054B4"/>
    <w:rsid w:val="00106076"/>
    <w:rsid w:val="00107620"/>
    <w:rsid w:val="00107C6C"/>
    <w:rsid w:val="00110013"/>
    <w:rsid w:val="0011264E"/>
    <w:rsid w:val="00113C46"/>
    <w:rsid w:val="0011432E"/>
    <w:rsid w:val="00115ACF"/>
    <w:rsid w:val="00115D85"/>
    <w:rsid w:val="001171E2"/>
    <w:rsid w:val="00117FCB"/>
    <w:rsid w:val="00120612"/>
    <w:rsid w:val="001212D7"/>
    <w:rsid w:val="0012156F"/>
    <w:rsid w:val="00122C21"/>
    <w:rsid w:val="001236B5"/>
    <w:rsid w:val="00123D51"/>
    <w:rsid w:val="001241C5"/>
    <w:rsid w:val="00124953"/>
    <w:rsid w:val="001259A6"/>
    <w:rsid w:val="001272A4"/>
    <w:rsid w:val="001275A9"/>
    <w:rsid w:val="00132B00"/>
    <w:rsid w:val="00135B73"/>
    <w:rsid w:val="001367AB"/>
    <w:rsid w:val="00136F57"/>
    <w:rsid w:val="001402EB"/>
    <w:rsid w:val="00140D34"/>
    <w:rsid w:val="00142DE9"/>
    <w:rsid w:val="00142EB5"/>
    <w:rsid w:val="0014349D"/>
    <w:rsid w:val="00143502"/>
    <w:rsid w:val="00144D6C"/>
    <w:rsid w:val="00146C97"/>
    <w:rsid w:val="0015158B"/>
    <w:rsid w:val="001517F8"/>
    <w:rsid w:val="00151865"/>
    <w:rsid w:val="00157F4D"/>
    <w:rsid w:val="00160665"/>
    <w:rsid w:val="00160AEA"/>
    <w:rsid w:val="001645A5"/>
    <w:rsid w:val="0016755C"/>
    <w:rsid w:val="0017198F"/>
    <w:rsid w:val="00171CD5"/>
    <w:rsid w:val="00173B42"/>
    <w:rsid w:val="00174CB6"/>
    <w:rsid w:val="00175DEF"/>
    <w:rsid w:val="00176716"/>
    <w:rsid w:val="001769FB"/>
    <w:rsid w:val="00177F78"/>
    <w:rsid w:val="0018109A"/>
    <w:rsid w:val="00181B93"/>
    <w:rsid w:val="001826D2"/>
    <w:rsid w:val="00183D52"/>
    <w:rsid w:val="00185552"/>
    <w:rsid w:val="00186161"/>
    <w:rsid w:val="00186D08"/>
    <w:rsid w:val="00187464"/>
    <w:rsid w:val="00191A2E"/>
    <w:rsid w:val="001939C5"/>
    <w:rsid w:val="00193C71"/>
    <w:rsid w:val="001948D3"/>
    <w:rsid w:val="00194A8F"/>
    <w:rsid w:val="00196B29"/>
    <w:rsid w:val="001A0717"/>
    <w:rsid w:val="001A5D32"/>
    <w:rsid w:val="001A710D"/>
    <w:rsid w:val="001B025E"/>
    <w:rsid w:val="001B0608"/>
    <w:rsid w:val="001B1507"/>
    <w:rsid w:val="001B43CE"/>
    <w:rsid w:val="001B4EDE"/>
    <w:rsid w:val="001B5AC9"/>
    <w:rsid w:val="001B6564"/>
    <w:rsid w:val="001B6954"/>
    <w:rsid w:val="001B699B"/>
    <w:rsid w:val="001B730B"/>
    <w:rsid w:val="001B75D8"/>
    <w:rsid w:val="001C0962"/>
    <w:rsid w:val="001C4C6B"/>
    <w:rsid w:val="001C59D5"/>
    <w:rsid w:val="001D018F"/>
    <w:rsid w:val="001D0805"/>
    <w:rsid w:val="001D5DA6"/>
    <w:rsid w:val="001D60A2"/>
    <w:rsid w:val="001D61C9"/>
    <w:rsid w:val="001D78DA"/>
    <w:rsid w:val="001E0522"/>
    <w:rsid w:val="001E1BE5"/>
    <w:rsid w:val="001E260D"/>
    <w:rsid w:val="001E2C35"/>
    <w:rsid w:val="001E386A"/>
    <w:rsid w:val="001E4C2B"/>
    <w:rsid w:val="001E53B2"/>
    <w:rsid w:val="001E603B"/>
    <w:rsid w:val="001E6AD1"/>
    <w:rsid w:val="001E6F81"/>
    <w:rsid w:val="001F05A5"/>
    <w:rsid w:val="001F096C"/>
    <w:rsid w:val="001F0DF7"/>
    <w:rsid w:val="001F19BE"/>
    <w:rsid w:val="001F3D24"/>
    <w:rsid w:val="001F45FE"/>
    <w:rsid w:val="001F6B5F"/>
    <w:rsid w:val="00200EAE"/>
    <w:rsid w:val="00201019"/>
    <w:rsid w:val="00201817"/>
    <w:rsid w:val="002107C8"/>
    <w:rsid w:val="00212AED"/>
    <w:rsid w:val="002132E6"/>
    <w:rsid w:val="002151BF"/>
    <w:rsid w:val="002154C2"/>
    <w:rsid w:val="00221E27"/>
    <w:rsid w:val="0022290F"/>
    <w:rsid w:val="002240D5"/>
    <w:rsid w:val="002243DF"/>
    <w:rsid w:val="00225611"/>
    <w:rsid w:val="00227E7F"/>
    <w:rsid w:val="00227F01"/>
    <w:rsid w:val="002319BB"/>
    <w:rsid w:val="00236A8C"/>
    <w:rsid w:val="00236B4C"/>
    <w:rsid w:val="0024426A"/>
    <w:rsid w:val="00254596"/>
    <w:rsid w:val="00255A83"/>
    <w:rsid w:val="00255C1C"/>
    <w:rsid w:val="00260F3C"/>
    <w:rsid w:val="002616D0"/>
    <w:rsid w:val="00262215"/>
    <w:rsid w:val="00262217"/>
    <w:rsid w:val="00262AB8"/>
    <w:rsid w:val="002637C4"/>
    <w:rsid w:val="00263A1B"/>
    <w:rsid w:val="002643CC"/>
    <w:rsid w:val="00264A36"/>
    <w:rsid w:val="0026719B"/>
    <w:rsid w:val="00270891"/>
    <w:rsid w:val="00271AE0"/>
    <w:rsid w:val="00274E10"/>
    <w:rsid w:val="00280521"/>
    <w:rsid w:val="002809FF"/>
    <w:rsid w:val="002816D6"/>
    <w:rsid w:val="002832F3"/>
    <w:rsid w:val="00284328"/>
    <w:rsid w:val="002846AC"/>
    <w:rsid w:val="00284F04"/>
    <w:rsid w:val="0028597C"/>
    <w:rsid w:val="00290BBF"/>
    <w:rsid w:val="00294739"/>
    <w:rsid w:val="002969F6"/>
    <w:rsid w:val="00297698"/>
    <w:rsid w:val="002976A2"/>
    <w:rsid w:val="00297B5C"/>
    <w:rsid w:val="002A0E2D"/>
    <w:rsid w:val="002A178A"/>
    <w:rsid w:val="002A1BBC"/>
    <w:rsid w:val="002A51C0"/>
    <w:rsid w:val="002A60D3"/>
    <w:rsid w:val="002A7101"/>
    <w:rsid w:val="002A727F"/>
    <w:rsid w:val="002A7965"/>
    <w:rsid w:val="002B1F33"/>
    <w:rsid w:val="002C00F5"/>
    <w:rsid w:val="002C2AD4"/>
    <w:rsid w:val="002C3F37"/>
    <w:rsid w:val="002C4A6C"/>
    <w:rsid w:val="002C4B8B"/>
    <w:rsid w:val="002C51D6"/>
    <w:rsid w:val="002C58AA"/>
    <w:rsid w:val="002C5FDA"/>
    <w:rsid w:val="002C7932"/>
    <w:rsid w:val="002C797D"/>
    <w:rsid w:val="002D0C47"/>
    <w:rsid w:val="002D11C3"/>
    <w:rsid w:val="002D5272"/>
    <w:rsid w:val="002D580E"/>
    <w:rsid w:val="002D588E"/>
    <w:rsid w:val="002D5941"/>
    <w:rsid w:val="002D6DE4"/>
    <w:rsid w:val="002D71A4"/>
    <w:rsid w:val="002E5BB1"/>
    <w:rsid w:val="002E61AC"/>
    <w:rsid w:val="002E65D2"/>
    <w:rsid w:val="002E7092"/>
    <w:rsid w:val="002E7FE6"/>
    <w:rsid w:val="002F0C82"/>
    <w:rsid w:val="002F1FA4"/>
    <w:rsid w:val="002F2902"/>
    <w:rsid w:val="002F7AE5"/>
    <w:rsid w:val="002F7E16"/>
    <w:rsid w:val="00300DEE"/>
    <w:rsid w:val="00301152"/>
    <w:rsid w:val="0030446C"/>
    <w:rsid w:val="0030655A"/>
    <w:rsid w:val="003103AE"/>
    <w:rsid w:val="003104DA"/>
    <w:rsid w:val="003210AC"/>
    <w:rsid w:val="00321D4D"/>
    <w:rsid w:val="0032395C"/>
    <w:rsid w:val="00324780"/>
    <w:rsid w:val="003251ED"/>
    <w:rsid w:val="00326DF4"/>
    <w:rsid w:val="003276E9"/>
    <w:rsid w:val="00327E7E"/>
    <w:rsid w:val="00332853"/>
    <w:rsid w:val="003353AF"/>
    <w:rsid w:val="00336A4B"/>
    <w:rsid w:val="00336C3A"/>
    <w:rsid w:val="00337F94"/>
    <w:rsid w:val="0034001F"/>
    <w:rsid w:val="00340EED"/>
    <w:rsid w:val="003424CB"/>
    <w:rsid w:val="00342D2D"/>
    <w:rsid w:val="00347F65"/>
    <w:rsid w:val="00351873"/>
    <w:rsid w:val="00353BC1"/>
    <w:rsid w:val="00354F84"/>
    <w:rsid w:val="00355407"/>
    <w:rsid w:val="00355AFF"/>
    <w:rsid w:val="00360AC7"/>
    <w:rsid w:val="00362205"/>
    <w:rsid w:val="00363F2F"/>
    <w:rsid w:val="003643A5"/>
    <w:rsid w:val="00364CE8"/>
    <w:rsid w:val="00371C6F"/>
    <w:rsid w:val="00371DDE"/>
    <w:rsid w:val="00371E3D"/>
    <w:rsid w:val="0037340B"/>
    <w:rsid w:val="00373951"/>
    <w:rsid w:val="00373BEC"/>
    <w:rsid w:val="00377B0B"/>
    <w:rsid w:val="00381561"/>
    <w:rsid w:val="00381848"/>
    <w:rsid w:val="0038320C"/>
    <w:rsid w:val="00384FF3"/>
    <w:rsid w:val="00390703"/>
    <w:rsid w:val="00391B29"/>
    <w:rsid w:val="0039514F"/>
    <w:rsid w:val="00396C94"/>
    <w:rsid w:val="003A0318"/>
    <w:rsid w:val="003A10C3"/>
    <w:rsid w:val="003A131B"/>
    <w:rsid w:val="003A18C6"/>
    <w:rsid w:val="003A22DA"/>
    <w:rsid w:val="003A56A4"/>
    <w:rsid w:val="003A7FB7"/>
    <w:rsid w:val="003B125C"/>
    <w:rsid w:val="003B580D"/>
    <w:rsid w:val="003B77D2"/>
    <w:rsid w:val="003B7B07"/>
    <w:rsid w:val="003B7D2D"/>
    <w:rsid w:val="003C005C"/>
    <w:rsid w:val="003C07B1"/>
    <w:rsid w:val="003C3CB1"/>
    <w:rsid w:val="003C44C7"/>
    <w:rsid w:val="003C7C05"/>
    <w:rsid w:val="003C7F8B"/>
    <w:rsid w:val="003D0D4B"/>
    <w:rsid w:val="003D2646"/>
    <w:rsid w:val="003D50B8"/>
    <w:rsid w:val="003D5151"/>
    <w:rsid w:val="003D5367"/>
    <w:rsid w:val="003D700F"/>
    <w:rsid w:val="003D76CF"/>
    <w:rsid w:val="003E0169"/>
    <w:rsid w:val="003E0678"/>
    <w:rsid w:val="003E239E"/>
    <w:rsid w:val="003E28BD"/>
    <w:rsid w:val="003E49FC"/>
    <w:rsid w:val="003F0A37"/>
    <w:rsid w:val="003F195C"/>
    <w:rsid w:val="003F1F5C"/>
    <w:rsid w:val="003F3F0D"/>
    <w:rsid w:val="003F423F"/>
    <w:rsid w:val="003F4A61"/>
    <w:rsid w:val="003F5160"/>
    <w:rsid w:val="003F624E"/>
    <w:rsid w:val="003F72C4"/>
    <w:rsid w:val="003F76E9"/>
    <w:rsid w:val="004022AD"/>
    <w:rsid w:val="00402448"/>
    <w:rsid w:val="0040296E"/>
    <w:rsid w:val="00402A93"/>
    <w:rsid w:val="0040526D"/>
    <w:rsid w:val="00405AF1"/>
    <w:rsid w:val="0041104A"/>
    <w:rsid w:val="00414B0B"/>
    <w:rsid w:val="004178F3"/>
    <w:rsid w:val="00420641"/>
    <w:rsid w:val="004213E9"/>
    <w:rsid w:val="0042202D"/>
    <w:rsid w:val="00422CCD"/>
    <w:rsid w:val="004265CB"/>
    <w:rsid w:val="00432CF5"/>
    <w:rsid w:val="00433457"/>
    <w:rsid w:val="00435FBA"/>
    <w:rsid w:val="004411F4"/>
    <w:rsid w:val="004433B5"/>
    <w:rsid w:val="00444536"/>
    <w:rsid w:val="00445FDE"/>
    <w:rsid w:val="00446076"/>
    <w:rsid w:val="004461D3"/>
    <w:rsid w:val="00447221"/>
    <w:rsid w:val="0044730F"/>
    <w:rsid w:val="00452A68"/>
    <w:rsid w:val="00453D30"/>
    <w:rsid w:val="00455246"/>
    <w:rsid w:val="00456E80"/>
    <w:rsid w:val="00457BFA"/>
    <w:rsid w:val="00457F47"/>
    <w:rsid w:val="00461180"/>
    <w:rsid w:val="004642F0"/>
    <w:rsid w:val="00464779"/>
    <w:rsid w:val="00464A97"/>
    <w:rsid w:val="00465161"/>
    <w:rsid w:val="00465416"/>
    <w:rsid w:val="004675E0"/>
    <w:rsid w:val="004718D7"/>
    <w:rsid w:val="0047222E"/>
    <w:rsid w:val="004739A8"/>
    <w:rsid w:val="00476F6E"/>
    <w:rsid w:val="004779FC"/>
    <w:rsid w:val="0048005B"/>
    <w:rsid w:val="00480CC1"/>
    <w:rsid w:val="00482DA5"/>
    <w:rsid w:val="00484196"/>
    <w:rsid w:val="0048554A"/>
    <w:rsid w:val="0048787D"/>
    <w:rsid w:val="00487C6E"/>
    <w:rsid w:val="004921D2"/>
    <w:rsid w:val="00497229"/>
    <w:rsid w:val="004973FD"/>
    <w:rsid w:val="00497DA1"/>
    <w:rsid w:val="004A0753"/>
    <w:rsid w:val="004A0A76"/>
    <w:rsid w:val="004A1197"/>
    <w:rsid w:val="004A2C3F"/>
    <w:rsid w:val="004A3B7B"/>
    <w:rsid w:val="004A621A"/>
    <w:rsid w:val="004A6CE3"/>
    <w:rsid w:val="004A7267"/>
    <w:rsid w:val="004B2824"/>
    <w:rsid w:val="004B54CE"/>
    <w:rsid w:val="004B66FB"/>
    <w:rsid w:val="004C09F8"/>
    <w:rsid w:val="004C4CD6"/>
    <w:rsid w:val="004C582A"/>
    <w:rsid w:val="004C6469"/>
    <w:rsid w:val="004C73B5"/>
    <w:rsid w:val="004D176E"/>
    <w:rsid w:val="004D2D33"/>
    <w:rsid w:val="004D2F68"/>
    <w:rsid w:val="004D4FEA"/>
    <w:rsid w:val="004D57B3"/>
    <w:rsid w:val="004D7FB3"/>
    <w:rsid w:val="004D7FE3"/>
    <w:rsid w:val="004E2B88"/>
    <w:rsid w:val="004E2F9D"/>
    <w:rsid w:val="004E4978"/>
    <w:rsid w:val="004E4EFD"/>
    <w:rsid w:val="004E6A33"/>
    <w:rsid w:val="004E71B6"/>
    <w:rsid w:val="004F1DC5"/>
    <w:rsid w:val="004F2AAC"/>
    <w:rsid w:val="004F38FD"/>
    <w:rsid w:val="004F3FFE"/>
    <w:rsid w:val="004F488C"/>
    <w:rsid w:val="004F49D9"/>
    <w:rsid w:val="004F523A"/>
    <w:rsid w:val="004F7A71"/>
    <w:rsid w:val="004F7D28"/>
    <w:rsid w:val="005007F7"/>
    <w:rsid w:val="00500D5C"/>
    <w:rsid w:val="0050121B"/>
    <w:rsid w:val="0050356E"/>
    <w:rsid w:val="005057A7"/>
    <w:rsid w:val="0050598A"/>
    <w:rsid w:val="005068AC"/>
    <w:rsid w:val="00507766"/>
    <w:rsid w:val="00507924"/>
    <w:rsid w:val="00510B10"/>
    <w:rsid w:val="00511C69"/>
    <w:rsid w:val="00511CF1"/>
    <w:rsid w:val="005129F2"/>
    <w:rsid w:val="00516C03"/>
    <w:rsid w:val="00516E49"/>
    <w:rsid w:val="005174B5"/>
    <w:rsid w:val="0052086D"/>
    <w:rsid w:val="00520F9F"/>
    <w:rsid w:val="00521DB9"/>
    <w:rsid w:val="00522213"/>
    <w:rsid w:val="00522260"/>
    <w:rsid w:val="00523D62"/>
    <w:rsid w:val="00527F90"/>
    <w:rsid w:val="00530CF7"/>
    <w:rsid w:val="00531BD1"/>
    <w:rsid w:val="00531D83"/>
    <w:rsid w:val="00531E4C"/>
    <w:rsid w:val="00533378"/>
    <w:rsid w:val="00533EE1"/>
    <w:rsid w:val="00534463"/>
    <w:rsid w:val="00536138"/>
    <w:rsid w:val="00536659"/>
    <w:rsid w:val="005409F0"/>
    <w:rsid w:val="005424B7"/>
    <w:rsid w:val="005454C5"/>
    <w:rsid w:val="00545B44"/>
    <w:rsid w:val="00546A67"/>
    <w:rsid w:val="0055067D"/>
    <w:rsid w:val="00551DBD"/>
    <w:rsid w:val="00552C8D"/>
    <w:rsid w:val="00553004"/>
    <w:rsid w:val="005534B6"/>
    <w:rsid w:val="00554275"/>
    <w:rsid w:val="00555C1B"/>
    <w:rsid w:val="00557BC7"/>
    <w:rsid w:val="00557E70"/>
    <w:rsid w:val="00561CE7"/>
    <w:rsid w:val="005629A7"/>
    <w:rsid w:val="005647C0"/>
    <w:rsid w:val="005648BE"/>
    <w:rsid w:val="00566DAC"/>
    <w:rsid w:val="00572A87"/>
    <w:rsid w:val="00573964"/>
    <w:rsid w:val="00577119"/>
    <w:rsid w:val="00580010"/>
    <w:rsid w:val="00590380"/>
    <w:rsid w:val="00593953"/>
    <w:rsid w:val="00593EF3"/>
    <w:rsid w:val="00594481"/>
    <w:rsid w:val="005945D3"/>
    <w:rsid w:val="0059699F"/>
    <w:rsid w:val="00597547"/>
    <w:rsid w:val="005A08CE"/>
    <w:rsid w:val="005A0AA1"/>
    <w:rsid w:val="005A1D17"/>
    <w:rsid w:val="005A2140"/>
    <w:rsid w:val="005A3789"/>
    <w:rsid w:val="005A47B1"/>
    <w:rsid w:val="005A51E8"/>
    <w:rsid w:val="005A5A80"/>
    <w:rsid w:val="005A6016"/>
    <w:rsid w:val="005A6261"/>
    <w:rsid w:val="005A69A3"/>
    <w:rsid w:val="005A7CFF"/>
    <w:rsid w:val="005B1199"/>
    <w:rsid w:val="005B314C"/>
    <w:rsid w:val="005B3CC8"/>
    <w:rsid w:val="005B3D59"/>
    <w:rsid w:val="005B5C81"/>
    <w:rsid w:val="005C0481"/>
    <w:rsid w:val="005C0642"/>
    <w:rsid w:val="005D12D7"/>
    <w:rsid w:val="005D18D1"/>
    <w:rsid w:val="005D4CB6"/>
    <w:rsid w:val="005D53E5"/>
    <w:rsid w:val="005E0566"/>
    <w:rsid w:val="005E156C"/>
    <w:rsid w:val="005E246A"/>
    <w:rsid w:val="005E36F6"/>
    <w:rsid w:val="005E3F2E"/>
    <w:rsid w:val="005E65DD"/>
    <w:rsid w:val="005E7813"/>
    <w:rsid w:val="005F0BAD"/>
    <w:rsid w:val="005F0E84"/>
    <w:rsid w:val="005F3775"/>
    <w:rsid w:val="005F728C"/>
    <w:rsid w:val="00600131"/>
    <w:rsid w:val="00600C25"/>
    <w:rsid w:val="0060373A"/>
    <w:rsid w:val="0060570A"/>
    <w:rsid w:val="006100FD"/>
    <w:rsid w:val="00613D93"/>
    <w:rsid w:val="006146BB"/>
    <w:rsid w:val="00615BD5"/>
    <w:rsid w:val="006162AD"/>
    <w:rsid w:val="00622029"/>
    <w:rsid w:val="0062253A"/>
    <w:rsid w:val="0062678E"/>
    <w:rsid w:val="006322C5"/>
    <w:rsid w:val="0063389B"/>
    <w:rsid w:val="00634FC4"/>
    <w:rsid w:val="006355CA"/>
    <w:rsid w:val="00635905"/>
    <w:rsid w:val="00641F2C"/>
    <w:rsid w:val="00643430"/>
    <w:rsid w:val="00643607"/>
    <w:rsid w:val="0064507F"/>
    <w:rsid w:val="00645753"/>
    <w:rsid w:val="00646624"/>
    <w:rsid w:val="0064662D"/>
    <w:rsid w:val="006473A7"/>
    <w:rsid w:val="006479A6"/>
    <w:rsid w:val="00651AF4"/>
    <w:rsid w:val="006521B2"/>
    <w:rsid w:val="00653938"/>
    <w:rsid w:val="00653C4D"/>
    <w:rsid w:val="00653ECC"/>
    <w:rsid w:val="006558CE"/>
    <w:rsid w:val="00662A35"/>
    <w:rsid w:val="00663151"/>
    <w:rsid w:val="00664600"/>
    <w:rsid w:val="00671441"/>
    <w:rsid w:val="00671A94"/>
    <w:rsid w:val="00674220"/>
    <w:rsid w:val="00674B4F"/>
    <w:rsid w:val="00674B9A"/>
    <w:rsid w:val="00675672"/>
    <w:rsid w:val="006818B2"/>
    <w:rsid w:val="00682B79"/>
    <w:rsid w:val="006842A9"/>
    <w:rsid w:val="006852E9"/>
    <w:rsid w:val="00691319"/>
    <w:rsid w:val="00691FDB"/>
    <w:rsid w:val="00693A1A"/>
    <w:rsid w:val="00694C3D"/>
    <w:rsid w:val="00695BC9"/>
    <w:rsid w:val="006962E7"/>
    <w:rsid w:val="0069647E"/>
    <w:rsid w:val="006A07CE"/>
    <w:rsid w:val="006A2112"/>
    <w:rsid w:val="006A2D78"/>
    <w:rsid w:val="006A3E71"/>
    <w:rsid w:val="006A556E"/>
    <w:rsid w:val="006A5ACE"/>
    <w:rsid w:val="006A5B04"/>
    <w:rsid w:val="006A625F"/>
    <w:rsid w:val="006B1DB8"/>
    <w:rsid w:val="006B2C7E"/>
    <w:rsid w:val="006B33A8"/>
    <w:rsid w:val="006B383C"/>
    <w:rsid w:val="006B765B"/>
    <w:rsid w:val="006C2AF7"/>
    <w:rsid w:val="006C3791"/>
    <w:rsid w:val="006C5EB0"/>
    <w:rsid w:val="006C7E1B"/>
    <w:rsid w:val="006D0928"/>
    <w:rsid w:val="006D272B"/>
    <w:rsid w:val="006D3E72"/>
    <w:rsid w:val="006D4540"/>
    <w:rsid w:val="006D5162"/>
    <w:rsid w:val="006D5A4D"/>
    <w:rsid w:val="006D5BE0"/>
    <w:rsid w:val="006D60E3"/>
    <w:rsid w:val="006D6A3F"/>
    <w:rsid w:val="006D6B69"/>
    <w:rsid w:val="006D7E2F"/>
    <w:rsid w:val="006E1E72"/>
    <w:rsid w:val="006E4749"/>
    <w:rsid w:val="006F0BBC"/>
    <w:rsid w:val="006F0C14"/>
    <w:rsid w:val="006F2B30"/>
    <w:rsid w:val="006F32A6"/>
    <w:rsid w:val="006F32B8"/>
    <w:rsid w:val="006F40C5"/>
    <w:rsid w:val="006F4807"/>
    <w:rsid w:val="006F5914"/>
    <w:rsid w:val="006F78CF"/>
    <w:rsid w:val="0070078A"/>
    <w:rsid w:val="00702A34"/>
    <w:rsid w:val="00703968"/>
    <w:rsid w:val="0070479E"/>
    <w:rsid w:val="00705035"/>
    <w:rsid w:val="007052A9"/>
    <w:rsid w:val="00712A78"/>
    <w:rsid w:val="00712AA3"/>
    <w:rsid w:val="00713262"/>
    <w:rsid w:val="00713353"/>
    <w:rsid w:val="0071435B"/>
    <w:rsid w:val="007145AC"/>
    <w:rsid w:val="00714D99"/>
    <w:rsid w:val="007210D1"/>
    <w:rsid w:val="00722069"/>
    <w:rsid w:val="0072280D"/>
    <w:rsid w:val="00723F26"/>
    <w:rsid w:val="007247CA"/>
    <w:rsid w:val="00724C6C"/>
    <w:rsid w:val="0072562E"/>
    <w:rsid w:val="00725943"/>
    <w:rsid w:val="007264A9"/>
    <w:rsid w:val="00726936"/>
    <w:rsid w:val="00727B00"/>
    <w:rsid w:val="00730938"/>
    <w:rsid w:val="00732602"/>
    <w:rsid w:val="007338A4"/>
    <w:rsid w:val="00735070"/>
    <w:rsid w:val="007364D6"/>
    <w:rsid w:val="00736B67"/>
    <w:rsid w:val="007422B8"/>
    <w:rsid w:val="0074343B"/>
    <w:rsid w:val="00743B48"/>
    <w:rsid w:val="00745BA2"/>
    <w:rsid w:val="00747143"/>
    <w:rsid w:val="0075039D"/>
    <w:rsid w:val="007508AF"/>
    <w:rsid w:val="00750B99"/>
    <w:rsid w:val="007519FD"/>
    <w:rsid w:val="0075261B"/>
    <w:rsid w:val="00755281"/>
    <w:rsid w:val="00756AB2"/>
    <w:rsid w:val="007578A6"/>
    <w:rsid w:val="00757F8D"/>
    <w:rsid w:val="0076118E"/>
    <w:rsid w:val="00761F84"/>
    <w:rsid w:val="00762D9B"/>
    <w:rsid w:val="007631C5"/>
    <w:rsid w:val="00763728"/>
    <w:rsid w:val="00763BC5"/>
    <w:rsid w:val="00763C42"/>
    <w:rsid w:val="00767241"/>
    <w:rsid w:val="00771C83"/>
    <w:rsid w:val="00771CD4"/>
    <w:rsid w:val="00773DD4"/>
    <w:rsid w:val="00776C1E"/>
    <w:rsid w:val="00777183"/>
    <w:rsid w:val="00777929"/>
    <w:rsid w:val="00780100"/>
    <w:rsid w:val="0078028E"/>
    <w:rsid w:val="007874BD"/>
    <w:rsid w:val="007902E5"/>
    <w:rsid w:val="00793ACB"/>
    <w:rsid w:val="00795014"/>
    <w:rsid w:val="00795382"/>
    <w:rsid w:val="00795434"/>
    <w:rsid w:val="00795B0F"/>
    <w:rsid w:val="007965F8"/>
    <w:rsid w:val="00797F8F"/>
    <w:rsid w:val="007A3B50"/>
    <w:rsid w:val="007A3DAA"/>
    <w:rsid w:val="007A3FA2"/>
    <w:rsid w:val="007A4917"/>
    <w:rsid w:val="007A63F9"/>
    <w:rsid w:val="007A6558"/>
    <w:rsid w:val="007A70CD"/>
    <w:rsid w:val="007A7633"/>
    <w:rsid w:val="007A7E5F"/>
    <w:rsid w:val="007A7E85"/>
    <w:rsid w:val="007B2E8B"/>
    <w:rsid w:val="007B4ACA"/>
    <w:rsid w:val="007B4CB5"/>
    <w:rsid w:val="007C16E7"/>
    <w:rsid w:val="007C360E"/>
    <w:rsid w:val="007C502E"/>
    <w:rsid w:val="007C55AC"/>
    <w:rsid w:val="007C56C6"/>
    <w:rsid w:val="007C6D57"/>
    <w:rsid w:val="007C753A"/>
    <w:rsid w:val="007C7F45"/>
    <w:rsid w:val="007D013C"/>
    <w:rsid w:val="007D1E4F"/>
    <w:rsid w:val="007D1ED9"/>
    <w:rsid w:val="007D2DC0"/>
    <w:rsid w:val="007D4FBD"/>
    <w:rsid w:val="007D5286"/>
    <w:rsid w:val="007D575C"/>
    <w:rsid w:val="007D59BB"/>
    <w:rsid w:val="007D62C1"/>
    <w:rsid w:val="007D6A46"/>
    <w:rsid w:val="007E05C9"/>
    <w:rsid w:val="007E3189"/>
    <w:rsid w:val="007E3574"/>
    <w:rsid w:val="007E4109"/>
    <w:rsid w:val="007E59A7"/>
    <w:rsid w:val="007E720E"/>
    <w:rsid w:val="007E7C46"/>
    <w:rsid w:val="007F257A"/>
    <w:rsid w:val="007F4AD6"/>
    <w:rsid w:val="007F56BA"/>
    <w:rsid w:val="008001AB"/>
    <w:rsid w:val="008011AF"/>
    <w:rsid w:val="00802EEF"/>
    <w:rsid w:val="008047E3"/>
    <w:rsid w:val="00807016"/>
    <w:rsid w:val="008073E9"/>
    <w:rsid w:val="00810B60"/>
    <w:rsid w:val="00812780"/>
    <w:rsid w:val="00813610"/>
    <w:rsid w:val="008144AD"/>
    <w:rsid w:val="00815A61"/>
    <w:rsid w:val="00815B55"/>
    <w:rsid w:val="00815E1C"/>
    <w:rsid w:val="008163EF"/>
    <w:rsid w:val="0081665D"/>
    <w:rsid w:val="00816A82"/>
    <w:rsid w:val="00816FCA"/>
    <w:rsid w:val="008176F9"/>
    <w:rsid w:val="00820BC7"/>
    <w:rsid w:val="00820C4A"/>
    <w:rsid w:val="00822CA2"/>
    <w:rsid w:val="00823A21"/>
    <w:rsid w:val="0082485D"/>
    <w:rsid w:val="00824A9A"/>
    <w:rsid w:val="008255E6"/>
    <w:rsid w:val="00825916"/>
    <w:rsid w:val="008262A8"/>
    <w:rsid w:val="008267C3"/>
    <w:rsid w:val="00826F79"/>
    <w:rsid w:val="00827E53"/>
    <w:rsid w:val="0083382D"/>
    <w:rsid w:val="0083389F"/>
    <w:rsid w:val="00833F5E"/>
    <w:rsid w:val="008341AE"/>
    <w:rsid w:val="0083677C"/>
    <w:rsid w:val="00840504"/>
    <w:rsid w:val="00840DD5"/>
    <w:rsid w:val="008422EB"/>
    <w:rsid w:val="008429E6"/>
    <w:rsid w:val="00842C2A"/>
    <w:rsid w:val="00842D3D"/>
    <w:rsid w:val="0084392F"/>
    <w:rsid w:val="00844CB0"/>
    <w:rsid w:val="008453EC"/>
    <w:rsid w:val="00845895"/>
    <w:rsid w:val="0084696A"/>
    <w:rsid w:val="008469C3"/>
    <w:rsid w:val="00846C56"/>
    <w:rsid w:val="00847D2D"/>
    <w:rsid w:val="0085134A"/>
    <w:rsid w:val="00851DB6"/>
    <w:rsid w:val="0085262B"/>
    <w:rsid w:val="00853638"/>
    <w:rsid w:val="00860A4F"/>
    <w:rsid w:val="00862904"/>
    <w:rsid w:val="0086309F"/>
    <w:rsid w:val="00864F27"/>
    <w:rsid w:val="0086571D"/>
    <w:rsid w:val="0086592C"/>
    <w:rsid w:val="008665D3"/>
    <w:rsid w:val="008674A5"/>
    <w:rsid w:val="00867F48"/>
    <w:rsid w:val="00870E0F"/>
    <w:rsid w:val="00871BD8"/>
    <w:rsid w:val="008721FE"/>
    <w:rsid w:val="00872D7A"/>
    <w:rsid w:val="00874995"/>
    <w:rsid w:val="00874DB2"/>
    <w:rsid w:val="00875726"/>
    <w:rsid w:val="008805D5"/>
    <w:rsid w:val="008806A4"/>
    <w:rsid w:val="00883ABA"/>
    <w:rsid w:val="008841BE"/>
    <w:rsid w:val="0088498D"/>
    <w:rsid w:val="00884F9E"/>
    <w:rsid w:val="00886070"/>
    <w:rsid w:val="00886BE6"/>
    <w:rsid w:val="00887B18"/>
    <w:rsid w:val="00890969"/>
    <w:rsid w:val="00890ABA"/>
    <w:rsid w:val="00890AE4"/>
    <w:rsid w:val="00891831"/>
    <w:rsid w:val="00891BED"/>
    <w:rsid w:val="00893543"/>
    <w:rsid w:val="008961CE"/>
    <w:rsid w:val="00897E9A"/>
    <w:rsid w:val="008A2592"/>
    <w:rsid w:val="008A5429"/>
    <w:rsid w:val="008A62DF"/>
    <w:rsid w:val="008A731F"/>
    <w:rsid w:val="008B0D99"/>
    <w:rsid w:val="008B0DE2"/>
    <w:rsid w:val="008B1FFE"/>
    <w:rsid w:val="008B25FE"/>
    <w:rsid w:val="008B27F8"/>
    <w:rsid w:val="008B2A91"/>
    <w:rsid w:val="008B2CA0"/>
    <w:rsid w:val="008B3060"/>
    <w:rsid w:val="008B3589"/>
    <w:rsid w:val="008B52C5"/>
    <w:rsid w:val="008B558B"/>
    <w:rsid w:val="008B6BA1"/>
    <w:rsid w:val="008C0048"/>
    <w:rsid w:val="008C0786"/>
    <w:rsid w:val="008C0A15"/>
    <w:rsid w:val="008C1C47"/>
    <w:rsid w:val="008C2C21"/>
    <w:rsid w:val="008C360B"/>
    <w:rsid w:val="008C757C"/>
    <w:rsid w:val="008D05ED"/>
    <w:rsid w:val="008D0AED"/>
    <w:rsid w:val="008D2BB3"/>
    <w:rsid w:val="008D2E0B"/>
    <w:rsid w:val="008D5ACC"/>
    <w:rsid w:val="008D5BDD"/>
    <w:rsid w:val="008E03EF"/>
    <w:rsid w:val="008E2F25"/>
    <w:rsid w:val="008F00A7"/>
    <w:rsid w:val="008F0E0A"/>
    <w:rsid w:val="008F10D6"/>
    <w:rsid w:val="008F1A60"/>
    <w:rsid w:val="008F1C55"/>
    <w:rsid w:val="008F404D"/>
    <w:rsid w:val="008F77A0"/>
    <w:rsid w:val="008F7B0B"/>
    <w:rsid w:val="00901637"/>
    <w:rsid w:val="00903C7B"/>
    <w:rsid w:val="00905CEC"/>
    <w:rsid w:val="00907C7E"/>
    <w:rsid w:val="00910D55"/>
    <w:rsid w:val="009123CA"/>
    <w:rsid w:val="00913561"/>
    <w:rsid w:val="00914231"/>
    <w:rsid w:val="009142C7"/>
    <w:rsid w:val="009146E8"/>
    <w:rsid w:val="009155A3"/>
    <w:rsid w:val="00916F56"/>
    <w:rsid w:val="009171D6"/>
    <w:rsid w:val="00920BC0"/>
    <w:rsid w:val="0092158C"/>
    <w:rsid w:val="00923C50"/>
    <w:rsid w:val="00923E14"/>
    <w:rsid w:val="009248B7"/>
    <w:rsid w:val="00925CBE"/>
    <w:rsid w:val="0092706F"/>
    <w:rsid w:val="00930A10"/>
    <w:rsid w:val="009314FA"/>
    <w:rsid w:val="00931D35"/>
    <w:rsid w:val="00931ECE"/>
    <w:rsid w:val="00932B66"/>
    <w:rsid w:val="00934394"/>
    <w:rsid w:val="00935FCD"/>
    <w:rsid w:val="009379EF"/>
    <w:rsid w:val="00940C1B"/>
    <w:rsid w:val="00940EBD"/>
    <w:rsid w:val="009430E8"/>
    <w:rsid w:val="00944252"/>
    <w:rsid w:val="00945301"/>
    <w:rsid w:val="00945DA9"/>
    <w:rsid w:val="009500C5"/>
    <w:rsid w:val="0095395C"/>
    <w:rsid w:val="00954FF9"/>
    <w:rsid w:val="00955F09"/>
    <w:rsid w:val="00956222"/>
    <w:rsid w:val="00957615"/>
    <w:rsid w:val="00962FFD"/>
    <w:rsid w:val="009638DA"/>
    <w:rsid w:val="009649D0"/>
    <w:rsid w:val="0096520F"/>
    <w:rsid w:val="00965F40"/>
    <w:rsid w:val="00966787"/>
    <w:rsid w:val="00970268"/>
    <w:rsid w:val="00971D93"/>
    <w:rsid w:val="00971E3F"/>
    <w:rsid w:val="00972F59"/>
    <w:rsid w:val="00974359"/>
    <w:rsid w:val="009744AD"/>
    <w:rsid w:val="0097656F"/>
    <w:rsid w:val="00980691"/>
    <w:rsid w:val="009811A0"/>
    <w:rsid w:val="00981596"/>
    <w:rsid w:val="00981EEA"/>
    <w:rsid w:val="00987019"/>
    <w:rsid w:val="00991E55"/>
    <w:rsid w:val="0099212C"/>
    <w:rsid w:val="00992C3C"/>
    <w:rsid w:val="00993617"/>
    <w:rsid w:val="009A0EBC"/>
    <w:rsid w:val="009A2DFB"/>
    <w:rsid w:val="009A3E3A"/>
    <w:rsid w:val="009A44F0"/>
    <w:rsid w:val="009A7AC8"/>
    <w:rsid w:val="009B51A9"/>
    <w:rsid w:val="009B7C26"/>
    <w:rsid w:val="009C2D86"/>
    <w:rsid w:val="009C3915"/>
    <w:rsid w:val="009C3F9D"/>
    <w:rsid w:val="009C4D2F"/>
    <w:rsid w:val="009C67A1"/>
    <w:rsid w:val="009C6BAE"/>
    <w:rsid w:val="009D0CD9"/>
    <w:rsid w:val="009D0FD2"/>
    <w:rsid w:val="009D2DCC"/>
    <w:rsid w:val="009D3E3D"/>
    <w:rsid w:val="009D3EC4"/>
    <w:rsid w:val="009D4145"/>
    <w:rsid w:val="009D491B"/>
    <w:rsid w:val="009D567D"/>
    <w:rsid w:val="009D5C8B"/>
    <w:rsid w:val="009D6070"/>
    <w:rsid w:val="009D6744"/>
    <w:rsid w:val="009D6758"/>
    <w:rsid w:val="009D6C12"/>
    <w:rsid w:val="009D6F64"/>
    <w:rsid w:val="009D7225"/>
    <w:rsid w:val="009E18A7"/>
    <w:rsid w:val="009E2EF1"/>
    <w:rsid w:val="009E4062"/>
    <w:rsid w:val="009E4BE4"/>
    <w:rsid w:val="009E6DA8"/>
    <w:rsid w:val="009F4020"/>
    <w:rsid w:val="009F4A73"/>
    <w:rsid w:val="009F4D63"/>
    <w:rsid w:val="009F7276"/>
    <w:rsid w:val="009F7F22"/>
    <w:rsid w:val="00A01C61"/>
    <w:rsid w:val="00A03AC3"/>
    <w:rsid w:val="00A03B6A"/>
    <w:rsid w:val="00A04AB3"/>
    <w:rsid w:val="00A0730A"/>
    <w:rsid w:val="00A07EBC"/>
    <w:rsid w:val="00A11B44"/>
    <w:rsid w:val="00A12A1C"/>
    <w:rsid w:val="00A130EE"/>
    <w:rsid w:val="00A15B05"/>
    <w:rsid w:val="00A16122"/>
    <w:rsid w:val="00A21120"/>
    <w:rsid w:val="00A2114C"/>
    <w:rsid w:val="00A219ED"/>
    <w:rsid w:val="00A262CC"/>
    <w:rsid w:val="00A310C9"/>
    <w:rsid w:val="00A310D4"/>
    <w:rsid w:val="00A317B9"/>
    <w:rsid w:val="00A31F03"/>
    <w:rsid w:val="00A32C53"/>
    <w:rsid w:val="00A340B6"/>
    <w:rsid w:val="00A355EF"/>
    <w:rsid w:val="00A3734D"/>
    <w:rsid w:val="00A37AA2"/>
    <w:rsid w:val="00A41011"/>
    <w:rsid w:val="00A43DD8"/>
    <w:rsid w:val="00A451A8"/>
    <w:rsid w:val="00A4528F"/>
    <w:rsid w:val="00A50550"/>
    <w:rsid w:val="00A507E9"/>
    <w:rsid w:val="00A56073"/>
    <w:rsid w:val="00A56176"/>
    <w:rsid w:val="00A5625E"/>
    <w:rsid w:val="00A571D4"/>
    <w:rsid w:val="00A57B97"/>
    <w:rsid w:val="00A632E7"/>
    <w:rsid w:val="00A648D4"/>
    <w:rsid w:val="00A64A77"/>
    <w:rsid w:val="00A64F9A"/>
    <w:rsid w:val="00A65B83"/>
    <w:rsid w:val="00A6628E"/>
    <w:rsid w:val="00A70B7B"/>
    <w:rsid w:val="00A70E43"/>
    <w:rsid w:val="00A71859"/>
    <w:rsid w:val="00A73CBC"/>
    <w:rsid w:val="00A779FA"/>
    <w:rsid w:val="00A8069F"/>
    <w:rsid w:val="00A80BD2"/>
    <w:rsid w:val="00A818D7"/>
    <w:rsid w:val="00A840E7"/>
    <w:rsid w:val="00A86506"/>
    <w:rsid w:val="00A877E0"/>
    <w:rsid w:val="00A90502"/>
    <w:rsid w:val="00A9218E"/>
    <w:rsid w:val="00A92690"/>
    <w:rsid w:val="00A92D40"/>
    <w:rsid w:val="00A933C6"/>
    <w:rsid w:val="00A94408"/>
    <w:rsid w:val="00A96153"/>
    <w:rsid w:val="00A96CB2"/>
    <w:rsid w:val="00A976D1"/>
    <w:rsid w:val="00A97E75"/>
    <w:rsid w:val="00AA4283"/>
    <w:rsid w:val="00AA4B01"/>
    <w:rsid w:val="00AA5188"/>
    <w:rsid w:val="00AA54B8"/>
    <w:rsid w:val="00AA5A96"/>
    <w:rsid w:val="00AA78A1"/>
    <w:rsid w:val="00AB22FD"/>
    <w:rsid w:val="00AB31A8"/>
    <w:rsid w:val="00AB34FE"/>
    <w:rsid w:val="00AB5F49"/>
    <w:rsid w:val="00AB7E95"/>
    <w:rsid w:val="00AC0186"/>
    <w:rsid w:val="00AC24D5"/>
    <w:rsid w:val="00AC269D"/>
    <w:rsid w:val="00AC371D"/>
    <w:rsid w:val="00AC3BC0"/>
    <w:rsid w:val="00AC3DFA"/>
    <w:rsid w:val="00AC6501"/>
    <w:rsid w:val="00AC6C0A"/>
    <w:rsid w:val="00AD27EA"/>
    <w:rsid w:val="00AD2C67"/>
    <w:rsid w:val="00AD3A26"/>
    <w:rsid w:val="00AD3D93"/>
    <w:rsid w:val="00AD7134"/>
    <w:rsid w:val="00AD7F14"/>
    <w:rsid w:val="00AE04B4"/>
    <w:rsid w:val="00AE08B3"/>
    <w:rsid w:val="00AE24BE"/>
    <w:rsid w:val="00AE446B"/>
    <w:rsid w:val="00AE4891"/>
    <w:rsid w:val="00AE77DE"/>
    <w:rsid w:val="00AE79AB"/>
    <w:rsid w:val="00AE7CF0"/>
    <w:rsid w:val="00AE7CFF"/>
    <w:rsid w:val="00AF0A4F"/>
    <w:rsid w:val="00AF3521"/>
    <w:rsid w:val="00AF37B9"/>
    <w:rsid w:val="00AF4A0F"/>
    <w:rsid w:val="00B024ED"/>
    <w:rsid w:val="00B05D93"/>
    <w:rsid w:val="00B06A56"/>
    <w:rsid w:val="00B10B28"/>
    <w:rsid w:val="00B1123E"/>
    <w:rsid w:val="00B11676"/>
    <w:rsid w:val="00B12832"/>
    <w:rsid w:val="00B1295F"/>
    <w:rsid w:val="00B15FAF"/>
    <w:rsid w:val="00B170FD"/>
    <w:rsid w:val="00B20C98"/>
    <w:rsid w:val="00B223DD"/>
    <w:rsid w:val="00B22D60"/>
    <w:rsid w:val="00B243BD"/>
    <w:rsid w:val="00B258A6"/>
    <w:rsid w:val="00B259B2"/>
    <w:rsid w:val="00B25B02"/>
    <w:rsid w:val="00B27EBC"/>
    <w:rsid w:val="00B32027"/>
    <w:rsid w:val="00B34BF7"/>
    <w:rsid w:val="00B37E9C"/>
    <w:rsid w:val="00B41752"/>
    <w:rsid w:val="00B451D6"/>
    <w:rsid w:val="00B4741B"/>
    <w:rsid w:val="00B51C3E"/>
    <w:rsid w:val="00B52C5D"/>
    <w:rsid w:val="00B55847"/>
    <w:rsid w:val="00B57ABE"/>
    <w:rsid w:val="00B57DB4"/>
    <w:rsid w:val="00B612D0"/>
    <w:rsid w:val="00B62807"/>
    <w:rsid w:val="00B62D6D"/>
    <w:rsid w:val="00B6354C"/>
    <w:rsid w:val="00B63C3E"/>
    <w:rsid w:val="00B66C18"/>
    <w:rsid w:val="00B71EDE"/>
    <w:rsid w:val="00B72455"/>
    <w:rsid w:val="00B7430D"/>
    <w:rsid w:val="00B7438A"/>
    <w:rsid w:val="00B743B4"/>
    <w:rsid w:val="00B74778"/>
    <w:rsid w:val="00B7612E"/>
    <w:rsid w:val="00B7739D"/>
    <w:rsid w:val="00B84236"/>
    <w:rsid w:val="00B8585C"/>
    <w:rsid w:val="00B927C9"/>
    <w:rsid w:val="00B931A6"/>
    <w:rsid w:val="00B94275"/>
    <w:rsid w:val="00B95A9F"/>
    <w:rsid w:val="00B95F2D"/>
    <w:rsid w:val="00B9729C"/>
    <w:rsid w:val="00BA0230"/>
    <w:rsid w:val="00BA1165"/>
    <w:rsid w:val="00BA41BA"/>
    <w:rsid w:val="00BA4FDA"/>
    <w:rsid w:val="00BA5B08"/>
    <w:rsid w:val="00BB0B1E"/>
    <w:rsid w:val="00BB4590"/>
    <w:rsid w:val="00BB5857"/>
    <w:rsid w:val="00BB5BDC"/>
    <w:rsid w:val="00BB5FA1"/>
    <w:rsid w:val="00BB6051"/>
    <w:rsid w:val="00BB65EF"/>
    <w:rsid w:val="00BB6E3F"/>
    <w:rsid w:val="00BB7001"/>
    <w:rsid w:val="00BC13CF"/>
    <w:rsid w:val="00BC148C"/>
    <w:rsid w:val="00BC1C98"/>
    <w:rsid w:val="00BC3675"/>
    <w:rsid w:val="00BC4838"/>
    <w:rsid w:val="00BC4B2B"/>
    <w:rsid w:val="00BC5F8D"/>
    <w:rsid w:val="00BC6491"/>
    <w:rsid w:val="00BD0596"/>
    <w:rsid w:val="00BD05E0"/>
    <w:rsid w:val="00BD0F6F"/>
    <w:rsid w:val="00BD1213"/>
    <w:rsid w:val="00BD1C68"/>
    <w:rsid w:val="00BD2F0E"/>
    <w:rsid w:val="00BD33DA"/>
    <w:rsid w:val="00BD3428"/>
    <w:rsid w:val="00BD3568"/>
    <w:rsid w:val="00BD4445"/>
    <w:rsid w:val="00BD67A3"/>
    <w:rsid w:val="00BD7DBB"/>
    <w:rsid w:val="00BE0E23"/>
    <w:rsid w:val="00BE10F2"/>
    <w:rsid w:val="00BE2A33"/>
    <w:rsid w:val="00BE3F59"/>
    <w:rsid w:val="00BE3FEB"/>
    <w:rsid w:val="00BE594B"/>
    <w:rsid w:val="00BE62C5"/>
    <w:rsid w:val="00BE79EC"/>
    <w:rsid w:val="00BF071A"/>
    <w:rsid w:val="00BF0B6F"/>
    <w:rsid w:val="00BF24EC"/>
    <w:rsid w:val="00BF3B6E"/>
    <w:rsid w:val="00BF3BFC"/>
    <w:rsid w:val="00BF3FA7"/>
    <w:rsid w:val="00BF569F"/>
    <w:rsid w:val="00BF61E3"/>
    <w:rsid w:val="00BF6610"/>
    <w:rsid w:val="00BF7C29"/>
    <w:rsid w:val="00BF7CC1"/>
    <w:rsid w:val="00C00B51"/>
    <w:rsid w:val="00C01E28"/>
    <w:rsid w:val="00C02959"/>
    <w:rsid w:val="00C031B2"/>
    <w:rsid w:val="00C03273"/>
    <w:rsid w:val="00C049F6"/>
    <w:rsid w:val="00C04E74"/>
    <w:rsid w:val="00C05147"/>
    <w:rsid w:val="00C0773B"/>
    <w:rsid w:val="00C112E2"/>
    <w:rsid w:val="00C11E28"/>
    <w:rsid w:val="00C12A45"/>
    <w:rsid w:val="00C16317"/>
    <w:rsid w:val="00C2036E"/>
    <w:rsid w:val="00C229E0"/>
    <w:rsid w:val="00C23475"/>
    <w:rsid w:val="00C240D6"/>
    <w:rsid w:val="00C24653"/>
    <w:rsid w:val="00C25796"/>
    <w:rsid w:val="00C312B2"/>
    <w:rsid w:val="00C323B0"/>
    <w:rsid w:val="00C32486"/>
    <w:rsid w:val="00C3345E"/>
    <w:rsid w:val="00C34D99"/>
    <w:rsid w:val="00C35387"/>
    <w:rsid w:val="00C3676C"/>
    <w:rsid w:val="00C36F80"/>
    <w:rsid w:val="00C37361"/>
    <w:rsid w:val="00C373AD"/>
    <w:rsid w:val="00C3741F"/>
    <w:rsid w:val="00C3791D"/>
    <w:rsid w:val="00C419E8"/>
    <w:rsid w:val="00C41E3D"/>
    <w:rsid w:val="00C42122"/>
    <w:rsid w:val="00C42A18"/>
    <w:rsid w:val="00C42F02"/>
    <w:rsid w:val="00C42F0F"/>
    <w:rsid w:val="00C430D0"/>
    <w:rsid w:val="00C43420"/>
    <w:rsid w:val="00C442FF"/>
    <w:rsid w:val="00C45598"/>
    <w:rsid w:val="00C45DB6"/>
    <w:rsid w:val="00C47380"/>
    <w:rsid w:val="00C51869"/>
    <w:rsid w:val="00C51A0B"/>
    <w:rsid w:val="00C51D12"/>
    <w:rsid w:val="00C56218"/>
    <w:rsid w:val="00C5711B"/>
    <w:rsid w:val="00C61120"/>
    <w:rsid w:val="00C708FF"/>
    <w:rsid w:val="00C71A7D"/>
    <w:rsid w:val="00C73B80"/>
    <w:rsid w:val="00C80994"/>
    <w:rsid w:val="00C82079"/>
    <w:rsid w:val="00C823E2"/>
    <w:rsid w:val="00C83637"/>
    <w:rsid w:val="00C83E62"/>
    <w:rsid w:val="00C83EC5"/>
    <w:rsid w:val="00C84A2A"/>
    <w:rsid w:val="00C855AB"/>
    <w:rsid w:val="00C859D0"/>
    <w:rsid w:val="00C86DFC"/>
    <w:rsid w:val="00C8747F"/>
    <w:rsid w:val="00C9024C"/>
    <w:rsid w:val="00C903D9"/>
    <w:rsid w:val="00C92564"/>
    <w:rsid w:val="00C937B2"/>
    <w:rsid w:val="00C93E3A"/>
    <w:rsid w:val="00C9714F"/>
    <w:rsid w:val="00C97A23"/>
    <w:rsid w:val="00CA17BC"/>
    <w:rsid w:val="00CA29AA"/>
    <w:rsid w:val="00CA3B67"/>
    <w:rsid w:val="00CA3FF4"/>
    <w:rsid w:val="00CA45D4"/>
    <w:rsid w:val="00CA4674"/>
    <w:rsid w:val="00CA495A"/>
    <w:rsid w:val="00CA5BA3"/>
    <w:rsid w:val="00CA5DB4"/>
    <w:rsid w:val="00CB12C5"/>
    <w:rsid w:val="00CB16DE"/>
    <w:rsid w:val="00CB38EE"/>
    <w:rsid w:val="00CB4265"/>
    <w:rsid w:val="00CB5396"/>
    <w:rsid w:val="00CB5B9C"/>
    <w:rsid w:val="00CB764C"/>
    <w:rsid w:val="00CB7EAD"/>
    <w:rsid w:val="00CC2213"/>
    <w:rsid w:val="00CC246D"/>
    <w:rsid w:val="00CC2C19"/>
    <w:rsid w:val="00CC5AA2"/>
    <w:rsid w:val="00CC6CB2"/>
    <w:rsid w:val="00CD0E16"/>
    <w:rsid w:val="00CD1077"/>
    <w:rsid w:val="00CD3F66"/>
    <w:rsid w:val="00CD4019"/>
    <w:rsid w:val="00CD4D29"/>
    <w:rsid w:val="00CD53D6"/>
    <w:rsid w:val="00CD544F"/>
    <w:rsid w:val="00CD6CBB"/>
    <w:rsid w:val="00CE06AC"/>
    <w:rsid w:val="00CE6EE5"/>
    <w:rsid w:val="00CE7466"/>
    <w:rsid w:val="00CE7BCE"/>
    <w:rsid w:val="00CF025F"/>
    <w:rsid w:val="00CF390E"/>
    <w:rsid w:val="00CF5E44"/>
    <w:rsid w:val="00CF6025"/>
    <w:rsid w:val="00CF6314"/>
    <w:rsid w:val="00CF6ADD"/>
    <w:rsid w:val="00CF6D46"/>
    <w:rsid w:val="00D00441"/>
    <w:rsid w:val="00D02186"/>
    <w:rsid w:val="00D023BA"/>
    <w:rsid w:val="00D02969"/>
    <w:rsid w:val="00D0454F"/>
    <w:rsid w:val="00D05A4C"/>
    <w:rsid w:val="00D109F1"/>
    <w:rsid w:val="00D126D1"/>
    <w:rsid w:val="00D1373D"/>
    <w:rsid w:val="00D15CBA"/>
    <w:rsid w:val="00D1773A"/>
    <w:rsid w:val="00D17BB6"/>
    <w:rsid w:val="00D25B16"/>
    <w:rsid w:val="00D26825"/>
    <w:rsid w:val="00D26FA1"/>
    <w:rsid w:val="00D272F1"/>
    <w:rsid w:val="00D27BCD"/>
    <w:rsid w:val="00D324D8"/>
    <w:rsid w:val="00D32FD3"/>
    <w:rsid w:val="00D3766C"/>
    <w:rsid w:val="00D401B0"/>
    <w:rsid w:val="00D438B9"/>
    <w:rsid w:val="00D46C3E"/>
    <w:rsid w:val="00D47C61"/>
    <w:rsid w:val="00D5079D"/>
    <w:rsid w:val="00D51866"/>
    <w:rsid w:val="00D52FB4"/>
    <w:rsid w:val="00D551E6"/>
    <w:rsid w:val="00D57516"/>
    <w:rsid w:val="00D608A5"/>
    <w:rsid w:val="00D642C6"/>
    <w:rsid w:val="00D66515"/>
    <w:rsid w:val="00D667E0"/>
    <w:rsid w:val="00D67455"/>
    <w:rsid w:val="00D71CD4"/>
    <w:rsid w:val="00D71DF8"/>
    <w:rsid w:val="00D76367"/>
    <w:rsid w:val="00D7677D"/>
    <w:rsid w:val="00D775AE"/>
    <w:rsid w:val="00D84F2A"/>
    <w:rsid w:val="00D85D48"/>
    <w:rsid w:val="00D87449"/>
    <w:rsid w:val="00D87E60"/>
    <w:rsid w:val="00D90908"/>
    <w:rsid w:val="00D90BFC"/>
    <w:rsid w:val="00D91548"/>
    <w:rsid w:val="00D92604"/>
    <w:rsid w:val="00DA2503"/>
    <w:rsid w:val="00DA31D7"/>
    <w:rsid w:val="00DA328F"/>
    <w:rsid w:val="00DA39F3"/>
    <w:rsid w:val="00DA481E"/>
    <w:rsid w:val="00DA4895"/>
    <w:rsid w:val="00DA49D8"/>
    <w:rsid w:val="00DA61AB"/>
    <w:rsid w:val="00DA65B9"/>
    <w:rsid w:val="00DA7396"/>
    <w:rsid w:val="00DA7B5B"/>
    <w:rsid w:val="00DA7E46"/>
    <w:rsid w:val="00DB3275"/>
    <w:rsid w:val="00DB409C"/>
    <w:rsid w:val="00DB77E0"/>
    <w:rsid w:val="00DC04DD"/>
    <w:rsid w:val="00DC0FAB"/>
    <w:rsid w:val="00DC2C2C"/>
    <w:rsid w:val="00DC2C89"/>
    <w:rsid w:val="00DC422E"/>
    <w:rsid w:val="00DC4EAD"/>
    <w:rsid w:val="00DC5B01"/>
    <w:rsid w:val="00DC7C60"/>
    <w:rsid w:val="00DD0822"/>
    <w:rsid w:val="00DD0DA2"/>
    <w:rsid w:val="00DD1FCB"/>
    <w:rsid w:val="00DD2C72"/>
    <w:rsid w:val="00DD6235"/>
    <w:rsid w:val="00DE0BF7"/>
    <w:rsid w:val="00DE1C41"/>
    <w:rsid w:val="00DE2756"/>
    <w:rsid w:val="00DE4C9D"/>
    <w:rsid w:val="00DE53F7"/>
    <w:rsid w:val="00DF16B4"/>
    <w:rsid w:val="00DF20D3"/>
    <w:rsid w:val="00DF2413"/>
    <w:rsid w:val="00DF2915"/>
    <w:rsid w:val="00DF3586"/>
    <w:rsid w:val="00DF3A5E"/>
    <w:rsid w:val="00DF442F"/>
    <w:rsid w:val="00DF7F8B"/>
    <w:rsid w:val="00E01326"/>
    <w:rsid w:val="00E01CC5"/>
    <w:rsid w:val="00E027C1"/>
    <w:rsid w:val="00E02B3C"/>
    <w:rsid w:val="00E03444"/>
    <w:rsid w:val="00E03814"/>
    <w:rsid w:val="00E038C4"/>
    <w:rsid w:val="00E04F4A"/>
    <w:rsid w:val="00E055B5"/>
    <w:rsid w:val="00E056B0"/>
    <w:rsid w:val="00E05B8F"/>
    <w:rsid w:val="00E07125"/>
    <w:rsid w:val="00E078F6"/>
    <w:rsid w:val="00E138CC"/>
    <w:rsid w:val="00E1721D"/>
    <w:rsid w:val="00E17576"/>
    <w:rsid w:val="00E175E5"/>
    <w:rsid w:val="00E17D4B"/>
    <w:rsid w:val="00E21446"/>
    <w:rsid w:val="00E2171B"/>
    <w:rsid w:val="00E2180C"/>
    <w:rsid w:val="00E21E03"/>
    <w:rsid w:val="00E2395D"/>
    <w:rsid w:val="00E23A40"/>
    <w:rsid w:val="00E262D0"/>
    <w:rsid w:val="00E267EF"/>
    <w:rsid w:val="00E30F5A"/>
    <w:rsid w:val="00E333E2"/>
    <w:rsid w:val="00E401D1"/>
    <w:rsid w:val="00E41EE1"/>
    <w:rsid w:val="00E42237"/>
    <w:rsid w:val="00E42DB8"/>
    <w:rsid w:val="00E44BDE"/>
    <w:rsid w:val="00E45745"/>
    <w:rsid w:val="00E46F48"/>
    <w:rsid w:val="00E47674"/>
    <w:rsid w:val="00E511AF"/>
    <w:rsid w:val="00E51C2A"/>
    <w:rsid w:val="00E52F0D"/>
    <w:rsid w:val="00E540EF"/>
    <w:rsid w:val="00E54181"/>
    <w:rsid w:val="00E546CC"/>
    <w:rsid w:val="00E56E91"/>
    <w:rsid w:val="00E601FF"/>
    <w:rsid w:val="00E627D9"/>
    <w:rsid w:val="00E65059"/>
    <w:rsid w:val="00E65930"/>
    <w:rsid w:val="00E65A03"/>
    <w:rsid w:val="00E66E88"/>
    <w:rsid w:val="00E71E67"/>
    <w:rsid w:val="00E73000"/>
    <w:rsid w:val="00E74E39"/>
    <w:rsid w:val="00E75B2A"/>
    <w:rsid w:val="00E76A54"/>
    <w:rsid w:val="00E77FE0"/>
    <w:rsid w:val="00E82955"/>
    <w:rsid w:val="00E84A45"/>
    <w:rsid w:val="00E85421"/>
    <w:rsid w:val="00E85710"/>
    <w:rsid w:val="00E85B64"/>
    <w:rsid w:val="00E87A7C"/>
    <w:rsid w:val="00E900F4"/>
    <w:rsid w:val="00E90C20"/>
    <w:rsid w:val="00E9245E"/>
    <w:rsid w:val="00E92A4F"/>
    <w:rsid w:val="00E92F43"/>
    <w:rsid w:val="00E934EF"/>
    <w:rsid w:val="00E95870"/>
    <w:rsid w:val="00E959A7"/>
    <w:rsid w:val="00E95B25"/>
    <w:rsid w:val="00E95BEC"/>
    <w:rsid w:val="00E96F54"/>
    <w:rsid w:val="00E9738D"/>
    <w:rsid w:val="00EA063E"/>
    <w:rsid w:val="00EA0EB5"/>
    <w:rsid w:val="00EA1954"/>
    <w:rsid w:val="00EA1A75"/>
    <w:rsid w:val="00EA4E0C"/>
    <w:rsid w:val="00EA5C29"/>
    <w:rsid w:val="00EA6872"/>
    <w:rsid w:val="00EA6B4A"/>
    <w:rsid w:val="00EB22BE"/>
    <w:rsid w:val="00EB2B36"/>
    <w:rsid w:val="00EB2CD3"/>
    <w:rsid w:val="00EB3C13"/>
    <w:rsid w:val="00EB5D15"/>
    <w:rsid w:val="00EB6C53"/>
    <w:rsid w:val="00EB76CD"/>
    <w:rsid w:val="00EB7B14"/>
    <w:rsid w:val="00EC2C60"/>
    <w:rsid w:val="00EC3D72"/>
    <w:rsid w:val="00EC6416"/>
    <w:rsid w:val="00EC6A59"/>
    <w:rsid w:val="00EC6AD4"/>
    <w:rsid w:val="00ED443D"/>
    <w:rsid w:val="00ED46BC"/>
    <w:rsid w:val="00ED4E0E"/>
    <w:rsid w:val="00ED524D"/>
    <w:rsid w:val="00ED6A01"/>
    <w:rsid w:val="00EE1850"/>
    <w:rsid w:val="00EE23A9"/>
    <w:rsid w:val="00EE31CB"/>
    <w:rsid w:val="00EE37EC"/>
    <w:rsid w:val="00EE41AE"/>
    <w:rsid w:val="00EF2461"/>
    <w:rsid w:val="00EF3843"/>
    <w:rsid w:val="00EF45E4"/>
    <w:rsid w:val="00EF546C"/>
    <w:rsid w:val="00EF5A9C"/>
    <w:rsid w:val="00EF6BDF"/>
    <w:rsid w:val="00F004E1"/>
    <w:rsid w:val="00F01D1E"/>
    <w:rsid w:val="00F0288A"/>
    <w:rsid w:val="00F04598"/>
    <w:rsid w:val="00F06128"/>
    <w:rsid w:val="00F07501"/>
    <w:rsid w:val="00F1036D"/>
    <w:rsid w:val="00F106B5"/>
    <w:rsid w:val="00F146FE"/>
    <w:rsid w:val="00F14E94"/>
    <w:rsid w:val="00F158FE"/>
    <w:rsid w:val="00F17EC4"/>
    <w:rsid w:val="00F20724"/>
    <w:rsid w:val="00F2093E"/>
    <w:rsid w:val="00F23ADC"/>
    <w:rsid w:val="00F2479A"/>
    <w:rsid w:val="00F2498A"/>
    <w:rsid w:val="00F2576D"/>
    <w:rsid w:val="00F25D9F"/>
    <w:rsid w:val="00F265A9"/>
    <w:rsid w:val="00F32D62"/>
    <w:rsid w:val="00F32DD8"/>
    <w:rsid w:val="00F33487"/>
    <w:rsid w:val="00F33716"/>
    <w:rsid w:val="00F344B5"/>
    <w:rsid w:val="00F35DE1"/>
    <w:rsid w:val="00F43B4A"/>
    <w:rsid w:val="00F44506"/>
    <w:rsid w:val="00F44CD4"/>
    <w:rsid w:val="00F45790"/>
    <w:rsid w:val="00F45C59"/>
    <w:rsid w:val="00F462AE"/>
    <w:rsid w:val="00F50013"/>
    <w:rsid w:val="00F50C85"/>
    <w:rsid w:val="00F50CB8"/>
    <w:rsid w:val="00F56091"/>
    <w:rsid w:val="00F57056"/>
    <w:rsid w:val="00F574E2"/>
    <w:rsid w:val="00F60161"/>
    <w:rsid w:val="00F60321"/>
    <w:rsid w:val="00F64662"/>
    <w:rsid w:val="00F6614E"/>
    <w:rsid w:val="00F67697"/>
    <w:rsid w:val="00F70E9B"/>
    <w:rsid w:val="00F74029"/>
    <w:rsid w:val="00F7559F"/>
    <w:rsid w:val="00F76A46"/>
    <w:rsid w:val="00F76D4B"/>
    <w:rsid w:val="00F77825"/>
    <w:rsid w:val="00F80DEF"/>
    <w:rsid w:val="00F8157B"/>
    <w:rsid w:val="00F82D40"/>
    <w:rsid w:val="00F82F6E"/>
    <w:rsid w:val="00F86440"/>
    <w:rsid w:val="00F91E26"/>
    <w:rsid w:val="00F932FF"/>
    <w:rsid w:val="00F937E2"/>
    <w:rsid w:val="00F948F3"/>
    <w:rsid w:val="00F96A1F"/>
    <w:rsid w:val="00F96E82"/>
    <w:rsid w:val="00F971D9"/>
    <w:rsid w:val="00FA0986"/>
    <w:rsid w:val="00FA14F6"/>
    <w:rsid w:val="00FA2DD6"/>
    <w:rsid w:val="00FA3A08"/>
    <w:rsid w:val="00FA59DC"/>
    <w:rsid w:val="00FA6011"/>
    <w:rsid w:val="00FA65AD"/>
    <w:rsid w:val="00FA7A22"/>
    <w:rsid w:val="00FB07D1"/>
    <w:rsid w:val="00FB4B4C"/>
    <w:rsid w:val="00FC17EC"/>
    <w:rsid w:val="00FC1D6F"/>
    <w:rsid w:val="00FC3AC5"/>
    <w:rsid w:val="00FC5AAC"/>
    <w:rsid w:val="00FC5D1D"/>
    <w:rsid w:val="00FC6A61"/>
    <w:rsid w:val="00FC7D46"/>
    <w:rsid w:val="00FD0B66"/>
    <w:rsid w:val="00FD2351"/>
    <w:rsid w:val="00FD3D8F"/>
    <w:rsid w:val="00FD509E"/>
    <w:rsid w:val="00FD6C4B"/>
    <w:rsid w:val="00FD75C6"/>
    <w:rsid w:val="00FE0350"/>
    <w:rsid w:val="00FE1770"/>
    <w:rsid w:val="00FE29C0"/>
    <w:rsid w:val="00FE4FCA"/>
    <w:rsid w:val="00FE650A"/>
    <w:rsid w:val="00FE6AFA"/>
    <w:rsid w:val="00FE7C1F"/>
    <w:rsid w:val="00FF10B2"/>
    <w:rsid w:val="00FF2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0722865-4DE3-4C78-AB7F-62080E62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1"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A4C"/>
    <w:pPr>
      <w:spacing w:after="200" w:line="276" w:lineRule="auto"/>
    </w:pPr>
    <w:rPr>
      <w:sz w:val="22"/>
      <w:szCs w:val="22"/>
    </w:rPr>
  </w:style>
  <w:style w:type="paragraph" w:styleId="1">
    <w:name w:val="heading 1"/>
    <w:basedOn w:val="a"/>
    <w:next w:val="a"/>
    <w:link w:val="10"/>
    <w:qFormat/>
    <w:locked/>
    <w:rsid w:val="004E2F9D"/>
    <w:pPr>
      <w:keepNext/>
      <w:keepLines/>
      <w:spacing w:before="480" w:after="0"/>
      <w:jc w:val="center"/>
      <w:outlineLvl w:val="0"/>
    </w:pPr>
    <w:rPr>
      <w:rFonts w:ascii="Times New Roman" w:hAnsi="Times New Roman"/>
      <w:b/>
      <w:sz w:val="24"/>
      <w:szCs w:val="24"/>
      <w:lang w:eastAsia="ar-SA"/>
    </w:rPr>
  </w:style>
  <w:style w:type="paragraph" w:styleId="2">
    <w:name w:val="heading 2"/>
    <w:basedOn w:val="a"/>
    <w:next w:val="a"/>
    <w:link w:val="21"/>
    <w:qFormat/>
    <w:locked/>
    <w:rsid w:val="004E2F9D"/>
    <w:pPr>
      <w:keepNext/>
      <w:keepLines/>
      <w:spacing w:before="200" w:after="0"/>
      <w:outlineLvl w:val="1"/>
    </w:pPr>
    <w:rPr>
      <w:rFonts w:ascii="Times New Roman" w:hAnsi="Times New Roman"/>
      <w:b/>
      <w:bCs/>
      <w:sz w:val="24"/>
      <w:szCs w:val="24"/>
    </w:rPr>
  </w:style>
  <w:style w:type="paragraph" w:styleId="3">
    <w:name w:val="heading 3"/>
    <w:basedOn w:val="a"/>
    <w:next w:val="a"/>
    <w:link w:val="30"/>
    <w:semiHidden/>
    <w:unhideWhenUsed/>
    <w:qFormat/>
    <w:locked/>
    <w:rsid w:val="007F257A"/>
    <w:pPr>
      <w:keepNext/>
      <w:spacing w:before="240" w:after="60"/>
      <w:outlineLvl w:val="2"/>
    </w:pPr>
    <w:rPr>
      <w:rFonts w:ascii="Cambria" w:hAnsi="Cambria"/>
      <w:b/>
      <w:bCs/>
      <w:sz w:val="26"/>
      <w:szCs w:val="26"/>
    </w:rPr>
  </w:style>
  <w:style w:type="paragraph" w:styleId="40">
    <w:name w:val="heading 4"/>
    <w:basedOn w:val="a"/>
    <w:next w:val="a"/>
    <w:link w:val="41"/>
    <w:semiHidden/>
    <w:unhideWhenUsed/>
    <w:qFormat/>
    <w:locked/>
    <w:rsid w:val="00453D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D57516"/>
    <w:pPr>
      <w:ind w:left="720"/>
    </w:pPr>
  </w:style>
  <w:style w:type="table" w:styleId="a3">
    <w:name w:val="Table Grid"/>
    <w:basedOn w:val="a1"/>
    <w:rsid w:val="00E627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semiHidden/>
    <w:rsid w:val="00CB7EAD"/>
    <w:pPr>
      <w:spacing w:after="0" w:line="240" w:lineRule="auto"/>
    </w:pPr>
    <w:rPr>
      <w:rFonts w:ascii="Tahoma" w:hAnsi="Tahoma"/>
      <w:sz w:val="16"/>
      <w:szCs w:val="16"/>
    </w:rPr>
  </w:style>
  <w:style w:type="character" w:customStyle="1" w:styleId="a5">
    <w:name w:val="Текст выноски Знак"/>
    <w:link w:val="a4"/>
    <w:semiHidden/>
    <w:locked/>
    <w:rsid w:val="00CB7EAD"/>
    <w:rPr>
      <w:rFonts w:ascii="Tahoma" w:hAnsi="Tahoma"/>
      <w:sz w:val="16"/>
    </w:rPr>
  </w:style>
  <w:style w:type="character" w:styleId="a6">
    <w:name w:val="Hyperlink"/>
    <w:uiPriority w:val="99"/>
    <w:rsid w:val="0086592C"/>
    <w:rPr>
      <w:color w:val="0000FF"/>
      <w:u w:val="single"/>
    </w:rPr>
  </w:style>
  <w:style w:type="paragraph" w:customStyle="1" w:styleId="12">
    <w:name w:val="Абзац списка12"/>
    <w:basedOn w:val="a"/>
    <w:qFormat/>
    <w:rsid w:val="000543DD"/>
    <w:pPr>
      <w:spacing w:after="0" w:line="240" w:lineRule="auto"/>
      <w:ind w:left="720"/>
    </w:pPr>
    <w:rPr>
      <w:rFonts w:ascii="Times New Roman" w:hAnsi="Times New Roman"/>
      <w:sz w:val="20"/>
      <w:szCs w:val="20"/>
    </w:rPr>
  </w:style>
  <w:style w:type="paragraph" w:styleId="a7">
    <w:name w:val="header"/>
    <w:basedOn w:val="a"/>
    <w:link w:val="a8"/>
    <w:rsid w:val="004A7267"/>
    <w:pPr>
      <w:tabs>
        <w:tab w:val="center" w:pos="4677"/>
        <w:tab w:val="right" w:pos="9355"/>
      </w:tabs>
      <w:spacing w:after="0" w:line="240" w:lineRule="auto"/>
    </w:pPr>
  </w:style>
  <w:style w:type="character" w:customStyle="1" w:styleId="a8">
    <w:name w:val="Верхний колонтитул Знак"/>
    <w:link w:val="a7"/>
    <w:locked/>
    <w:rsid w:val="004A7267"/>
    <w:rPr>
      <w:rFonts w:cs="Times New Roman"/>
    </w:rPr>
  </w:style>
  <w:style w:type="paragraph" w:styleId="a9">
    <w:name w:val="footer"/>
    <w:basedOn w:val="a"/>
    <w:link w:val="aa"/>
    <w:uiPriority w:val="99"/>
    <w:rsid w:val="004A7267"/>
    <w:pPr>
      <w:tabs>
        <w:tab w:val="center" w:pos="4677"/>
        <w:tab w:val="right" w:pos="9355"/>
      </w:tabs>
      <w:spacing w:after="0" w:line="240" w:lineRule="auto"/>
    </w:pPr>
  </w:style>
  <w:style w:type="character" w:customStyle="1" w:styleId="aa">
    <w:name w:val="Нижний колонтитул Знак"/>
    <w:link w:val="a9"/>
    <w:uiPriority w:val="99"/>
    <w:locked/>
    <w:rsid w:val="004A7267"/>
    <w:rPr>
      <w:rFonts w:cs="Times New Roman"/>
    </w:rPr>
  </w:style>
  <w:style w:type="paragraph" w:customStyle="1" w:styleId="13">
    <w:name w:val="Рецензия1"/>
    <w:hidden/>
    <w:semiHidden/>
    <w:rsid w:val="005F0BAD"/>
    <w:rPr>
      <w:sz w:val="22"/>
      <w:szCs w:val="22"/>
    </w:rPr>
  </w:style>
  <w:style w:type="paragraph" w:styleId="20">
    <w:name w:val="List 2"/>
    <w:basedOn w:val="a"/>
    <w:rsid w:val="00B15FAF"/>
    <w:pPr>
      <w:spacing w:after="0" w:line="240" w:lineRule="auto"/>
      <w:ind w:left="566" w:hanging="283"/>
    </w:pPr>
    <w:rPr>
      <w:rFonts w:ascii="Times New Roman" w:hAnsi="Times New Roman"/>
      <w:sz w:val="20"/>
      <w:szCs w:val="20"/>
    </w:rPr>
  </w:style>
  <w:style w:type="paragraph" w:customStyle="1" w:styleId="ConsNormal">
    <w:name w:val="ConsNormal"/>
    <w:rsid w:val="008255E6"/>
    <w:pPr>
      <w:widowControl w:val="0"/>
      <w:ind w:firstLine="720"/>
    </w:pPr>
    <w:rPr>
      <w:rFonts w:ascii="Arial" w:hAnsi="Arial"/>
    </w:rPr>
  </w:style>
  <w:style w:type="paragraph" w:styleId="ab">
    <w:name w:val="footnote text"/>
    <w:basedOn w:val="a"/>
    <w:link w:val="ac"/>
    <w:rsid w:val="008255E6"/>
    <w:pPr>
      <w:spacing w:after="0" w:line="240" w:lineRule="auto"/>
    </w:pPr>
    <w:rPr>
      <w:sz w:val="20"/>
      <w:szCs w:val="20"/>
    </w:rPr>
  </w:style>
  <w:style w:type="character" w:customStyle="1" w:styleId="ac">
    <w:name w:val="Текст сноски Знак"/>
    <w:link w:val="ab"/>
    <w:locked/>
    <w:rsid w:val="008255E6"/>
    <w:rPr>
      <w:lang w:val="ru-RU" w:eastAsia="ru-RU"/>
    </w:rPr>
  </w:style>
  <w:style w:type="character" w:styleId="ad">
    <w:name w:val="footnote reference"/>
    <w:rsid w:val="008255E6"/>
    <w:rPr>
      <w:vertAlign w:val="superscript"/>
    </w:rPr>
  </w:style>
  <w:style w:type="table" w:customStyle="1" w:styleId="14">
    <w:name w:val="Сетка таблицы1"/>
    <w:rsid w:val="00067A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4E2F9D"/>
    <w:rPr>
      <w:rFonts w:ascii="Times New Roman" w:hAnsi="Times New Roman"/>
      <w:b/>
      <w:sz w:val="24"/>
      <w:szCs w:val="24"/>
      <w:lang w:eastAsia="ar-SA"/>
    </w:rPr>
  </w:style>
  <w:style w:type="character" w:customStyle="1" w:styleId="22">
    <w:name w:val="Заголовок 2 Знак"/>
    <w:rsid w:val="004E2F9D"/>
    <w:rPr>
      <w:rFonts w:ascii="Cambria" w:eastAsia="Times New Roman" w:hAnsi="Cambria" w:cs="Times New Roman"/>
      <w:b/>
      <w:bCs/>
      <w:i/>
      <w:iCs/>
      <w:sz w:val="28"/>
      <w:szCs w:val="28"/>
    </w:rPr>
  </w:style>
  <w:style w:type="paragraph" w:styleId="15">
    <w:name w:val="toc 1"/>
    <w:basedOn w:val="a"/>
    <w:next w:val="a"/>
    <w:autoRedefine/>
    <w:uiPriority w:val="39"/>
    <w:locked/>
    <w:rsid w:val="00646624"/>
    <w:pPr>
      <w:tabs>
        <w:tab w:val="left" w:pos="1320"/>
        <w:tab w:val="right" w:leader="dot" w:pos="10196"/>
      </w:tabs>
      <w:spacing w:after="0" w:line="240" w:lineRule="auto"/>
      <w:jc w:val="both"/>
    </w:pPr>
    <w:rPr>
      <w:rFonts w:ascii="Times New Roman" w:hAnsi="Times New Roman"/>
      <w:b/>
      <w:noProof/>
      <w:kern w:val="28"/>
      <w:sz w:val="24"/>
      <w:szCs w:val="24"/>
      <w:lang w:eastAsia="ar-SA"/>
    </w:rPr>
  </w:style>
  <w:style w:type="paragraph" w:styleId="23">
    <w:name w:val="toc 2"/>
    <w:basedOn w:val="a"/>
    <w:next w:val="a"/>
    <w:autoRedefine/>
    <w:uiPriority w:val="39"/>
    <w:locked/>
    <w:rsid w:val="004E2F9D"/>
    <w:pPr>
      <w:tabs>
        <w:tab w:val="right" w:leader="dot" w:pos="10196"/>
      </w:tabs>
      <w:spacing w:after="0"/>
      <w:ind w:left="221"/>
    </w:pPr>
  </w:style>
  <w:style w:type="character" w:styleId="ae">
    <w:name w:val="annotation reference"/>
    <w:uiPriority w:val="99"/>
    <w:rsid w:val="004E2F9D"/>
    <w:rPr>
      <w:rFonts w:cs="Times New Roman"/>
      <w:sz w:val="16"/>
    </w:rPr>
  </w:style>
  <w:style w:type="paragraph" w:styleId="af">
    <w:name w:val="annotation text"/>
    <w:basedOn w:val="a"/>
    <w:link w:val="af0"/>
    <w:uiPriority w:val="99"/>
    <w:rsid w:val="004E2F9D"/>
    <w:pPr>
      <w:spacing w:line="240" w:lineRule="auto"/>
    </w:pPr>
    <w:rPr>
      <w:sz w:val="20"/>
      <w:szCs w:val="20"/>
    </w:rPr>
  </w:style>
  <w:style w:type="character" w:customStyle="1" w:styleId="af0">
    <w:name w:val="Текст примечания Знак"/>
    <w:basedOn w:val="a0"/>
    <w:link w:val="af"/>
    <w:uiPriority w:val="99"/>
    <w:rsid w:val="004E2F9D"/>
  </w:style>
  <w:style w:type="paragraph" w:styleId="af1">
    <w:name w:val="annotation subject"/>
    <w:basedOn w:val="af"/>
    <w:next w:val="af"/>
    <w:link w:val="af2"/>
    <w:rsid w:val="004E2F9D"/>
    <w:rPr>
      <w:b/>
    </w:rPr>
  </w:style>
  <w:style w:type="character" w:customStyle="1" w:styleId="af2">
    <w:name w:val="Тема примечания Знак"/>
    <w:link w:val="af1"/>
    <w:rsid w:val="004E2F9D"/>
    <w:rPr>
      <w:b/>
    </w:rPr>
  </w:style>
  <w:style w:type="paragraph" w:styleId="af3">
    <w:name w:val="List"/>
    <w:basedOn w:val="a"/>
    <w:rsid w:val="004E2F9D"/>
    <w:pPr>
      <w:spacing w:after="0" w:line="240" w:lineRule="auto"/>
      <w:ind w:left="283" w:hanging="283"/>
    </w:pPr>
    <w:rPr>
      <w:rFonts w:ascii="Times New Roman" w:hAnsi="Times New Roman"/>
      <w:sz w:val="20"/>
      <w:szCs w:val="20"/>
    </w:rPr>
  </w:style>
  <w:style w:type="paragraph" w:customStyle="1" w:styleId="Level1">
    <w:name w:val="Level 1"/>
    <w:basedOn w:val="a"/>
    <w:rsid w:val="004E2F9D"/>
    <w:pPr>
      <w:numPr>
        <w:numId w:val="1"/>
      </w:numPr>
      <w:spacing w:after="0" w:line="240" w:lineRule="auto"/>
    </w:pPr>
    <w:rPr>
      <w:rFonts w:ascii="Times New Roman" w:eastAsia="Calibri" w:hAnsi="Times New Roman"/>
      <w:sz w:val="24"/>
      <w:szCs w:val="24"/>
    </w:rPr>
  </w:style>
  <w:style w:type="paragraph" w:customStyle="1" w:styleId="Level2">
    <w:name w:val="Level 2"/>
    <w:basedOn w:val="a"/>
    <w:rsid w:val="004E2F9D"/>
    <w:pPr>
      <w:numPr>
        <w:ilvl w:val="1"/>
        <w:numId w:val="1"/>
      </w:numPr>
      <w:spacing w:after="0" w:line="240" w:lineRule="auto"/>
    </w:pPr>
    <w:rPr>
      <w:rFonts w:ascii="Times New Roman" w:eastAsia="Calibri" w:hAnsi="Times New Roman"/>
      <w:sz w:val="24"/>
      <w:szCs w:val="24"/>
    </w:rPr>
  </w:style>
  <w:style w:type="paragraph" w:customStyle="1" w:styleId="Level3">
    <w:name w:val="Level 3"/>
    <w:basedOn w:val="a"/>
    <w:rsid w:val="004E2F9D"/>
    <w:pPr>
      <w:numPr>
        <w:ilvl w:val="2"/>
        <w:numId w:val="1"/>
      </w:numPr>
      <w:spacing w:after="0" w:line="240" w:lineRule="auto"/>
    </w:pPr>
    <w:rPr>
      <w:rFonts w:ascii="Times New Roman" w:eastAsia="Calibri" w:hAnsi="Times New Roman"/>
      <w:sz w:val="24"/>
      <w:szCs w:val="24"/>
    </w:rPr>
  </w:style>
  <w:style w:type="paragraph" w:customStyle="1" w:styleId="Level4">
    <w:name w:val="Level 4"/>
    <w:basedOn w:val="a"/>
    <w:rsid w:val="004E2F9D"/>
    <w:pPr>
      <w:numPr>
        <w:ilvl w:val="3"/>
        <w:numId w:val="1"/>
      </w:numPr>
      <w:spacing w:after="0" w:line="240" w:lineRule="auto"/>
    </w:pPr>
    <w:rPr>
      <w:rFonts w:ascii="Times New Roman" w:eastAsia="Calibri" w:hAnsi="Times New Roman"/>
      <w:sz w:val="24"/>
      <w:szCs w:val="24"/>
    </w:rPr>
  </w:style>
  <w:style w:type="paragraph" w:customStyle="1" w:styleId="Level5">
    <w:name w:val="Level 5"/>
    <w:basedOn w:val="a"/>
    <w:rsid w:val="004E2F9D"/>
    <w:pPr>
      <w:numPr>
        <w:ilvl w:val="4"/>
        <w:numId w:val="1"/>
      </w:numPr>
      <w:spacing w:after="0" w:line="240" w:lineRule="auto"/>
    </w:pPr>
    <w:rPr>
      <w:rFonts w:ascii="Times New Roman" w:eastAsia="Calibri" w:hAnsi="Times New Roman"/>
      <w:sz w:val="24"/>
      <w:szCs w:val="24"/>
    </w:rPr>
  </w:style>
  <w:style w:type="paragraph" w:customStyle="1" w:styleId="Level6">
    <w:name w:val="Level 6"/>
    <w:basedOn w:val="a"/>
    <w:rsid w:val="004E2F9D"/>
    <w:pPr>
      <w:numPr>
        <w:ilvl w:val="5"/>
        <w:numId w:val="1"/>
      </w:numPr>
      <w:spacing w:after="0" w:line="240" w:lineRule="auto"/>
    </w:pPr>
    <w:rPr>
      <w:rFonts w:ascii="Times New Roman" w:eastAsia="Calibri" w:hAnsi="Times New Roman"/>
      <w:sz w:val="24"/>
      <w:szCs w:val="24"/>
    </w:rPr>
  </w:style>
  <w:style w:type="paragraph" w:customStyle="1" w:styleId="Level7">
    <w:name w:val="Level 7"/>
    <w:basedOn w:val="a"/>
    <w:rsid w:val="004E2F9D"/>
    <w:pPr>
      <w:numPr>
        <w:ilvl w:val="6"/>
        <w:numId w:val="1"/>
      </w:numPr>
      <w:spacing w:after="0" w:line="240" w:lineRule="auto"/>
    </w:pPr>
    <w:rPr>
      <w:rFonts w:ascii="Times New Roman" w:eastAsia="Calibri" w:hAnsi="Times New Roman"/>
      <w:sz w:val="24"/>
      <w:szCs w:val="24"/>
    </w:rPr>
  </w:style>
  <w:style w:type="paragraph" w:customStyle="1" w:styleId="Level8">
    <w:name w:val="Level 8"/>
    <w:basedOn w:val="a"/>
    <w:rsid w:val="004E2F9D"/>
    <w:pPr>
      <w:numPr>
        <w:ilvl w:val="7"/>
        <w:numId w:val="1"/>
      </w:numPr>
      <w:spacing w:after="0" w:line="240" w:lineRule="auto"/>
    </w:pPr>
    <w:rPr>
      <w:rFonts w:ascii="Times New Roman" w:eastAsia="Calibri" w:hAnsi="Times New Roman"/>
      <w:sz w:val="24"/>
      <w:szCs w:val="24"/>
    </w:rPr>
  </w:style>
  <w:style w:type="paragraph" w:customStyle="1" w:styleId="Level9">
    <w:name w:val="Level 9"/>
    <w:basedOn w:val="a"/>
    <w:rsid w:val="004E2F9D"/>
    <w:pPr>
      <w:numPr>
        <w:ilvl w:val="8"/>
        <w:numId w:val="1"/>
      </w:numPr>
      <w:spacing w:after="0" w:line="240" w:lineRule="auto"/>
    </w:pPr>
    <w:rPr>
      <w:rFonts w:ascii="Times New Roman" w:eastAsia="Calibri" w:hAnsi="Times New Roman"/>
      <w:sz w:val="24"/>
      <w:szCs w:val="24"/>
    </w:rPr>
  </w:style>
  <w:style w:type="paragraph" w:styleId="4">
    <w:name w:val="List Number 4"/>
    <w:basedOn w:val="a"/>
    <w:rsid w:val="004E2F9D"/>
    <w:pPr>
      <w:numPr>
        <w:numId w:val="2"/>
      </w:numPr>
      <w:tabs>
        <w:tab w:val="num" w:pos="1209"/>
      </w:tabs>
      <w:spacing w:after="60" w:line="240" w:lineRule="auto"/>
      <w:ind w:left="1209"/>
      <w:jc w:val="both"/>
    </w:pPr>
    <w:rPr>
      <w:rFonts w:ascii="Times New Roman" w:hAnsi="Times New Roman"/>
      <w:sz w:val="24"/>
      <w:szCs w:val="20"/>
    </w:rPr>
  </w:style>
  <w:style w:type="paragraph" w:styleId="af4">
    <w:name w:val="endnote text"/>
    <w:basedOn w:val="a"/>
    <w:link w:val="af5"/>
    <w:rsid w:val="004E2F9D"/>
    <w:pPr>
      <w:spacing w:after="0" w:line="240" w:lineRule="auto"/>
    </w:pPr>
    <w:rPr>
      <w:sz w:val="20"/>
      <w:szCs w:val="20"/>
    </w:rPr>
  </w:style>
  <w:style w:type="character" w:customStyle="1" w:styleId="af5">
    <w:name w:val="Текст концевой сноски Знак"/>
    <w:basedOn w:val="a0"/>
    <w:link w:val="af4"/>
    <w:rsid w:val="004E2F9D"/>
  </w:style>
  <w:style w:type="character" w:styleId="af6">
    <w:name w:val="endnote reference"/>
    <w:rsid w:val="004E2F9D"/>
    <w:rPr>
      <w:rFonts w:cs="Times New Roman"/>
      <w:vertAlign w:val="superscript"/>
    </w:rPr>
  </w:style>
  <w:style w:type="paragraph" w:customStyle="1" w:styleId="110">
    <w:name w:val="Рецензия11"/>
    <w:hidden/>
    <w:uiPriority w:val="99"/>
    <w:semiHidden/>
    <w:rsid w:val="004E2F9D"/>
    <w:rPr>
      <w:sz w:val="22"/>
      <w:szCs w:val="22"/>
    </w:rPr>
  </w:style>
  <w:style w:type="paragraph" w:customStyle="1" w:styleId="Default">
    <w:name w:val="Default"/>
    <w:rsid w:val="004E2F9D"/>
    <w:pPr>
      <w:autoSpaceDE w:val="0"/>
      <w:autoSpaceDN w:val="0"/>
      <w:adjustRightInd w:val="0"/>
    </w:pPr>
    <w:rPr>
      <w:rFonts w:ascii="Times New Roman" w:eastAsia="Calibri" w:hAnsi="Times New Roman"/>
      <w:color w:val="000000"/>
      <w:sz w:val="24"/>
      <w:szCs w:val="24"/>
    </w:rPr>
  </w:style>
  <w:style w:type="paragraph" w:customStyle="1" w:styleId="24">
    <w:name w:val="Абзац списка2"/>
    <w:basedOn w:val="a"/>
    <w:rsid w:val="004E2F9D"/>
    <w:pPr>
      <w:ind w:left="720"/>
    </w:pPr>
  </w:style>
  <w:style w:type="paragraph" w:customStyle="1" w:styleId="111">
    <w:name w:val="Абзац списка11"/>
    <w:basedOn w:val="a"/>
    <w:rsid w:val="004E2F9D"/>
    <w:pPr>
      <w:ind w:left="720"/>
    </w:pPr>
    <w:rPr>
      <w:rFonts w:eastAsia="Calibri"/>
    </w:rPr>
  </w:style>
  <w:style w:type="paragraph" w:customStyle="1" w:styleId="ConsPlusNormal">
    <w:name w:val="ConsPlusNormal"/>
    <w:rsid w:val="004E2F9D"/>
    <w:pPr>
      <w:widowControl w:val="0"/>
      <w:autoSpaceDE w:val="0"/>
      <w:autoSpaceDN w:val="0"/>
      <w:adjustRightInd w:val="0"/>
      <w:ind w:firstLine="720"/>
    </w:pPr>
    <w:rPr>
      <w:rFonts w:ascii="Arial" w:hAnsi="Arial" w:cs="Arial"/>
    </w:rPr>
  </w:style>
  <w:style w:type="paragraph" w:customStyle="1" w:styleId="32">
    <w:name w:val="Основной текст 32"/>
    <w:basedOn w:val="a"/>
    <w:rsid w:val="004E2F9D"/>
    <w:pPr>
      <w:spacing w:before="120" w:after="0" w:line="240" w:lineRule="auto"/>
      <w:jc w:val="center"/>
    </w:pPr>
    <w:rPr>
      <w:rFonts w:ascii="Times New Roman" w:hAnsi="Times New Roman"/>
      <w:sz w:val="24"/>
      <w:szCs w:val="20"/>
    </w:rPr>
  </w:style>
  <w:style w:type="character" w:customStyle="1" w:styleId="16">
    <w:name w:val="Обычный1"/>
    <w:rsid w:val="004E2F9D"/>
  </w:style>
  <w:style w:type="paragraph" w:customStyle="1" w:styleId="31">
    <w:name w:val="Абзац списка3"/>
    <w:basedOn w:val="a"/>
    <w:rsid w:val="004E2F9D"/>
    <w:pPr>
      <w:ind w:left="720"/>
    </w:pPr>
  </w:style>
  <w:style w:type="character" w:customStyle="1" w:styleId="17">
    <w:name w:val="Замещающий текст1"/>
    <w:semiHidden/>
    <w:rsid w:val="004E2F9D"/>
    <w:rPr>
      <w:color w:val="808080"/>
    </w:rPr>
  </w:style>
  <w:style w:type="paragraph" w:customStyle="1" w:styleId="ListParagraph1">
    <w:name w:val="List Paragraph1"/>
    <w:basedOn w:val="a"/>
    <w:rsid w:val="004E2F9D"/>
    <w:pPr>
      <w:ind w:left="720"/>
    </w:pPr>
  </w:style>
  <w:style w:type="paragraph" w:customStyle="1" w:styleId="Revision1">
    <w:name w:val="Revision1"/>
    <w:hidden/>
    <w:semiHidden/>
    <w:rsid w:val="004E2F9D"/>
    <w:rPr>
      <w:sz w:val="22"/>
      <w:szCs w:val="22"/>
    </w:rPr>
  </w:style>
  <w:style w:type="paragraph" w:styleId="af7">
    <w:name w:val="Normal (Web)"/>
    <w:basedOn w:val="a"/>
    <w:rsid w:val="004E2F9D"/>
    <w:pPr>
      <w:spacing w:after="0" w:line="240" w:lineRule="auto"/>
    </w:pPr>
    <w:rPr>
      <w:rFonts w:ascii="Times New Roman" w:eastAsia="Calibri" w:hAnsi="Times New Roman"/>
      <w:sz w:val="24"/>
      <w:szCs w:val="24"/>
    </w:rPr>
  </w:style>
  <w:style w:type="character" w:customStyle="1" w:styleId="33">
    <w:name w:val="Знак Знак3"/>
    <w:semiHidden/>
    <w:locked/>
    <w:rsid w:val="004E2F9D"/>
    <w:rPr>
      <w:rFonts w:ascii="Calibri" w:hAnsi="Calibri"/>
      <w:lang w:val="ru-RU" w:eastAsia="ru-RU"/>
    </w:rPr>
  </w:style>
  <w:style w:type="paragraph" w:customStyle="1" w:styleId="ListParagraph2">
    <w:name w:val="List Paragraph2"/>
    <w:basedOn w:val="a"/>
    <w:rsid w:val="004E2F9D"/>
    <w:pPr>
      <w:ind w:left="720"/>
    </w:pPr>
    <w:rPr>
      <w:rFonts w:eastAsia="Calibri"/>
      <w:lang w:eastAsia="en-US"/>
    </w:rPr>
  </w:style>
  <w:style w:type="character" w:styleId="af8">
    <w:name w:val="page number"/>
    <w:rsid w:val="004E2F9D"/>
    <w:rPr>
      <w:rFonts w:cs="Times New Roman"/>
    </w:rPr>
  </w:style>
  <w:style w:type="paragraph" w:customStyle="1" w:styleId="-11">
    <w:name w:val="Цветной список - Акцент 11"/>
    <w:basedOn w:val="a"/>
    <w:uiPriority w:val="34"/>
    <w:qFormat/>
    <w:rsid w:val="004E2F9D"/>
    <w:pPr>
      <w:ind w:left="720"/>
      <w:contextualSpacing/>
    </w:pPr>
  </w:style>
  <w:style w:type="numbering" w:customStyle="1" w:styleId="18">
    <w:name w:val="Нет списка1"/>
    <w:next w:val="a2"/>
    <w:uiPriority w:val="99"/>
    <w:semiHidden/>
    <w:unhideWhenUsed/>
    <w:rsid w:val="004E2F9D"/>
  </w:style>
  <w:style w:type="paragraph" w:customStyle="1" w:styleId="ConsPlusTitle">
    <w:name w:val="ConsPlusTitle"/>
    <w:uiPriority w:val="99"/>
    <w:rsid w:val="004E2F9D"/>
    <w:pPr>
      <w:widowControl w:val="0"/>
      <w:suppressAutoHyphens/>
      <w:autoSpaceDE w:val="0"/>
    </w:pPr>
    <w:rPr>
      <w:rFonts w:ascii="Times New Roman" w:eastAsia="Arial" w:hAnsi="Times New Roman"/>
      <w:b/>
      <w:bCs/>
      <w:sz w:val="24"/>
      <w:szCs w:val="24"/>
      <w:lang w:eastAsia="ar-SA"/>
    </w:rPr>
  </w:style>
  <w:style w:type="paragraph" w:customStyle="1" w:styleId="19">
    <w:name w:val="Заголовок оглавления1"/>
    <w:basedOn w:val="1"/>
    <w:next w:val="a"/>
    <w:uiPriority w:val="39"/>
    <w:qFormat/>
    <w:rsid w:val="004E2F9D"/>
    <w:pPr>
      <w:outlineLvl w:val="9"/>
    </w:pPr>
    <w:rPr>
      <w:bCs/>
      <w:szCs w:val="28"/>
      <w:lang w:eastAsia="en-US"/>
    </w:rPr>
  </w:style>
  <w:style w:type="paragraph" w:styleId="af9">
    <w:name w:val="Subtitle"/>
    <w:basedOn w:val="a"/>
    <w:next w:val="a"/>
    <w:link w:val="afa"/>
    <w:qFormat/>
    <w:locked/>
    <w:rsid w:val="004E2F9D"/>
    <w:pPr>
      <w:suppressAutoHyphens/>
      <w:spacing w:after="60" w:line="240" w:lineRule="auto"/>
      <w:jc w:val="center"/>
      <w:outlineLvl w:val="1"/>
    </w:pPr>
    <w:rPr>
      <w:rFonts w:ascii="Cambria" w:hAnsi="Cambria"/>
      <w:sz w:val="24"/>
      <w:szCs w:val="24"/>
      <w:lang w:eastAsia="ar-SA"/>
    </w:rPr>
  </w:style>
  <w:style w:type="character" w:customStyle="1" w:styleId="afa">
    <w:name w:val="Подзаголовок Знак"/>
    <w:link w:val="af9"/>
    <w:rsid w:val="004E2F9D"/>
    <w:rPr>
      <w:rFonts w:ascii="Cambria" w:hAnsi="Cambria"/>
      <w:sz w:val="24"/>
      <w:szCs w:val="24"/>
      <w:lang w:eastAsia="ar-SA"/>
    </w:rPr>
  </w:style>
  <w:style w:type="paragraph" w:customStyle="1" w:styleId="-3">
    <w:name w:val="Пункт-3"/>
    <w:basedOn w:val="a"/>
    <w:rsid w:val="004E2F9D"/>
    <w:pPr>
      <w:tabs>
        <w:tab w:val="num" w:pos="1701"/>
      </w:tabs>
      <w:spacing w:after="0" w:line="288" w:lineRule="auto"/>
      <w:ind w:firstLine="567"/>
      <w:jc w:val="both"/>
    </w:pPr>
    <w:rPr>
      <w:rFonts w:ascii="Times New Roman" w:hAnsi="Times New Roman"/>
      <w:sz w:val="28"/>
      <w:szCs w:val="24"/>
    </w:rPr>
  </w:style>
  <w:style w:type="paragraph" w:styleId="afb">
    <w:name w:val="Body Text"/>
    <w:basedOn w:val="a"/>
    <w:link w:val="afc"/>
    <w:rsid w:val="004E2F9D"/>
    <w:pPr>
      <w:spacing w:after="120" w:line="240" w:lineRule="auto"/>
      <w:jc w:val="both"/>
    </w:pPr>
    <w:rPr>
      <w:rFonts w:ascii="Times New Roman" w:hAnsi="Times New Roman"/>
      <w:sz w:val="24"/>
      <w:szCs w:val="24"/>
    </w:rPr>
  </w:style>
  <w:style w:type="character" w:customStyle="1" w:styleId="afc">
    <w:name w:val="Основной текст Знак"/>
    <w:link w:val="afb"/>
    <w:rsid w:val="004E2F9D"/>
    <w:rPr>
      <w:rFonts w:ascii="Times New Roman" w:hAnsi="Times New Roman"/>
      <w:sz w:val="24"/>
      <w:szCs w:val="24"/>
    </w:rPr>
  </w:style>
  <w:style w:type="character" w:customStyle="1" w:styleId="grame">
    <w:name w:val="grame"/>
    <w:rsid w:val="004E2F9D"/>
  </w:style>
  <w:style w:type="paragraph" w:styleId="25">
    <w:name w:val="Body Text 2"/>
    <w:basedOn w:val="a"/>
    <w:link w:val="26"/>
    <w:rsid w:val="004E2F9D"/>
    <w:pPr>
      <w:spacing w:after="0" w:line="240" w:lineRule="auto"/>
    </w:pPr>
    <w:rPr>
      <w:rFonts w:ascii="Times New Roman" w:hAnsi="Times New Roman"/>
      <w:color w:val="FF0000"/>
      <w:sz w:val="24"/>
      <w:szCs w:val="24"/>
    </w:rPr>
  </w:style>
  <w:style w:type="character" w:customStyle="1" w:styleId="26">
    <w:name w:val="Основной текст 2 Знак"/>
    <w:link w:val="25"/>
    <w:rsid w:val="004E2F9D"/>
    <w:rPr>
      <w:rFonts w:ascii="Times New Roman" w:hAnsi="Times New Roman"/>
      <w:color w:val="FF0000"/>
      <w:sz w:val="24"/>
      <w:szCs w:val="24"/>
    </w:rPr>
  </w:style>
  <w:style w:type="paragraph" w:customStyle="1" w:styleId="Style4">
    <w:name w:val="Style4"/>
    <w:basedOn w:val="a"/>
    <w:rsid w:val="004E2F9D"/>
    <w:pPr>
      <w:widowControl w:val="0"/>
      <w:autoSpaceDE w:val="0"/>
      <w:autoSpaceDN w:val="0"/>
      <w:adjustRightInd w:val="0"/>
      <w:spacing w:after="0" w:line="302" w:lineRule="exact"/>
      <w:jc w:val="both"/>
    </w:pPr>
    <w:rPr>
      <w:rFonts w:ascii="Times New Roman" w:hAnsi="Times New Roman"/>
      <w:sz w:val="24"/>
      <w:szCs w:val="24"/>
    </w:rPr>
  </w:style>
  <w:style w:type="paragraph" w:customStyle="1" w:styleId="u">
    <w:name w:val="u"/>
    <w:basedOn w:val="a"/>
    <w:rsid w:val="004E2F9D"/>
    <w:pPr>
      <w:spacing w:before="100" w:beforeAutospacing="1" w:after="100" w:afterAutospacing="1" w:line="240" w:lineRule="auto"/>
    </w:pPr>
    <w:rPr>
      <w:rFonts w:ascii="Times New Roman" w:hAnsi="Times New Roman"/>
      <w:sz w:val="24"/>
      <w:szCs w:val="24"/>
    </w:rPr>
  </w:style>
  <w:style w:type="paragraph" w:customStyle="1" w:styleId="-110">
    <w:name w:val="Цветная заливка - Акцент 11"/>
    <w:hidden/>
    <w:uiPriority w:val="99"/>
    <w:semiHidden/>
    <w:rsid w:val="004E2F9D"/>
    <w:rPr>
      <w:rFonts w:ascii="Times New Roman" w:hAnsi="Times New Roman"/>
      <w:sz w:val="24"/>
      <w:szCs w:val="24"/>
      <w:lang w:eastAsia="ar-SA"/>
    </w:rPr>
  </w:style>
  <w:style w:type="paragraph" w:customStyle="1" w:styleId="ConsPlusNonformat">
    <w:name w:val="ConsPlusNonformat"/>
    <w:rsid w:val="004E2F9D"/>
    <w:pPr>
      <w:autoSpaceDE w:val="0"/>
      <w:autoSpaceDN w:val="0"/>
      <w:adjustRightInd w:val="0"/>
    </w:pPr>
    <w:rPr>
      <w:rFonts w:ascii="Courier New" w:hAnsi="Courier New" w:cs="Courier New"/>
    </w:rPr>
  </w:style>
  <w:style w:type="paragraph" w:customStyle="1" w:styleId="afd">
    <w:name w:val="Таблицы (моноширинный)"/>
    <w:basedOn w:val="a"/>
    <w:next w:val="a"/>
    <w:uiPriority w:val="99"/>
    <w:rsid w:val="004E2F9D"/>
    <w:pPr>
      <w:widowControl w:val="0"/>
      <w:autoSpaceDE w:val="0"/>
      <w:autoSpaceDN w:val="0"/>
      <w:adjustRightInd w:val="0"/>
      <w:spacing w:after="0" w:line="240" w:lineRule="auto"/>
      <w:jc w:val="both"/>
    </w:pPr>
    <w:rPr>
      <w:rFonts w:ascii="Courier New" w:hAnsi="Courier New" w:cs="Courier New"/>
      <w:sz w:val="24"/>
      <w:szCs w:val="24"/>
    </w:rPr>
  </w:style>
  <w:style w:type="character" w:customStyle="1" w:styleId="1a">
    <w:name w:val="Просмотренная гиперссылка1"/>
    <w:rsid w:val="004E2F9D"/>
    <w:rPr>
      <w:color w:val="800080"/>
      <w:u w:val="single"/>
    </w:rPr>
  </w:style>
  <w:style w:type="character" w:styleId="afe">
    <w:name w:val="FollowedHyperlink"/>
    <w:rsid w:val="004E2F9D"/>
    <w:rPr>
      <w:color w:val="800080"/>
      <w:u w:val="single"/>
    </w:rPr>
  </w:style>
  <w:style w:type="paragraph" w:styleId="34">
    <w:name w:val="toc 3"/>
    <w:basedOn w:val="a"/>
    <w:next w:val="a"/>
    <w:autoRedefine/>
    <w:uiPriority w:val="39"/>
    <w:unhideWhenUsed/>
    <w:locked/>
    <w:rsid w:val="004E2F9D"/>
    <w:pPr>
      <w:spacing w:after="100"/>
      <w:ind w:left="440"/>
    </w:pPr>
  </w:style>
  <w:style w:type="paragraph" w:styleId="42">
    <w:name w:val="toc 4"/>
    <w:basedOn w:val="a"/>
    <w:next w:val="a"/>
    <w:autoRedefine/>
    <w:uiPriority w:val="39"/>
    <w:unhideWhenUsed/>
    <w:locked/>
    <w:rsid w:val="004E2F9D"/>
    <w:pPr>
      <w:spacing w:after="100"/>
      <w:ind w:left="660"/>
    </w:pPr>
  </w:style>
  <w:style w:type="paragraph" w:styleId="5">
    <w:name w:val="toc 5"/>
    <w:basedOn w:val="a"/>
    <w:next w:val="a"/>
    <w:autoRedefine/>
    <w:uiPriority w:val="39"/>
    <w:unhideWhenUsed/>
    <w:locked/>
    <w:rsid w:val="004E2F9D"/>
    <w:pPr>
      <w:spacing w:after="100"/>
      <w:ind w:left="880"/>
    </w:pPr>
  </w:style>
  <w:style w:type="paragraph" w:styleId="6">
    <w:name w:val="toc 6"/>
    <w:basedOn w:val="a"/>
    <w:next w:val="a"/>
    <w:autoRedefine/>
    <w:uiPriority w:val="39"/>
    <w:unhideWhenUsed/>
    <w:locked/>
    <w:rsid w:val="004E2F9D"/>
    <w:pPr>
      <w:spacing w:after="100"/>
      <w:ind w:left="1100"/>
    </w:pPr>
  </w:style>
  <w:style w:type="paragraph" w:styleId="7">
    <w:name w:val="toc 7"/>
    <w:basedOn w:val="a"/>
    <w:next w:val="a"/>
    <w:autoRedefine/>
    <w:uiPriority w:val="39"/>
    <w:unhideWhenUsed/>
    <w:locked/>
    <w:rsid w:val="004E2F9D"/>
    <w:pPr>
      <w:spacing w:after="100"/>
      <w:ind w:left="1320"/>
    </w:pPr>
  </w:style>
  <w:style w:type="paragraph" w:styleId="8">
    <w:name w:val="toc 8"/>
    <w:basedOn w:val="a"/>
    <w:next w:val="a"/>
    <w:autoRedefine/>
    <w:uiPriority w:val="39"/>
    <w:unhideWhenUsed/>
    <w:locked/>
    <w:rsid w:val="004E2F9D"/>
    <w:pPr>
      <w:spacing w:after="100"/>
      <w:ind w:left="1540"/>
    </w:pPr>
  </w:style>
  <w:style w:type="paragraph" w:styleId="9">
    <w:name w:val="toc 9"/>
    <w:basedOn w:val="a"/>
    <w:next w:val="a"/>
    <w:autoRedefine/>
    <w:uiPriority w:val="39"/>
    <w:unhideWhenUsed/>
    <w:locked/>
    <w:rsid w:val="004E2F9D"/>
    <w:pPr>
      <w:spacing w:after="100"/>
      <w:ind w:left="1760"/>
    </w:pPr>
  </w:style>
  <w:style w:type="numbering" w:customStyle="1" w:styleId="27">
    <w:name w:val="Нет списка2"/>
    <w:next w:val="a2"/>
    <w:uiPriority w:val="99"/>
    <w:semiHidden/>
    <w:unhideWhenUsed/>
    <w:rsid w:val="004E2F9D"/>
  </w:style>
  <w:style w:type="table" w:customStyle="1" w:styleId="28">
    <w:name w:val="Сетка таблицы2"/>
    <w:basedOn w:val="a1"/>
    <w:next w:val="a3"/>
    <w:rsid w:val="004E2F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uiPriority w:val="99"/>
    <w:semiHidden/>
    <w:unhideWhenUsed/>
    <w:rsid w:val="004E2F9D"/>
  </w:style>
  <w:style w:type="table" w:customStyle="1" w:styleId="113">
    <w:name w:val="Сетка таблицы11"/>
    <w:basedOn w:val="a1"/>
    <w:next w:val="a3"/>
    <w:rsid w:val="004E2F9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1"/>
    <w:link w:val="2"/>
    <w:rsid w:val="004E2F9D"/>
    <w:rPr>
      <w:rFonts w:ascii="Times New Roman" w:hAnsi="Times New Roman"/>
      <w:b/>
      <w:bCs/>
      <w:sz w:val="24"/>
      <w:szCs w:val="24"/>
    </w:rPr>
  </w:style>
  <w:style w:type="paragraph" w:styleId="aff">
    <w:name w:val="Revision"/>
    <w:hidden/>
    <w:uiPriority w:val="99"/>
    <w:semiHidden/>
    <w:rsid w:val="00186161"/>
    <w:rPr>
      <w:sz w:val="22"/>
      <w:szCs w:val="22"/>
    </w:rPr>
  </w:style>
  <w:style w:type="numbering" w:customStyle="1" w:styleId="35">
    <w:name w:val="Нет списка3"/>
    <w:next w:val="a2"/>
    <w:uiPriority w:val="99"/>
    <w:semiHidden/>
    <w:unhideWhenUsed/>
    <w:rsid w:val="00EF6BDF"/>
  </w:style>
  <w:style w:type="table" w:customStyle="1" w:styleId="36">
    <w:name w:val="Сетка таблицы3"/>
    <w:basedOn w:val="a1"/>
    <w:next w:val="a3"/>
    <w:rsid w:val="00EF6B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List Paragraph"/>
    <w:aliases w:val="Нумерованый список"/>
    <w:basedOn w:val="a"/>
    <w:link w:val="aff1"/>
    <w:uiPriority w:val="34"/>
    <w:qFormat/>
    <w:rsid w:val="00EF6BDF"/>
    <w:pPr>
      <w:ind w:left="720"/>
      <w:contextualSpacing/>
    </w:pPr>
  </w:style>
  <w:style w:type="numbering" w:customStyle="1" w:styleId="120">
    <w:name w:val="Нет списка12"/>
    <w:next w:val="a2"/>
    <w:uiPriority w:val="99"/>
    <w:semiHidden/>
    <w:unhideWhenUsed/>
    <w:rsid w:val="00EF6BDF"/>
  </w:style>
  <w:style w:type="table" w:customStyle="1" w:styleId="121">
    <w:name w:val="Сетка таблицы12"/>
    <w:basedOn w:val="a1"/>
    <w:next w:val="a3"/>
    <w:rsid w:val="00EF6BD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EF6BDF"/>
  </w:style>
  <w:style w:type="table" w:customStyle="1" w:styleId="211">
    <w:name w:val="Сетка таблицы21"/>
    <w:basedOn w:val="a1"/>
    <w:next w:val="a3"/>
    <w:rsid w:val="00EF6B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EF6BDF"/>
  </w:style>
  <w:style w:type="table" w:customStyle="1" w:styleId="1111">
    <w:name w:val="Сетка таблицы111"/>
    <w:basedOn w:val="a1"/>
    <w:next w:val="a3"/>
    <w:rsid w:val="00EF6BD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Абзац списка4"/>
    <w:basedOn w:val="a"/>
    <w:rsid w:val="00EF6BDF"/>
    <w:pPr>
      <w:ind w:left="720"/>
    </w:pPr>
    <w:rPr>
      <w:rFonts w:eastAsia="Calibri"/>
    </w:rPr>
  </w:style>
  <w:style w:type="paragraph" w:customStyle="1" w:styleId="29">
    <w:name w:val="Рецензия2"/>
    <w:hidden/>
    <w:semiHidden/>
    <w:rsid w:val="00EF6BDF"/>
    <w:rPr>
      <w:rFonts w:ascii="Times New Roman" w:eastAsia="Calibri" w:hAnsi="Times New Roman"/>
      <w:sz w:val="24"/>
      <w:szCs w:val="24"/>
      <w:lang w:eastAsia="ar-SA"/>
    </w:rPr>
  </w:style>
  <w:style w:type="character" w:customStyle="1" w:styleId="1b">
    <w:name w:val="Пункт Знак1"/>
    <w:locked/>
    <w:rsid w:val="00EF6BDF"/>
    <w:rPr>
      <w:sz w:val="24"/>
      <w:szCs w:val="28"/>
    </w:rPr>
  </w:style>
  <w:style w:type="paragraph" w:customStyle="1" w:styleId="1c">
    <w:name w:val="Без интервала1"/>
    <w:rsid w:val="00EF6BDF"/>
    <w:rPr>
      <w:rFonts w:ascii="Times New Roman" w:hAnsi="Times New Roman"/>
      <w:sz w:val="24"/>
      <w:szCs w:val="24"/>
    </w:rPr>
  </w:style>
  <w:style w:type="character" w:customStyle="1" w:styleId="30">
    <w:name w:val="Заголовок 3 Знак"/>
    <w:link w:val="3"/>
    <w:semiHidden/>
    <w:rsid w:val="007F257A"/>
    <w:rPr>
      <w:rFonts w:ascii="Cambria" w:hAnsi="Cambria"/>
      <w:b/>
      <w:bCs/>
      <w:sz w:val="26"/>
      <w:szCs w:val="26"/>
    </w:rPr>
  </w:style>
  <w:style w:type="paragraph" w:styleId="aff2">
    <w:name w:val="TOC Heading"/>
    <w:basedOn w:val="1"/>
    <w:next w:val="a"/>
    <w:uiPriority w:val="39"/>
    <w:unhideWhenUsed/>
    <w:qFormat/>
    <w:rsid w:val="007F257A"/>
    <w:pPr>
      <w:jc w:val="left"/>
      <w:outlineLvl w:val="9"/>
    </w:pPr>
    <w:rPr>
      <w:rFonts w:ascii="Cambria" w:hAnsi="Cambria"/>
      <w:bCs/>
      <w:color w:val="365F91"/>
      <w:sz w:val="28"/>
      <w:szCs w:val="28"/>
      <w:lang w:eastAsia="ru-RU"/>
    </w:rPr>
  </w:style>
  <w:style w:type="character" w:customStyle="1" w:styleId="41">
    <w:name w:val="Заголовок 4 Знак"/>
    <w:basedOn w:val="a0"/>
    <w:link w:val="40"/>
    <w:semiHidden/>
    <w:rsid w:val="00453D30"/>
    <w:rPr>
      <w:rFonts w:asciiTheme="majorHAnsi" w:eastAsiaTheme="majorEastAsia" w:hAnsiTheme="majorHAnsi" w:cstheme="majorBidi"/>
      <w:b/>
      <w:bCs/>
      <w:i/>
      <w:iCs/>
      <w:color w:val="4F81BD" w:themeColor="accent1"/>
      <w:sz w:val="22"/>
      <w:szCs w:val="22"/>
    </w:rPr>
  </w:style>
  <w:style w:type="character" w:customStyle="1" w:styleId="aff1">
    <w:name w:val="Абзац списка Знак"/>
    <w:aliases w:val="Нумерованый список Знак"/>
    <w:link w:val="aff0"/>
    <w:uiPriority w:val="34"/>
    <w:rsid w:val="00290BBF"/>
    <w:rPr>
      <w:sz w:val="22"/>
      <w:szCs w:val="22"/>
    </w:rPr>
  </w:style>
  <w:style w:type="numbering" w:customStyle="1" w:styleId="1121712">
    <w:name w:val="Стиль1121712"/>
    <w:rsid w:val="0029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2143547">
      <w:bodyDiv w:val="1"/>
      <w:marLeft w:val="0"/>
      <w:marRight w:val="0"/>
      <w:marTop w:val="0"/>
      <w:marBottom w:val="0"/>
      <w:divBdr>
        <w:top w:val="none" w:sz="0" w:space="0" w:color="auto"/>
        <w:left w:val="none" w:sz="0" w:space="0" w:color="auto"/>
        <w:bottom w:val="none" w:sz="0" w:space="0" w:color="auto"/>
        <w:right w:val="none" w:sz="0" w:space="0" w:color="auto"/>
      </w:divBdr>
    </w:div>
    <w:div w:id="162552706">
      <w:bodyDiv w:val="1"/>
      <w:marLeft w:val="0"/>
      <w:marRight w:val="0"/>
      <w:marTop w:val="0"/>
      <w:marBottom w:val="0"/>
      <w:divBdr>
        <w:top w:val="none" w:sz="0" w:space="0" w:color="auto"/>
        <w:left w:val="none" w:sz="0" w:space="0" w:color="auto"/>
        <w:bottom w:val="none" w:sz="0" w:space="0" w:color="auto"/>
        <w:right w:val="none" w:sz="0" w:space="0" w:color="auto"/>
      </w:divBdr>
    </w:div>
    <w:div w:id="370034537">
      <w:bodyDiv w:val="1"/>
      <w:marLeft w:val="0"/>
      <w:marRight w:val="0"/>
      <w:marTop w:val="0"/>
      <w:marBottom w:val="0"/>
      <w:divBdr>
        <w:top w:val="none" w:sz="0" w:space="0" w:color="auto"/>
        <w:left w:val="none" w:sz="0" w:space="0" w:color="auto"/>
        <w:bottom w:val="none" w:sz="0" w:space="0" w:color="auto"/>
        <w:right w:val="none" w:sz="0" w:space="0" w:color="auto"/>
      </w:divBdr>
      <w:divsChild>
        <w:div w:id="538667876">
          <w:marLeft w:val="0"/>
          <w:marRight w:val="0"/>
          <w:marTop w:val="0"/>
          <w:marBottom w:val="0"/>
          <w:divBdr>
            <w:top w:val="none" w:sz="0" w:space="0" w:color="auto"/>
            <w:left w:val="none" w:sz="0" w:space="0" w:color="auto"/>
            <w:bottom w:val="none" w:sz="0" w:space="0" w:color="auto"/>
            <w:right w:val="none" w:sz="0" w:space="0" w:color="auto"/>
          </w:divBdr>
          <w:divsChild>
            <w:div w:id="151801856">
              <w:marLeft w:val="165"/>
              <w:marRight w:val="0"/>
              <w:marTop w:val="0"/>
              <w:marBottom w:val="0"/>
              <w:divBdr>
                <w:top w:val="none" w:sz="0" w:space="0" w:color="auto"/>
                <w:left w:val="none" w:sz="0" w:space="0" w:color="auto"/>
                <w:bottom w:val="none" w:sz="0" w:space="0" w:color="auto"/>
                <w:right w:val="none" w:sz="0" w:space="0" w:color="auto"/>
              </w:divBdr>
            </w:div>
            <w:div w:id="1530991358">
              <w:marLeft w:val="0"/>
              <w:marRight w:val="0"/>
              <w:marTop w:val="450"/>
              <w:marBottom w:val="330"/>
              <w:divBdr>
                <w:top w:val="none" w:sz="0" w:space="0" w:color="auto"/>
                <w:left w:val="none" w:sz="0" w:space="0" w:color="auto"/>
                <w:bottom w:val="none" w:sz="0" w:space="0" w:color="auto"/>
                <w:right w:val="none" w:sz="0" w:space="0" w:color="auto"/>
              </w:divBdr>
            </w:div>
          </w:divsChild>
        </w:div>
      </w:divsChild>
    </w:div>
    <w:div w:id="389840895">
      <w:bodyDiv w:val="1"/>
      <w:marLeft w:val="0"/>
      <w:marRight w:val="0"/>
      <w:marTop w:val="0"/>
      <w:marBottom w:val="0"/>
      <w:divBdr>
        <w:top w:val="none" w:sz="0" w:space="0" w:color="auto"/>
        <w:left w:val="none" w:sz="0" w:space="0" w:color="auto"/>
        <w:bottom w:val="none" w:sz="0" w:space="0" w:color="auto"/>
        <w:right w:val="none" w:sz="0" w:space="0" w:color="auto"/>
      </w:divBdr>
    </w:div>
    <w:div w:id="438108931">
      <w:bodyDiv w:val="1"/>
      <w:marLeft w:val="0"/>
      <w:marRight w:val="0"/>
      <w:marTop w:val="0"/>
      <w:marBottom w:val="0"/>
      <w:divBdr>
        <w:top w:val="none" w:sz="0" w:space="0" w:color="auto"/>
        <w:left w:val="none" w:sz="0" w:space="0" w:color="auto"/>
        <w:bottom w:val="none" w:sz="0" w:space="0" w:color="auto"/>
        <w:right w:val="none" w:sz="0" w:space="0" w:color="auto"/>
      </w:divBdr>
    </w:div>
    <w:div w:id="1012606331">
      <w:bodyDiv w:val="1"/>
      <w:marLeft w:val="0"/>
      <w:marRight w:val="0"/>
      <w:marTop w:val="0"/>
      <w:marBottom w:val="0"/>
      <w:divBdr>
        <w:top w:val="none" w:sz="0" w:space="0" w:color="auto"/>
        <w:left w:val="none" w:sz="0" w:space="0" w:color="auto"/>
        <w:bottom w:val="none" w:sz="0" w:space="0" w:color="auto"/>
        <w:right w:val="none" w:sz="0" w:space="0" w:color="auto"/>
      </w:divBdr>
    </w:div>
    <w:div w:id="1393968361">
      <w:bodyDiv w:val="1"/>
      <w:marLeft w:val="0"/>
      <w:marRight w:val="0"/>
      <w:marTop w:val="0"/>
      <w:marBottom w:val="0"/>
      <w:divBdr>
        <w:top w:val="none" w:sz="0" w:space="0" w:color="auto"/>
        <w:left w:val="none" w:sz="0" w:space="0" w:color="auto"/>
        <w:bottom w:val="none" w:sz="0" w:space="0" w:color="auto"/>
        <w:right w:val="none" w:sz="0" w:space="0" w:color="auto"/>
      </w:divBdr>
    </w:div>
    <w:div w:id="1438335372">
      <w:bodyDiv w:val="1"/>
      <w:marLeft w:val="0"/>
      <w:marRight w:val="0"/>
      <w:marTop w:val="0"/>
      <w:marBottom w:val="0"/>
      <w:divBdr>
        <w:top w:val="none" w:sz="0" w:space="0" w:color="auto"/>
        <w:left w:val="none" w:sz="0" w:space="0" w:color="auto"/>
        <w:bottom w:val="none" w:sz="0" w:space="0" w:color="auto"/>
        <w:right w:val="none" w:sz="0" w:space="0" w:color="auto"/>
      </w:divBdr>
    </w:div>
    <w:div w:id="1642803066">
      <w:bodyDiv w:val="1"/>
      <w:marLeft w:val="0"/>
      <w:marRight w:val="0"/>
      <w:marTop w:val="0"/>
      <w:marBottom w:val="0"/>
      <w:divBdr>
        <w:top w:val="none" w:sz="0" w:space="0" w:color="auto"/>
        <w:left w:val="none" w:sz="0" w:space="0" w:color="auto"/>
        <w:bottom w:val="none" w:sz="0" w:space="0" w:color="auto"/>
        <w:right w:val="none" w:sz="0" w:space="0" w:color="auto"/>
      </w:divBdr>
    </w:div>
    <w:div w:id="1822388381">
      <w:bodyDiv w:val="1"/>
      <w:marLeft w:val="0"/>
      <w:marRight w:val="0"/>
      <w:marTop w:val="0"/>
      <w:marBottom w:val="0"/>
      <w:divBdr>
        <w:top w:val="none" w:sz="0" w:space="0" w:color="auto"/>
        <w:left w:val="none" w:sz="0" w:space="0" w:color="auto"/>
        <w:bottom w:val="none" w:sz="0" w:space="0" w:color="auto"/>
        <w:right w:val="none" w:sz="0" w:space="0" w:color="auto"/>
      </w:divBdr>
    </w:div>
    <w:div w:id="1831864267">
      <w:bodyDiv w:val="1"/>
      <w:marLeft w:val="0"/>
      <w:marRight w:val="0"/>
      <w:marTop w:val="0"/>
      <w:marBottom w:val="0"/>
      <w:divBdr>
        <w:top w:val="none" w:sz="0" w:space="0" w:color="auto"/>
        <w:left w:val="none" w:sz="0" w:space="0" w:color="auto"/>
        <w:bottom w:val="none" w:sz="0" w:space="0" w:color="auto"/>
        <w:right w:val="none" w:sz="0" w:space="0" w:color="auto"/>
      </w:divBdr>
    </w:div>
    <w:div w:id="2048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upki.gov.ru/" TargetMode="External"/><Relationship Id="rId18" Type="http://schemas.openxmlformats.org/officeDocument/2006/relationships/hyperlink" Target="consultantplus://offline/ref=D5E5BDD8EDA0F0DA0608B0061A4484DC65E63AC58EF619E328B4EC59A6878642A44FA3F52485014AW3oCL" TargetMode="External"/><Relationship Id="rId26" Type="http://schemas.openxmlformats.org/officeDocument/2006/relationships/hyperlink" Target="consultantplus://offline/ref=BCF6C7BEFD254FCF008BCC3CF0B578FDE6C0515C1989ACBB46003A1ADE70CFD4F56B44B372E2C2DDh7iFJ"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ABF5C982369ED316F443DE39C2408D57DFED4BCE15E4787DBAA359FB049A80FA8AF4A3DE84870C1AEAr6M" TargetMode="External"/><Relationship Id="rId34" Type="http://schemas.openxmlformats.org/officeDocument/2006/relationships/footer" Target="footer5.xml"/><Relationship Id="rId42"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consultantplus://offline/ref=02C57A5EC2081548A72EC0EC49ABF854FE5F5F05AC4DDBA119DE2DE3B4CDi0R" TargetMode="External"/><Relationship Id="rId17" Type="http://schemas.openxmlformats.org/officeDocument/2006/relationships/hyperlink" Target="consultantplus://offline/ref=559B6F4D1EBA026410C99209B47EA046768939F6E377C3BDA88D237A4E48981C78F9374A656B4871x0m8L" TargetMode="External"/><Relationship Id="rId25" Type="http://schemas.openxmlformats.org/officeDocument/2006/relationships/hyperlink" Target="consultantplus://offline/ref=BCF6C7BEFD254FCF008BCC3CF0B578FDE6C0515C1989ACBB46003A1ADE70CFD4F56B44B372E2C2DDh7iFJ" TargetMode="External"/><Relationship Id="rId33" Type="http://schemas.openxmlformats.org/officeDocument/2006/relationships/header" Target="header4.xm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9B6F4D1EBA026410C99209B47EA046768939F6E377C3BDA88D237A4E48981C78F9374A656B4871x0m9L" TargetMode="External"/><Relationship Id="rId20" Type="http://schemas.openxmlformats.org/officeDocument/2006/relationships/hyperlink" Target="consultantplus://offline/ref=D89D9B4D253E6B1BFA2628268E1CF862376BC781498A081188219DFD2F810F253D9FF2A2D3DDFE94m6X7L" TargetMode="External"/><Relationship Id="rId29" Type="http://schemas.openxmlformats.org/officeDocument/2006/relationships/hyperlink" Target="consultantplus://offline/ref=D5E5BDD8EDA0F0DA0608B0061A4484DC65E63AC58EF619E328B4EC59A6878642A44FA3F52485014AW3oCL" TargetMode="Externa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consultantplus://offline/ref=4353E04C5EFD4FFAF75FBE83867FFC3AFA0172BDF99DD491B4EBA8631D352803337B6290F5AC0882sERDN" TargetMode="External"/><Relationship Id="rId32" Type="http://schemas.openxmlformats.org/officeDocument/2006/relationships/header" Target="header3.xml"/><Relationship Id="rId37" Type="http://schemas.openxmlformats.org/officeDocument/2006/relationships/footer" Target="footer7.xml"/><Relationship Id="rId40" Type="http://schemas.openxmlformats.org/officeDocument/2006/relationships/oleObject" Target="embeddings/oleObject1.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61665922DEA5031171B3D4CC6410BA28D2C56D58F4E082B7390D98B6698C56395CF78BD850BBEE04AfAL" TargetMode="External"/><Relationship Id="rId23" Type="http://schemas.openxmlformats.org/officeDocument/2006/relationships/hyperlink" Target="consultantplus://offline/ref=57CC2AA06CD5B38597E66971E530F5454A24713617DDE5EF75EAC3A991180E79931452BD0C0E754CPDxAJ" TargetMode="External"/><Relationship Id="rId28" Type="http://schemas.openxmlformats.org/officeDocument/2006/relationships/hyperlink" Target="consultantplus://offline/ref=559B6F4D1EBA026410C99209B47EA046768939F6E377C3BDA88D237A4E48981C78F9374A656B4871x0m8L" TargetMode="External"/><Relationship Id="rId36"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consultantplus://offline/ref=D89D9B4D253E6B1BFA2628268E1CF862376BC781498A081188219DFD2F810F253D9FF2A2D3DDFE94m6X7L" TargetMode="External"/><Relationship Id="rId31" Type="http://schemas.openxmlformats.org/officeDocument/2006/relationships/footer" Target="footer4.xm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61665922DEA5031171B3D4CC6410BA28D2C56D58F4E082B7390D98B6698C56395CF78BD850BBEE04AfAL" TargetMode="External"/><Relationship Id="rId22" Type="http://schemas.openxmlformats.org/officeDocument/2006/relationships/hyperlink" Target="consultantplus://offline/ref=BCF6C7BEFD254FCF008BCC3CF0B578FDE6C0515C1989ACBB46003A1ADE70CFD4F56B44B372E2C2DDh7iFJ" TargetMode="External"/><Relationship Id="rId27" Type="http://schemas.openxmlformats.org/officeDocument/2006/relationships/hyperlink" Target="consultantplus://offline/ref=559B6F4D1EBA026410C99209B47EA046768939F6E377C3BDA88D237A4E48981C78F9374A656B4871x0m9L" TargetMode="External"/><Relationship Id="rId30" Type="http://schemas.openxmlformats.org/officeDocument/2006/relationships/header" Target="header2.xml"/><Relationship Id="rId35" Type="http://schemas.openxmlformats.org/officeDocument/2006/relationships/footer" Target="footer6.xml"/><Relationship Id="rId43"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80AF2-3000-46A8-9F59-8883A491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240</Pages>
  <Words>126721</Words>
  <Characters>722314</Characters>
  <Application>Microsoft Office Word</Application>
  <DocSecurity>0</DocSecurity>
  <Lines>6019</Lines>
  <Paragraphs>1694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847341</CharactersWithSpaces>
  <SharedDoc>false</SharedDoc>
  <HLinks>
    <vt:vector size="1488" baseType="variant">
      <vt:variant>
        <vt:i4>75301901</vt:i4>
      </vt:variant>
      <vt:variant>
        <vt:i4>1056</vt:i4>
      </vt:variant>
      <vt:variant>
        <vt:i4>0</vt:i4>
      </vt:variant>
      <vt:variant>
        <vt:i4>5</vt:i4>
      </vt:variant>
      <vt:variant>
        <vt:lpwstr>../../AppData/Local/Microsoft/Windows/Temporary Internet Files/AppData/Local/Microsoft/Windows/Temporary Internet Files/Shilaev_AE.AVTODOR/Documents/АВТОДОР/Регламентирующие документы УККиПСПГЧП/AppData/Local/Администратор/AppData/Local/Администратор/AppData/Local/Валентина/AppData/Roaming/Microsoft/Local Settings/Temporary Internet Files/Администратор/AppData/Local/Администратор/AppData/Local/Валентина/AppData/Local/Microsoft/Валентина/AppData/Local/Microsoft/Администратор/AppData/Local/Администратор/AppData/Local/Андрей/Documents/Автодор/ПОРЯДОК/Утвержденные/Home/Library/Users/User/Documents/РАБОТА/</vt:lpwstr>
      </vt:variant>
      <vt:variant>
        <vt:lpwstr/>
      </vt:variant>
      <vt:variant>
        <vt:i4>75301901</vt:i4>
      </vt:variant>
      <vt:variant>
        <vt:i4>1053</vt:i4>
      </vt:variant>
      <vt:variant>
        <vt:i4>0</vt:i4>
      </vt:variant>
      <vt:variant>
        <vt:i4>5</vt:i4>
      </vt:variant>
      <vt:variant>
        <vt:lpwstr>../../AppData/Local/Microsoft/Windows/Temporary Internet Files/AppData/Local/Microsoft/Windows/Temporary Internet Files/Shilaev_AE.AVTODOR/Documents/АВТОДОР/Регламентирующие документы УККиПСПГЧП/AppData/Local/Администратор/AppData/Local/Администратор/AppData/Local/Валентина/AppData/Roaming/Microsoft/Local Settings/Temporary Internet Files/Администратор/AppData/Local/Администратор/AppData/Local/Валентина/AppData/Local/Microsoft/Валентина/AppData/Local/Microsoft/Администратор/AppData/Local/Администратор/AppData/Local/Андрей/Documents/Автодор/ПОРЯДОК/Утвержденные/Home/Library/Users/User/Documents/РАБОТА/</vt:lpwstr>
      </vt:variant>
      <vt:variant>
        <vt:lpwstr/>
      </vt:variant>
      <vt:variant>
        <vt:i4>7929875</vt:i4>
      </vt:variant>
      <vt:variant>
        <vt:i4>1050</vt:i4>
      </vt:variant>
      <vt:variant>
        <vt:i4>0</vt:i4>
      </vt:variant>
      <vt:variant>
        <vt:i4>5</vt:i4>
      </vt:variant>
      <vt:variant>
        <vt:lpwstr/>
      </vt:variant>
      <vt:variant>
        <vt:lpwstr>_Статья_11.1._Случаи</vt:lpwstr>
      </vt:variant>
      <vt:variant>
        <vt:i4>4522049</vt:i4>
      </vt:variant>
      <vt:variant>
        <vt:i4>1047</vt:i4>
      </vt:variant>
      <vt:variant>
        <vt:i4>0</vt:i4>
      </vt:variant>
      <vt:variant>
        <vt:i4>5</vt:i4>
      </vt:variant>
      <vt:variant>
        <vt:lpwstr/>
      </vt:variant>
      <vt:variant>
        <vt:lpwstr>_Статья_47._Порядок</vt:lpwstr>
      </vt:variant>
      <vt:variant>
        <vt:i4>7733354</vt:i4>
      </vt:variant>
      <vt:variant>
        <vt:i4>1044</vt:i4>
      </vt:variant>
      <vt:variant>
        <vt:i4>0</vt:i4>
      </vt:variant>
      <vt:variant>
        <vt:i4>5</vt:i4>
      </vt:variant>
      <vt:variant>
        <vt:lpwstr/>
      </vt:variant>
      <vt:variant>
        <vt:lpwstr>_Статья_10.4._Порядок</vt:lpwstr>
      </vt:variant>
      <vt:variant>
        <vt:i4>71238739</vt:i4>
      </vt:variant>
      <vt:variant>
        <vt:i4>1041</vt:i4>
      </vt:variant>
      <vt:variant>
        <vt:i4>0</vt:i4>
      </vt:variant>
      <vt:variant>
        <vt:i4>5</vt:i4>
      </vt:variant>
      <vt:variant>
        <vt:lpwstr/>
      </vt:variant>
      <vt:variant>
        <vt:lpwstr>_Статья_10.5._Рассмотрение</vt:lpwstr>
      </vt:variant>
      <vt:variant>
        <vt:i4>4063292</vt:i4>
      </vt:variant>
      <vt:variant>
        <vt:i4>1038</vt:i4>
      </vt:variant>
      <vt:variant>
        <vt:i4>0</vt:i4>
      </vt:variant>
      <vt:variant>
        <vt:i4>5</vt:i4>
      </vt:variant>
      <vt:variant>
        <vt:lpwstr/>
      </vt:variant>
      <vt:variant>
        <vt:lpwstr>_Статья_42._Запрос</vt:lpwstr>
      </vt:variant>
      <vt:variant>
        <vt:i4>852064</vt:i4>
      </vt:variant>
      <vt:variant>
        <vt:i4>1035</vt:i4>
      </vt:variant>
      <vt:variant>
        <vt:i4>0</vt:i4>
      </vt:variant>
      <vt:variant>
        <vt:i4>5</vt:i4>
      </vt:variant>
      <vt:variant>
        <vt:lpwstr/>
      </vt:variant>
      <vt:variant>
        <vt:lpwstr>_Статья_10.1._Требования,</vt:lpwstr>
      </vt:variant>
      <vt:variant>
        <vt:i4>852999</vt:i4>
      </vt:variant>
      <vt:variant>
        <vt:i4>1032</vt:i4>
      </vt:variant>
      <vt:variant>
        <vt:i4>0</vt:i4>
      </vt:variant>
      <vt:variant>
        <vt:i4>5</vt:i4>
      </vt:variant>
      <vt:variant>
        <vt:lpwstr/>
      </vt:variant>
      <vt:variant>
        <vt:lpwstr>_Статья_6._Требования</vt:lpwstr>
      </vt:variant>
      <vt:variant>
        <vt:i4>68354058</vt:i4>
      </vt:variant>
      <vt:variant>
        <vt:i4>1029</vt:i4>
      </vt:variant>
      <vt:variant>
        <vt:i4>0</vt:i4>
      </vt:variant>
      <vt:variant>
        <vt:i4>5</vt:i4>
      </vt:variant>
      <vt:variant>
        <vt:lpwstr/>
      </vt:variant>
      <vt:variant>
        <vt:lpwstr>_Статья_9.3._Порядок</vt:lpwstr>
      </vt:variant>
      <vt:variant>
        <vt:i4>68354058</vt:i4>
      </vt:variant>
      <vt:variant>
        <vt:i4>1026</vt:i4>
      </vt:variant>
      <vt:variant>
        <vt:i4>0</vt:i4>
      </vt:variant>
      <vt:variant>
        <vt:i4>5</vt:i4>
      </vt:variant>
      <vt:variant>
        <vt:lpwstr/>
      </vt:variant>
      <vt:variant>
        <vt:lpwstr>_Статья_9.3._Порядок</vt:lpwstr>
      </vt:variant>
      <vt:variant>
        <vt:i4>5243966</vt:i4>
      </vt:variant>
      <vt:variant>
        <vt:i4>1023</vt:i4>
      </vt:variant>
      <vt:variant>
        <vt:i4>0</vt:i4>
      </vt:variant>
      <vt:variant>
        <vt:i4>5</vt:i4>
      </vt:variant>
      <vt:variant>
        <vt:lpwstr/>
      </vt:variant>
      <vt:variant>
        <vt:lpwstr>_Статья_8.6._Признание</vt:lpwstr>
      </vt:variant>
      <vt:variant>
        <vt:i4>5243966</vt:i4>
      </vt:variant>
      <vt:variant>
        <vt:i4>1020</vt:i4>
      </vt:variant>
      <vt:variant>
        <vt:i4>0</vt:i4>
      </vt:variant>
      <vt:variant>
        <vt:i4>5</vt:i4>
      </vt:variant>
      <vt:variant>
        <vt:lpwstr/>
      </vt:variant>
      <vt:variant>
        <vt:lpwstr>_Статья_8.6._Признание</vt:lpwstr>
      </vt:variant>
      <vt:variant>
        <vt:i4>68354058</vt:i4>
      </vt:variant>
      <vt:variant>
        <vt:i4>1017</vt:i4>
      </vt:variant>
      <vt:variant>
        <vt:i4>0</vt:i4>
      </vt:variant>
      <vt:variant>
        <vt:i4>5</vt:i4>
      </vt:variant>
      <vt:variant>
        <vt:lpwstr/>
      </vt:variant>
      <vt:variant>
        <vt:lpwstr>_Статья_9.3._Порядок</vt:lpwstr>
      </vt:variant>
      <vt:variant>
        <vt:i4>69337171</vt:i4>
      </vt:variant>
      <vt:variant>
        <vt:i4>1014</vt:i4>
      </vt:variant>
      <vt:variant>
        <vt:i4>0</vt:i4>
      </vt:variant>
      <vt:variant>
        <vt:i4>5</vt:i4>
      </vt:variant>
      <vt:variant>
        <vt:lpwstr/>
      </vt:variant>
      <vt:variant>
        <vt:lpwstr>_Статья_8.4._Порядок_1</vt:lpwstr>
      </vt:variant>
      <vt:variant>
        <vt:i4>69337171</vt:i4>
      </vt:variant>
      <vt:variant>
        <vt:i4>1011</vt:i4>
      </vt:variant>
      <vt:variant>
        <vt:i4>0</vt:i4>
      </vt:variant>
      <vt:variant>
        <vt:i4>5</vt:i4>
      </vt:variant>
      <vt:variant>
        <vt:lpwstr/>
      </vt:variant>
      <vt:variant>
        <vt:lpwstr>_Статья_8.4._Порядок_1</vt:lpwstr>
      </vt:variant>
      <vt:variant>
        <vt:i4>68354058</vt:i4>
      </vt:variant>
      <vt:variant>
        <vt:i4>1008</vt:i4>
      </vt:variant>
      <vt:variant>
        <vt:i4>0</vt:i4>
      </vt:variant>
      <vt:variant>
        <vt:i4>5</vt:i4>
      </vt:variant>
      <vt:variant>
        <vt:lpwstr/>
      </vt:variant>
      <vt:variant>
        <vt:lpwstr>_Статья_9.3._Порядок</vt:lpwstr>
      </vt:variant>
      <vt:variant>
        <vt:i4>68354058</vt:i4>
      </vt:variant>
      <vt:variant>
        <vt:i4>1005</vt:i4>
      </vt:variant>
      <vt:variant>
        <vt:i4>0</vt:i4>
      </vt:variant>
      <vt:variant>
        <vt:i4>5</vt:i4>
      </vt:variant>
      <vt:variant>
        <vt:lpwstr/>
      </vt:variant>
      <vt:variant>
        <vt:lpwstr>_Статья_9.3._Порядок</vt:lpwstr>
      </vt:variant>
      <vt:variant>
        <vt:i4>74055793</vt:i4>
      </vt:variant>
      <vt:variant>
        <vt:i4>1002</vt:i4>
      </vt:variant>
      <vt:variant>
        <vt:i4>0</vt:i4>
      </vt:variant>
      <vt:variant>
        <vt:i4>5</vt:i4>
      </vt:variant>
      <vt:variant>
        <vt:lpwstr/>
      </vt:variant>
      <vt:variant>
        <vt:lpwstr>_Статья_7.6._Ознакомление</vt:lpwstr>
      </vt:variant>
      <vt:variant>
        <vt:i4>68354058</vt:i4>
      </vt:variant>
      <vt:variant>
        <vt:i4>999</vt:i4>
      </vt:variant>
      <vt:variant>
        <vt:i4>0</vt:i4>
      </vt:variant>
      <vt:variant>
        <vt:i4>5</vt:i4>
      </vt:variant>
      <vt:variant>
        <vt:lpwstr/>
      </vt:variant>
      <vt:variant>
        <vt:lpwstr>_Статья_9.3._Порядок</vt:lpwstr>
      </vt:variant>
      <vt:variant>
        <vt:i4>68354058</vt:i4>
      </vt:variant>
      <vt:variant>
        <vt:i4>996</vt:i4>
      </vt:variant>
      <vt:variant>
        <vt:i4>0</vt:i4>
      </vt:variant>
      <vt:variant>
        <vt:i4>5</vt:i4>
      </vt:variant>
      <vt:variant>
        <vt:lpwstr/>
      </vt:variant>
      <vt:variant>
        <vt:lpwstr>_Статья_9.3._Порядок</vt:lpwstr>
      </vt:variant>
      <vt:variant>
        <vt:i4>68354059</vt:i4>
      </vt:variant>
      <vt:variant>
        <vt:i4>993</vt:i4>
      </vt:variant>
      <vt:variant>
        <vt:i4>0</vt:i4>
      </vt:variant>
      <vt:variant>
        <vt:i4>5</vt:i4>
      </vt:variant>
      <vt:variant>
        <vt:lpwstr/>
      </vt:variant>
      <vt:variant>
        <vt:lpwstr>_Статья_8.3._Порядок</vt:lpwstr>
      </vt:variant>
      <vt:variant>
        <vt:i4>68354059</vt:i4>
      </vt:variant>
      <vt:variant>
        <vt:i4>990</vt:i4>
      </vt:variant>
      <vt:variant>
        <vt:i4>0</vt:i4>
      </vt:variant>
      <vt:variant>
        <vt:i4>5</vt:i4>
      </vt:variant>
      <vt:variant>
        <vt:lpwstr/>
      </vt:variant>
      <vt:variant>
        <vt:lpwstr>_Статья_8.3._Порядок</vt:lpwstr>
      </vt:variant>
      <vt:variant>
        <vt:i4>69337171</vt:i4>
      </vt:variant>
      <vt:variant>
        <vt:i4>987</vt:i4>
      </vt:variant>
      <vt:variant>
        <vt:i4>0</vt:i4>
      </vt:variant>
      <vt:variant>
        <vt:i4>5</vt:i4>
      </vt:variant>
      <vt:variant>
        <vt:lpwstr/>
      </vt:variant>
      <vt:variant>
        <vt:lpwstr>_Статья_8.4._Порядок_1</vt:lpwstr>
      </vt:variant>
      <vt:variant>
        <vt:i4>68354059</vt:i4>
      </vt:variant>
      <vt:variant>
        <vt:i4>984</vt:i4>
      </vt:variant>
      <vt:variant>
        <vt:i4>0</vt:i4>
      </vt:variant>
      <vt:variant>
        <vt:i4>5</vt:i4>
      </vt:variant>
      <vt:variant>
        <vt:lpwstr/>
      </vt:variant>
      <vt:variant>
        <vt:lpwstr>_Статья_8.3._Порядок</vt:lpwstr>
      </vt:variant>
      <vt:variant>
        <vt:i4>68354059</vt:i4>
      </vt:variant>
      <vt:variant>
        <vt:i4>981</vt:i4>
      </vt:variant>
      <vt:variant>
        <vt:i4>0</vt:i4>
      </vt:variant>
      <vt:variant>
        <vt:i4>5</vt:i4>
      </vt:variant>
      <vt:variant>
        <vt:lpwstr/>
      </vt:variant>
      <vt:variant>
        <vt:lpwstr>_Статья_8.3._Порядок</vt:lpwstr>
      </vt:variant>
      <vt:variant>
        <vt:i4>5243966</vt:i4>
      </vt:variant>
      <vt:variant>
        <vt:i4>978</vt:i4>
      </vt:variant>
      <vt:variant>
        <vt:i4>0</vt:i4>
      </vt:variant>
      <vt:variant>
        <vt:i4>5</vt:i4>
      </vt:variant>
      <vt:variant>
        <vt:lpwstr/>
      </vt:variant>
      <vt:variant>
        <vt:lpwstr>_Статья_8.6._Признание</vt:lpwstr>
      </vt:variant>
      <vt:variant>
        <vt:i4>5243966</vt:i4>
      </vt:variant>
      <vt:variant>
        <vt:i4>975</vt:i4>
      </vt:variant>
      <vt:variant>
        <vt:i4>0</vt:i4>
      </vt:variant>
      <vt:variant>
        <vt:i4>5</vt:i4>
      </vt:variant>
      <vt:variant>
        <vt:lpwstr/>
      </vt:variant>
      <vt:variant>
        <vt:lpwstr>_Статья_8.6._Признание</vt:lpwstr>
      </vt:variant>
      <vt:variant>
        <vt:i4>68354059</vt:i4>
      </vt:variant>
      <vt:variant>
        <vt:i4>972</vt:i4>
      </vt:variant>
      <vt:variant>
        <vt:i4>0</vt:i4>
      </vt:variant>
      <vt:variant>
        <vt:i4>5</vt:i4>
      </vt:variant>
      <vt:variant>
        <vt:lpwstr/>
      </vt:variant>
      <vt:variant>
        <vt:lpwstr>_Статья_8.3._Порядок</vt:lpwstr>
      </vt:variant>
      <vt:variant>
        <vt:i4>69337171</vt:i4>
      </vt:variant>
      <vt:variant>
        <vt:i4>969</vt:i4>
      </vt:variant>
      <vt:variant>
        <vt:i4>0</vt:i4>
      </vt:variant>
      <vt:variant>
        <vt:i4>5</vt:i4>
      </vt:variant>
      <vt:variant>
        <vt:lpwstr/>
      </vt:variant>
      <vt:variant>
        <vt:lpwstr>_Статья_8.4._Порядок_1</vt:lpwstr>
      </vt:variant>
      <vt:variant>
        <vt:i4>69337171</vt:i4>
      </vt:variant>
      <vt:variant>
        <vt:i4>966</vt:i4>
      </vt:variant>
      <vt:variant>
        <vt:i4>0</vt:i4>
      </vt:variant>
      <vt:variant>
        <vt:i4>5</vt:i4>
      </vt:variant>
      <vt:variant>
        <vt:lpwstr/>
      </vt:variant>
      <vt:variant>
        <vt:lpwstr>_Статья_8.4._Порядок_1</vt:lpwstr>
      </vt:variant>
      <vt:variant>
        <vt:i4>68354059</vt:i4>
      </vt:variant>
      <vt:variant>
        <vt:i4>963</vt:i4>
      </vt:variant>
      <vt:variant>
        <vt:i4>0</vt:i4>
      </vt:variant>
      <vt:variant>
        <vt:i4>5</vt:i4>
      </vt:variant>
      <vt:variant>
        <vt:lpwstr/>
      </vt:variant>
      <vt:variant>
        <vt:lpwstr>_Статья_8.3._Порядок</vt:lpwstr>
      </vt:variant>
      <vt:variant>
        <vt:i4>68354059</vt:i4>
      </vt:variant>
      <vt:variant>
        <vt:i4>960</vt:i4>
      </vt:variant>
      <vt:variant>
        <vt:i4>0</vt:i4>
      </vt:variant>
      <vt:variant>
        <vt:i4>5</vt:i4>
      </vt:variant>
      <vt:variant>
        <vt:lpwstr/>
      </vt:variant>
      <vt:variant>
        <vt:lpwstr>_Статья_8.3._Порядок</vt:lpwstr>
      </vt:variant>
      <vt:variant>
        <vt:i4>68354058</vt:i4>
      </vt:variant>
      <vt:variant>
        <vt:i4>957</vt:i4>
      </vt:variant>
      <vt:variant>
        <vt:i4>0</vt:i4>
      </vt:variant>
      <vt:variant>
        <vt:i4>5</vt:i4>
      </vt:variant>
      <vt:variant>
        <vt:lpwstr/>
      </vt:variant>
      <vt:variant>
        <vt:lpwstr>_Статья_9.3._Порядок</vt:lpwstr>
      </vt:variant>
      <vt:variant>
        <vt:i4>68354059</vt:i4>
      </vt:variant>
      <vt:variant>
        <vt:i4>954</vt:i4>
      </vt:variant>
      <vt:variant>
        <vt:i4>0</vt:i4>
      </vt:variant>
      <vt:variant>
        <vt:i4>5</vt:i4>
      </vt:variant>
      <vt:variant>
        <vt:lpwstr/>
      </vt:variant>
      <vt:variant>
        <vt:lpwstr>_Статья_8.3._Порядок</vt:lpwstr>
      </vt:variant>
      <vt:variant>
        <vt:i4>263176</vt:i4>
      </vt:variant>
      <vt:variant>
        <vt:i4>951</vt:i4>
      </vt:variant>
      <vt:variant>
        <vt:i4>0</vt:i4>
      </vt:variant>
      <vt:variant>
        <vt:i4>5</vt:i4>
      </vt:variant>
      <vt:variant>
        <vt:lpwstr/>
      </vt:variant>
      <vt:variant>
        <vt:lpwstr>_Приложение_3._Требования</vt:lpwstr>
      </vt:variant>
      <vt:variant>
        <vt:i4>68354058</vt:i4>
      </vt:variant>
      <vt:variant>
        <vt:i4>948</vt:i4>
      </vt:variant>
      <vt:variant>
        <vt:i4>0</vt:i4>
      </vt:variant>
      <vt:variant>
        <vt:i4>5</vt:i4>
      </vt:variant>
      <vt:variant>
        <vt:lpwstr/>
      </vt:variant>
      <vt:variant>
        <vt:lpwstr>_Статья_9.3._Порядок</vt:lpwstr>
      </vt:variant>
      <vt:variant>
        <vt:i4>68354059</vt:i4>
      </vt:variant>
      <vt:variant>
        <vt:i4>945</vt:i4>
      </vt:variant>
      <vt:variant>
        <vt:i4>0</vt:i4>
      </vt:variant>
      <vt:variant>
        <vt:i4>5</vt:i4>
      </vt:variant>
      <vt:variant>
        <vt:lpwstr/>
      </vt:variant>
      <vt:variant>
        <vt:lpwstr>_Статья_8.3._Порядок</vt:lpwstr>
      </vt:variant>
      <vt:variant>
        <vt:i4>2950195</vt:i4>
      </vt:variant>
      <vt:variant>
        <vt:i4>942</vt:i4>
      </vt:variant>
      <vt:variant>
        <vt:i4>0</vt:i4>
      </vt:variant>
      <vt:variant>
        <vt:i4>5</vt:i4>
      </vt:variant>
      <vt:variant>
        <vt:lpwstr/>
      </vt:variant>
      <vt:variant>
        <vt:lpwstr>_Статья_7.3._Размещение</vt:lpwstr>
      </vt:variant>
      <vt:variant>
        <vt:i4>5571650</vt:i4>
      </vt:variant>
      <vt:variant>
        <vt:i4>939</vt:i4>
      </vt:variant>
      <vt:variant>
        <vt:i4>0</vt:i4>
      </vt:variant>
      <vt:variant>
        <vt:i4>5</vt:i4>
      </vt:variant>
      <vt:variant>
        <vt:lpwstr/>
      </vt:variant>
      <vt:variant>
        <vt:lpwstr>_2.2._Основные_типы</vt:lpwstr>
      </vt:variant>
      <vt:variant>
        <vt:i4>70516799</vt:i4>
      </vt:variant>
      <vt:variant>
        <vt:i4>936</vt:i4>
      </vt:variant>
      <vt:variant>
        <vt:i4>0</vt:i4>
      </vt:variant>
      <vt:variant>
        <vt:i4>5</vt:i4>
      </vt:variant>
      <vt:variant>
        <vt:lpwstr/>
      </vt:variant>
      <vt:variant>
        <vt:lpwstr>_Приложение_5._Порядок</vt:lpwstr>
      </vt:variant>
      <vt:variant>
        <vt:i4>5571650</vt:i4>
      </vt:variant>
      <vt:variant>
        <vt:i4>933</vt:i4>
      </vt:variant>
      <vt:variant>
        <vt:i4>0</vt:i4>
      </vt:variant>
      <vt:variant>
        <vt:i4>5</vt:i4>
      </vt:variant>
      <vt:variant>
        <vt:lpwstr/>
      </vt:variant>
      <vt:variant>
        <vt:lpwstr>_2.2._Основные_типы</vt:lpwstr>
      </vt:variant>
      <vt:variant>
        <vt:i4>5571650</vt:i4>
      </vt:variant>
      <vt:variant>
        <vt:i4>930</vt:i4>
      </vt:variant>
      <vt:variant>
        <vt:i4>0</vt:i4>
      </vt:variant>
      <vt:variant>
        <vt:i4>5</vt:i4>
      </vt:variant>
      <vt:variant>
        <vt:lpwstr/>
      </vt:variant>
      <vt:variant>
        <vt:lpwstr>_2.2._Основные_типы</vt:lpwstr>
      </vt:variant>
      <vt:variant>
        <vt:i4>68485133</vt:i4>
      </vt:variant>
      <vt:variant>
        <vt:i4>927</vt:i4>
      </vt:variant>
      <vt:variant>
        <vt:i4>0</vt:i4>
      </vt:variant>
      <vt:variant>
        <vt:i4>5</vt:i4>
      </vt:variant>
      <vt:variant>
        <vt:lpwstr/>
      </vt:variant>
      <vt:variant>
        <vt:lpwstr>_Статья_4.3._Недопущение</vt:lpwstr>
      </vt:variant>
      <vt:variant>
        <vt:i4>68550779</vt:i4>
      </vt:variant>
      <vt:variant>
        <vt:i4>924</vt:i4>
      </vt:variant>
      <vt:variant>
        <vt:i4>0</vt:i4>
      </vt:variant>
      <vt:variant>
        <vt:i4>5</vt:i4>
      </vt:variant>
      <vt:variant>
        <vt:lpwstr/>
      </vt:variant>
      <vt:variant>
        <vt:lpwstr>_Статья_4.2._Квалификационные</vt:lpwstr>
      </vt:variant>
      <vt:variant>
        <vt:i4>852999</vt:i4>
      </vt:variant>
      <vt:variant>
        <vt:i4>921</vt:i4>
      </vt:variant>
      <vt:variant>
        <vt:i4>0</vt:i4>
      </vt:variant>
      <vt:variant>
        <vt:i4>5</vt:i4>
      </vt:variant>
      <vt:variant>
        <vt:lpwstr/>
      </vt:variant>
      <vt:variant>
        <vt:lpwstr>_Статья_6._Требования</vt:lpwstr>
      </vt:variant>
      <vt:variant>
        <vt:i4>263176</vt:i4>
      </vt:variant>
      <vt:variant>
        <vt:i4>918</vt:i4>
      </vt:variant>
      <vt:variant>
        <vt:i4>0</vt:i4>
      </vt:variant>
      <vt:variant>
        <vt:i4>5</vt:i4>
      </vt:variant>
      <vt:variant>
        <vt:lpwstr/>
      </vt:variant>
      <vt:variant>
        <vt:lpwstr>_Приложение_3._Требования</vt:lpwstr>
      </vt:variant>
      <vt:variant>
        <vt:i4>2884666</vt:i4>
      </vt:variant>
      <vt:variant>
        <vt:i4>915</vt:i4>
      </vt:variant>
      <vt:variant>
        <vt:i4>0</vt:i4>
      </vt:variant>
      <vt:variant>
        <vt:i4>5</vt:i4>
      </vt:variant>
      <vt:variant>
        <vt:lpwstr/>
      </vt:variant>
      <vt:variant>
        <vt:lpwstr>_Статья_2.6._Заключение</vt:lpwstr>
      </vt:variant>
      <vt:variant>
        <vt:i4>68485133</vt:i4>
      </vt:variant>
      <vt:variant>
        <vt:i4>912</vt:i4>
      </vt:variant>
      <vt:variant>
        <vt:i4>0</vt:i4>
      </vt:variant>
      <vt:variant>
        <vt:i4>5</vt:i4>
      </vt:variant>
      <vt:variant>
        <vt:lpwstr/>
      </vt:variant>
      <vt:variant>
        <vt:lpwstr>_Статья_4.3._Недопущение</vt:lpwstr>
      </vt:variant>
      <vt:variant>
        <vt:i4>68354049</vt:i4>
      </vt:variant>
      <vt:variant>
        <vt:i4>909</vt:i4>
      </vt:variant>
      <vt:variant>
        <vt:i4>0</vt:i4>
      </vt:variant>
      <vt:variant>
        <vt:i4>5</vt:i4>
      </vt:variant>
      <vt:variant>
        <vt:lpwstr/>
      </vt:variant>
      <vt:variant>
        <vt:lpwstr>_Статья_6.7._Порядок</vt:lpwstr>
      </vt:variant>
      <vt:variant>
        <vt:i4>852999</vt:i4>
      </vt:variant>
      <vt:variant>
        <vt:i4>906</vt:i4>
      </vt:variant>
      <vt:variant>
        <vt:i4>0</vt:i4>
      </vt:variant>
      <vt:variant>
        <vt:i4>5</vt:i4>
      </vt:variant>
      <vt:variant>
        <vt:lpwstr/>
      </vt:variant>
      <vt:variant>
        <vt:lpwstr>_Статья_6._Требования</vt:lpwstr>
      </vt:variant>
      <vt:variant>
        <vt:i4>68550779</vt:i4>
      </vt:variant>
      <vt:variant>
        <vt:i4>903</vt:i4>
      </vt:variant>
      <vt:variant>
        <vt:i4>0</vt:i4>
      </vt:variant>
      <vt:variant>
        <vt:i4>5</vt:i4>
      </vt:variant>
      <vt:variant>
        <vt:lpwstr/>
      </vt:variant>
      <vt:variant>
        <vt:lpwstr>_Статья_4.2._Квалификационные</vt:lpwstr>
      </vt:variant>
      <vt:variant>
        <vt:i4>852999</vt:i4>
      </vt:variant>
      <vt:variant>
        <vt:i4>900</vt:i4>
      </vt:variant>
      <vt:variant>
        <vt:i4>0</vt:i4>
      </vt:variant>
      <vt:variant>
        <vt:i4>5</vt:i4>
      </vt:variant>
      <vt:variant>
        <vt:lpwstr/>
      </vt:variant>
      <vt:variant>
        <vt:lpwstr>_Статья_6._Требования</vt:lpwstr>
      </vt:variant>
      <vt:variant>
        <vt:i4>852999</vt:i4>
      </vt:variant>
      <vt:variant>
        <vt:i4>897</vt:i4>
      </vt:variant>
      <vt:variant>
        <vt:i4>0</vt:i4>
      </vt:variant>
      <vt:variant>
        <vt:i4>5</vt:i4>
      </vt:variant>
      <vt:variant>
        <vt:lpwstr/>
      </vt:variant>
      <vt:variant>
        <vt:lpwstr>_Статья_6._Требования</vt:lpwstr>
      </vt:variant>
      <vt:variant>
        <vt:i4>68550779</vt:i4>
      </vt:variant>
      <vt:variant>
        <vt:i4>894</vt:i4>
      </vt:variant>
      <vt:variant>
        <vt:i4>0</vt:i4>
      </vt:variant>
      <vt:variant>
        <vt:i4>5</vt:i4>
      </vt:variant>
      <vt:variant>
        <vt:lpwstr/>
      </vt:variant>
      <vt:variant>
        <vt:lpwstr>_Статья_4.2._Квалификационные</vt:lpwstr>
      </vt:variant>
      <vt:variant>
        <vt:i4>69074949</vt:i4>
      </vt:variant>
      <vt:variant>
        <vt:i4>891</vt:i4>
      </vt:variant>
      <vt:variant>
        <vt:i4>0</vt:i4>
      </vt:variant>
      <vt:variant>
        <vt:i4>5</vt:i4>
      </vt:variant>
      <vt:variant>
        <vt:lpwstr/>
      </vt:variant>
      <vt:variant>
        <vt:lpwstr>_Статья_6.2._Приглашение</vt:lpwstr>
      </vt:variant>
      <vt:variant>
        <vt:i4>69074949</vt:i4>
      </vt:variant>
      <vt:variant>
        <vt:i4>888</vt:i4>
      </vt:variant>
      <vt:variant>
        <vt:i4>0</vt:i4>
      </vt:variant>
      <vt:variant>
        <vt:i4>5</vt:i4>
      </vt:variant>
      <vt:variant>
        <vt:lpwstr/>
      </vt:variant>
      <vt:variant>
        <vt:lpwstr>_Статья_6.2._Приглашение</vt:lpwstr>
      </vt:variant>
      <vt:variant>
        <vt:i4>69074949</vt:i4>
      </vt:variant>
      <vt:variant>
        <vt:i4>885</vt:i4>
      </vt:variant>
      <vt:variant>
        <vt:i4>0</vt:i4>
      </vt:variant>
      <vt:variant>
        <vt:i4>5</vt:i4>
      </vt:variant>
      <vt:variant>
        <vt:lpwstr/>
      </vt:variant>
      <vt:variant>
        <vt:lpwstr>_Статья_6.2._Приглашение</vt:lpwstr>
      </vt:variant>
      <vt:variant>
        <vt:i4>263176</vt:i4>
      </vt:variant>
      <vt:variant>
        <vt:i4>882</vt:i4>
      </vt:variant>
      <vt:variant>
        <vt:i4>0</vt:i4>
      </vt:variant>
      <vt:variant>
        <vt:i4>5</vt:i4>
      </vt:variant>
      <vt:variant>
        <vt:lpwstr/>
      </vt:variant>
      <vt:variant>
        <vt:lpwstr>_Приложение_3._Требования</vt:lpwstr>
      </vt:variant>
      <vt:variant>
        <vt:i4>68550779</vt:i4>
      </vt:variant>
      <vt:variant>
        <vt:i4>879</vt:i4>
      </vt:variant>
      <vt:variant>
        <vt:i4>0</vt:i4>
      </vt:variant>
      <vt:variant>
        <vt:i4>5</vt:i4>
      </vt:variant>
      <vt:variant>
        <vt:lpwstr/>
      </vt:variant>
      <vt:variant>
        <vt:lpwstr>_Статья_4.2._Квалификационные</vt:lpwstr>
      </vt:variant>
      <vt:variant>
        <vt:i4>852999</vt:i4>
      </vt:variant>
      <vt:variant>
        <vt:i4>876</vt:i4>
      </vt:variant>
      <vt:variant>
        <vt:i4>0</vt:i4>
      </vt:variant>
      <vt:variant>
        <vt:i4>5</vt:i4>
      </vt:variant>
      <vt:variant>
        <vt:lpwstr/>
      </vt:variant>
      <vt:variant>
        <vt:lpwstr>_Статья_6._Требования</vt:lpwstr>
      </vt:variant>
      <vt:variant>
        <vt:i4>68354048</vt:i4>
      </vt:variant>
      <vt:variant>
        <vt:i4>873</vt:i4>
      </vt:variant>
      <vt:variant>
        <vt:i4>0</vt:i4>
      </vt:variant>
      <vt:variant>
        <vt:i4>5</vt:i4>
      </vt:variant>
      <vt:variant>
        <vt:lpwstr/>
      </vt:variant>
      <vt:variant>
        <vt:lpwstr>_Статья_6.6._Порядок</vt:lpwstr>
      </vt:variant>
      <vt:variant>
        <vt:i4>68354051</vt:i4>
      </vt:variant>
      <vt:variant>
        <vt:i4>870</vt:i4>
      </vt:variant>
      <vt:variant>
        <vt:i4>0</vt:i4>
      </vt:variant>
      <vt:variant>
        <vt:i4>5</vt:i4>
      </vt:variant>
      <vt:variant>
        <vt:lpwstr/>
      </vt:variant>
      <vt:variant>
        <vt:lpwstr>_Статья_5.6._Порядок</vt:lpwstr>
      </vt:variant>
      <vt:variant>
        <vt:i4>263176</vt:i4>
      </vt:variant>
      <vt:variant>
        <vt:i4>867</vt:i4>
      </vt:variant>
      <vt:variant>
        <vt:i4>0</vt:i4>
      </vt:variant>
      <vt:variant>
        <vt:i4>5</vt:i4>
      </vt:variant>
      <vt:variant>
        <vt:lpwstr/>
      </vt:variant>
      <vt:variant>
        <vt:lpwstr>_Приложение_3._Требования</vt:lpwstr>
      </vt:variant>
      <vt:variant>
        <vt:i4>68354051</vt:i4>
      </vt:variant>
      <vt:variant>
        <vt:i4>864</vt:i4>
      </vt:variant>
      <vt:variant>
        <vt:i4>0</vt:i4>
      </vt:variant>
      <vt:variant>
        <vt:i4>5</vt:i4>
      </vt:variant>
      <vt:variant>
        <vt:lpwstr/>
      </vt:variant>
      <vt:variant>
        <vt:lpwstr>_Статья_5.6._Порядок</vt:lpwstr>
      </vt:variant>
      <vt:variant>
        <vt:i4>2884667</vt:i4>
      </vt:variant>
      <vt:variant>
        <vt:i4>861</vt:i4>
      </vt:variant>
      <vt:variant>
        <vt:i4>0</vt:i4>
      </vt:variant>
      <vt:variant>
        <vt:i4>5</vt:i4>
      </vt:variant>
      <vt:variant>
        <vt:lpwstr/>
      </vt:variant>
      <vt:variant>
        <vt:lpwstr>_Статья_2.7._Заключение</vt:lpwstr>
      </vt:variant>
      <vt:variant>
        <vt:i4>68354051</vt:i4>
      </vt:variant>
      <vt:variant>
        <vt:i4>858</vt:i4>
      </vt:variant>
      <vt:variant>
        <vt:i4>0</vt:i4>
      </vt:variant>
      <vt:variant>
        <vt:i4>5</vt:i4>
      </vt:variant>
      <vt:variant>
        <vt:lpwstr/>
      </vt:variant>
      <vt:variant>
        <vt:lpwstr>_Статья_5.6._Порядок</vt:lpwstr>
      </vt:variant>
      <vt:variant>
        <vt:i4>68354051</vt:i4>
      </vt:variant>
      <vt:variant>
        <vt:i4>855</vt:i4>
      </vt:variant>
      <vt:variant>
        <vt:i4>0</vt:i4>
      </vt:variant>
      <vt:variant>
        <vt:i4>5</vt:i4>
      </vt:variant>
      <vt:variant>
        <vt:lpwstr/>
      </vt:variant>
      <vt:variant>
        <vt:lpwstr>_Статья_5.6._Порядок</vt:lpwstr>
      </vt:variant>
      <vt:variant>
        <vt:i4>68354061</vt:i4>
      </vt:variant>
      <vt:variant>
        <vt:i4>852</vt:i4>
      </vt:variant>
      <vt:variant>
        <vt:i4>0</vt:i4>
      </vt:variant>
      <vt:variant>
        <vt:i4>5</vt:i4>
      </vt:variant>
      <vt:variant>
        <vt:lpwstr/>
      </vt:variant>
      <vt:variant>
        <vt:lpwstr>_Статья_5.8._Порядок</vt:lpwstr>
      </vt:variant>
      <vt:variant>
        <vt:i4>68354061</vt:i4>
      </vt:variant>
      <vt:variant>
        <vt:i4>849</vt:i4>
      </vt:variant>
      <vt:variant>
        <vt:i4>0</vt:i4>
      </vt:variant>
      <vt:variant>
        <vt:i4>5</vt:i4>
      </vt:variant>
      <vt:variant>
        <vt:lpwstr/>
      </vt:variant>
      <vt:variant>
        <vt:lpwstr>_Статья_5.8._Порядок</vt:lpwstr>
      </vt:variant>
      <vt:variant>
        <vt:i4>68354061</vt:i4>
      </vt:variant>
      <vt:variant>
        <vt:i4>846</vt:i4>
      </vt:variant>
      <vt:variant>
        <vt:i4>0</vt:i4>
      </vt:variant>
      <vt:variant>
        <vt:i4>5</vt:i4>
      </vt:variant>
      <vt:variant>
        <vt:lpwstr/>
      </vt:variant>
      <vt:variant>
        <vt:lpwstr>_Статья_5.8._Порядок</vt:lpwstr>
      </vt:variant>
      <vt:variant>
        <vt:i4>68550779</vt:i4>
      </vt:variant>
      <vt:variant>
        <vt:i4>843</vt:i4>
      </vt:variant>
      <vt:variant>
        <vt:i4>0</vt:i4>
      </vt:variant>
      <vt:variant>
        <vt:i4>5</vt:i4>
      </vt:variant>
      <vt:variant>
        <vt:lpwstr/>
      </vt:variant>
      <vt:variant>
        <vt:lpwstr>_Статья_4.2._Квалификационные</vt:lpwstr>
      </vt:variant>
      <vt:variant>
        <vt:i4>852999</vt:i4>
      </vt:variant>
      <vt:variant>
        <vt:i4>840</vt:i4>
      </vt:variant>
      <vt:variant>
        <vt:i4>0</vt:i4>
      </vt:variant>
      <vt:variant>
        <vt:i4>5</vt:i4>
      </vt:variant>
      <vt:variant>
        <vt:lpwstr/>
      </vt:variant>
      <vt:variant>
        <vt:lpwstr>_Статья_6._Требования</vt:lpwstr>
      </vt:variant>
      <vt:variant>
        <vt:i4>68354051</vt:i4>
      </vt:variant>
      <vt:variant>
        <vt:i4>837</vt:i4>
      </vt:variant>
      <vt:variant>
        <vt:i4>0</vt:i4>
      </vt:variant>
      <vt:variant>
        <vt:i4>5</vt:i4>
      </vt:variant>
      <vt:variant>
        <vt:lpwstr/>
      </vt:variant>
      <vt:variant>
        <vt:lpwstr>_Статья_5.6._Порядок</vt:lpwstr>
      </vt:variant>
      <vt:variant>
        <vt:i4>68354061</vt:i4>
      </vt:variant>
      <vt:variant>
        <vt:i4>834</vt:i4>
      </vt:variant>
      <vt:variant>
        <vt:i4>0</vt:i4>
      </vt:variant>
      <vt:variant>
        <vt:i4>5</vt:i4>
      </vt:variant>
      <vt:variant>
        <vt:lpwstr/>
      </vt:variant>
      <vt:variant>
        <vt:lpwstr>_Статья_5.8._Порядок</vt:lpwstr>
      </vt:variant>
      <vt:variant>
        <vt:i4>68354061</vt:i4>
      </vt:variant>
      <vt:variant>
        <vt:i4>831</vt:i4>
      </vt:variant>
      <vt:variant>
        <vt:i4>0</vt:i4>
      </vt:variant>
      <vt:variant>
        <vt:i4>5</vt:i4>
      </vt:variant>
      <vt:variant>
        <vt:lpwstr/>
      </vt:variant>
      <vt:variant>
        <vt:lpwstr>_Статья_5.8._Порядок</vt:lpwstr>
      </vt:variant>
      <vt:variant>
        <vt:i4>68354061</vt:i4>
      </vt:variant>
      <vt:variant>
        <vt:i4>828</vt:i4>
      </vt:variant>
      <vt:variant>
        <vt:i4>0</vt:i4>
      </vt:variant>
      <vt:variant>
        <vt:i4>5</vt:i4>
      </vt:variant>
      <vt:variant>
        <vt:lpwstr/>
      </vt:variant>
      <vt:variant>
        <vt:lpwstr>_Статья_5.8._Порядок</vt:lpwstr>
      </vt:variant>
      <vt:variant>
        <vt:i4>68354061</vt:i4>
      </vt:variant>
      <vt:variant>
        <vt:i4>825</vt:i4>
      </vt:variant>
      <vt:variant>
        <vt:i4>0</vt:i4>
      </vt:variant>
      <vt:variant>
        <vt:i4>5</vt:i4>
      </vt:variant>
      <vt:variant>
        <vt:lpwstr/>
      </vt:variant>
      <vt:variant>
        <vt:lpwstr>_Статья_5.8._Порядок</vt:lpwstr>
      </vt:variant>
      <vt:variant>
        <vt:i4>68354061</vt:i4>
      </vt:variant>
      <vt:variant>
        <vt:i4>822</vt:i4>
      </vt:variant>
      <vt:variant>
        <vt:i4>0</vt:i4>
      </vt:variant>
      <vt:variant>
        <vt:i4>5</vt:i4>
      </vt:variant>
      <vt:variant>
        <vt:lpwstr/>
      </vt:variant>
      <vt:variant>
        <vt:lpwstr>_Статья_5.8._Порядок</vt:lpwstr>
      </vt:variant>
      <vt:variant>
        <vt:i4>68354051</vt:i4>
      </vt:variant>
      <vt:variant>
        <vt:i4>819</vt:i4>
      </vt:variant>
      <vt:variant>
        <vt:i4>0</vt:i4>
      </vt:variant>
      <vt:variant>
        <vt:i4>5</vt:i4>
      </vt:variant>
      <vt:variant>
        <vt:lpwstr/>
      </vt:variant>
      <vt:variant>
        <vt:lpwstr>_Статья_5.6._Порядок</vt:lpwstr>
      </vt:variant>
      <vt:variant>
        <vt:i4>68354060</vt:i4>
      </vt:variant>
      <vt:variant>
        <vt:i4>816</vt:i4>
      </vt:variant>
      <vt:variant>
        <vt:i4>0</vt:i4>
      </vt:variant>
      <vt:variant>
        <vt:i4>5</vt:i4>
      </vt:variant>
      <vt:variant>
        <vt:lpwstr/>
      </vt:variant>
      <vt:variant>
        <vt:lpwstr>_Статья_5.9._Порядок</vt:lpwstr>
      </vt:variant>
      <vt:variant>
        <vt:i4>2819144</vt:i4>
      </vt:variant>
      <vt:variant>
        <vt:i4>813</vt:i4>
      </vt:variant>
      <vt:variant>
        <vt:i4>0</vt:i4>
      </vt:variant>
      <vt:variant>
        <vt:i4>5</vt:i4>
      </vt:variant>
      <vt:variant>
        <vt:lpwstr/>
      </vt:variant>
      <vt:variant>
        <vt:lpwstr>_Статья_2.6._Предоставление</vt:lpwstr>
      </vt:variant>
      <vt:variant>
        <vt:i4>68354051</vt:i4>
      </vt:variant>
      <vt:variant>
        <vt:i4>810</vt:i4>
      </vt:variant>
      <vt:variant>
        <vt:i4>0</vt:i4>
      </vt:variant>
      <vt:variant>
        <vt:i4>5</vt:i4>
      </vt:variant>
      <vt:variant>
        <vt:lpwstr/>
      </vt:variant>
      <vt:variant>
        <vt:lpwstr>_Статья_5.6._Порядок</vt:lpwstr>
      </vt:variant>
      <vt:variant>
        <vt:i4>68354051</vt:i4>
      </vt:variant>
      <vt:variant>
        <vt:i4>807</vt:i4>
      </vt:variant>
      <vt:variant>
        <vt:i4>0</vt:i4>
      </vt:variant>
      <vt:variant>
        <vt:i4>5</vt:i4>
      </vt:variant>
      <vt:variant>
        <vt:lpwstr/>
      </vt:variant>
      <vt:variant>
        <vt:lpwstr>_Статья_5.6._Порядок</vt:lpwstr>
      </vt:variant>
      <vt:variant>
        <vt:i4>68354051</vt:i4>
      </vt:variant>
      <vt:variant>
        <vt:i4>804</vt:i4>
      </vt:variant>
      <vt:variant>
        <vt:i4>0</vt:i4>
      </vt:variant>
      <vt:variant>
        <vt:i4>5</vt:i4>
      </vt:variant>
      <vt:variant>
        <vt:lpwstr/>
      </vt:variant>
      <vt:variant>
        <vt:lpwstr>_Статья_5.6._Порядок</vt:lpwstr>
      </vt:variant>
      <vt:variant>
        <vt:i4>68354051</vt:i4>
      </vt:variant>
      <vt:variant>
        <vt:i4>801</vt:i4>
      </vt:variant>
      <vt:variant>
        <vt:i4>0</vt:i4>
      </vt:variant>
      <vt:variant>
        <vt:i4>5</vt:i4>
      </vt:variant>
      <vt:variant>
        <vt:lpwstr/>
      </vt:variant>
      <vt:variant>
        <vt:lpwstr>_Статья_5.6._Порядок</vt:lpwstr>
      </vt:variant>
      <vt:variant>
        <vt:i4>68354051</vt:i4>
      </vt:variant>
      <vt:variant>
        <vt:i4>798</vt:i4>
      </vt:variant>
      <vt:variant>
        <vt:i4>0</vt:i4>
      </vt:variant>
      <vt:variant>
        <vt:i4>5</vt:i4>
      </vt:variant>
      <vt:variant>
        <vt:lpwstr/>
      </vt:variant>
      <vt:variant>
        <vt:lpwstr>_Статья_5.6._Порядок</vt:lpwstr>
      </vt:variant>
      <vt:variant>
        <vt:i4>68354051</vt:i4>
      </vt:variant>
      <vt:variant>
        <vt:i4>795</vt:i4>
      </vt:variant>
      <vt:variant>
        <vt:i4>0</vt:i4>
      </vt:variant>
      <vt:variant>
        <vt:i4>5</vt:i4>
      </vt:variant>
      <vt:variant>
        <vt:lpwstr/>
      </vt:variant>
      <vt:variant>
        <vt:lpwstr>_Статья_5.6._Порядок</vt:lpwstr>
      </vt:variant>
      <vt:variant>
        <vt:i4>68354060</vt:i4>
      </vt:variant>
      <vt:variant>
        <vt:i4>792</vt:i4>
      </vt:variant>
      <vt:variant>
        <vt:i4>0</vt:i4>
      </vt:variant>
      <vt:variant>
        <vt:i4>5</vt:i4>
      </vt:variant>
      <vt:variant>
        <vt:lpwstr/>
      </vt:variant>
      <vt:variant>
        <vt:lpwstr>_Статья_5.9._Порядок</vt:lpwstr>
      </vt:variant>
      <vt:variant>
        <vt:i4>4194374</vt:i4>
      </vt:variant>
      <vt:variant>
        <vt:i4>789</vt:i4>
      </vt:variant>
      <vt:variant>
        <vt:i4>0</vt:i4>
      </vt:variant>
      <vt:variant>
        <vt:i4>5</vt:i4>
      </vt:variant>
      <vt:variant>
        <vt:lpwstr/>
      </vt:variant>
      <vt:variant>
        <vt:lpwstr>_Статья_32._Порядок</vt:lpwstr>
      </vt:variant>
      <vt:variant>
        <vt:i4>68354060</vt:i4>
      </vt:variant>
      <vt:variant>
        <vt:i4>786</vt:i4>
      </vt:variant>
      <vt:variant>
        <vt:i4>0</vt:i4>
      </vt:variant>
      <vt:variant>
        <vt:i4>5</vt:i4>
      </vt:variant>
      <vt:variant>
        <vt:lpwstr/>
      </vt:variant>
      <vt:variant>
        <vt:lpwstr>_Статья_5.9._Порядок</vt:lpwstr>
      </vt:variant>
      <vt:variant>
        <vt:i4>68354050</vt:i4>
      </vt:variant>
      <vt:variant>
        <vt:i4>783</vt:i4>
      </vt:variant>
      <vt:variant>
        <vt:i4>0</vt:i4>
      </vt:variant>
      <vt:variant>
        <vt:i4>5</vt:i4>
      </vt:variant>
      <vt:variant>
        <vt:lpwstr/>
      </vt:variant>
      <vt:variant>
        <vt:lpwstr>_Статья_5.7._Порядок</vt:lpwstr>
      </vt:variant>
      <vt:variant>
        <vt:i4>2819147</vt:i4>
      </vt:variant>
      <vt:variant>
        <vt:i4>780</vt:i4>
      </vt:variant>
      <vt:variant>
        <vt:i4>0</vt:i4>
      </vt:variant>
      <vt:variant>
        <vt:i4>5</vt:i4>
      </vt:variant>
      <vt:variant>
        <vt:lpwstr/>
      </vt:variant>
      <vt:variant>
        <vt:lpwstr>_Статья_2.5._Предоставление</vt:lpwstr>
      </vt:variant>
      <vt:variant>
        <vt:i4>74252290</vt:i4>
      </vt:variant>
      <vt:variant>
        <vt:i4>777</vt:i4>
      </vt:variant>
      <vt:variant>
        <vt:i4>0</vt:i4>
      </vt:variant>
      <vt:variant>
        <vt:i4>5</vt:i4>
      </vt:variant>
      <vt:variant>
        <vt:lpwstr/>
      </vt:variant>
      <vt:variant>
        <vt:lpwstr>_Статья_5.2._Аккредитация</vt:lpwstr>
      </vt:variant>
      <vt:variant>
        <vt:i4>2819144</vt:i4>
      </vt:variant>
      <vt:variant>
        <vt:i4>774</vt:i4>
      </vt:variant>
      <vt:variant>
        <vt:i4>0</vt:i4>
      </vt:variant>
      <vt:variant>
        <vt:i4>5</vt:i4>
      </vt:variant>
      <vt:variant>
        <vt:lpwstr/>
      </vt:variant>
      <vt:variant>
        <vt:lpwstr>_Статья_2.6._Предоставление</vt:lpwstr>
      </vt:variant>
      <vt:variant>
        <vt:i4>852999</vt:i4>
      </vt:variant>
      <vt:variant>
        <vt:i4>771</vt:i4>
      </vt:variant>
      <vt:variant>
        <vt:i4>0</vt:i4>
      </vt:variant>
      <vt:variant>
        <vt:i4>5</vt:i4>
      </vt:variant>
      <vt:variant>
        <vt:lpwstr/>
      </vt:variant>
      <vt:variant>
        <vt:lpwstr>_Статья_6._Требования</vt:lpwstr>
      </vt:variant>
      <vt:variant>
        <vt:i4>68550779</vt:i4>
      </vt:variant>
      <vt:variant>
        <vt:i4>768</vt:i4>
      </vt:variant>
      <vt:variant>
        <vt:i4>0</vt:i4>
      </vt:variant>
      <vt:variant>
        <vt:i4>5</vt:i4>
      </vt:variant>
      <vt:variant>
        <vt:lpwstr/>
      </vt:variant>
      <vt:variant>
        <vt:lpwstr>_Статья_4.2._Квалификационные</vt:lpwstr>
      </vt:variant>
      <vt:variant>
        <vt:i4>852999</vt:i4>
      </vt:variant>
      <vt:variant>
        <vt:i4>765</vt:i4>
      </vt:variant>
      <vt:variant>
        <vt:i4>0</vt:i4>
      </vt:variant>
      <vt:variant>
        <vt:i4>5</vt:i4>
      </vt:variant>
      <vt:variant>
        <vt:lpwstr/>
      </vt:variant>
      <vt:variant>
        <vt:lpwstr>_Статья_6._Требования</vt:lpwstr>
      </vt:variant>
      <vt:variant>
        <vt:i4>852999</vt:i4>
      </vt:variant>
      <vt:variant>
        <vt:i4>762</vt:i4>
      </vt:variant>
      <vt:variant>
        <vt:i4>0</vt:i4>
      </vt:variant>
      <vt:variant>
        <vt:i4>5</vt:i4>
      </vt:variant>
      <vt:variant>
        <vt:lpwstr/>
      </vt:variant>
      <vt:variant>
        <vt:lpwstr>_Статья_6._Требования</vt:lpwstr>
      </vt:variant>
      <vt:variant>
        <vt:i4>2688070</vt:i4>
      </vt:variant>
      <vt:variant>
        <vt:i4>759</vt:i4>
      </vt:variant>
      <vt:variant>
        <vt:i4>0</vt:i4>
      </vt:variant>
      <vt:variant>
        <vt:i4>5</vt:i4>
      </vt:variant>
      <vt:variant>
        <vt:lpwstr/>
      </vt:variant>
      <vt:variant>
        <vt:lpwstr>_Статья_5.3._Извещение</vt:lpwstr>
      </vt:variant>
      <vt:variant>
        <vt:i4>263176</vt:i4>
      </vt:variant>
      <vt:variant>
        <vt:i4>756</vt:i4>
      </vt:variant>
      <vt:variant>
        <vt:i4>0</vt:i4>
      </vt:variant>
      <vt:variant>
        <vt:i4>5</vt:i4>
      </vt:variant>
      <vt:variant>
        <vt:lpwstr/>
      </vt:variant>
      <vt:variant>
        <vt:lpwstr>_Приложение_3._Требования</vt:lpwstr>
      </vt:variant>
      <vt:variant>
        <vt:i4>74252400</vt:i4>
      </vt:variant>
      <vt:variant>
        <vt:i4>753</vt:i4>
      </vt:variant>
      <vt:variant>
        <vt:i4>0</vt:i4>
      </vt:variant>
      <vt:variant>
        <vt:i4>5</vt:i4>
      </vt:variant>
      <vt:variant>
        <vt:lpwstr/>
      </vt:variant>
      <vt:variant>
        <vt:lpwstr>_Статья_5.1._Аукцион</vt:lpwstr>
      </vt:variant>
      <vt:variant>
        <vt:i4>68354061</vt:i4>
      </vt:variant>
      <vt:variant>
        <vt:i4>750</vt:i4>
      </vt:variant>
      <vt:variant>
        <vt:i4>0</vt:i4>
      </vt:variant>
      <vt:variant>
        <vt:i4>5</vt:i4>
      </vt:variant>
      <vt:variant>
        <vt:lpwstr/>
      </vt:variant>
      <vt:variant>
        <vt:lpwstr>_Статья_5.8._Порядок</vt:lpwstr>
      </vt:variant>
      <vt:variant>
        <vt:i4>68354050</vt:i4>
      </vt:variant>
      <vt:variant>
        <vt:i4>747</vt:i4>
      </vt:variant>
      <vt:variant>
        <vt:i4>0</vt:i4>
      </vt:variant>
      <vt:variant>
        <vt:i4>5</vt:i4>
      </vt:variant>
      <vt:variant>
        <vt:lpwstr/>
      </vt:variant>
      <vt:variant>
        <vt:lpwstr>_Статья_5.7._Порядок</vt:lpwstr>
      </vt:variant>
      <vt:variant>
        <vt:i4>68550779</vt:i4>
      </vt:variant>
      <vt:variant>
        <vt:i4>744</vt:i4>
      </vt:variant>
      <vt:variant>
        <vt:i4>0</vt:i4>
      </vt:variant>
      <vt:variant>
        <vt:i4>5</vt:i4>
      </vt:variant>
      <vt:variant>
        <vt:lpwstr/>
      </vt:variant>
      <vt:variant>
        <vt:lpwstr>_Статья_4.2._Квалификационные</vt:lpwstr>
      </vt:variant>
      <vt:variant>
        <vt:i4>852999</vt:i4>
      </vt:variant>
      <vt:variant>
        <vt:i4>741</vt:i4>
      </vt:variant>
      <vt:variant>
        <vt:i4>0</vt:i4>
      </vt:variant>
      <vt:variant>
        <vt:i4>5</vt:i4>
      </vt:variant>
      <vt:variant>
        <vt:lpwstr/>
      </vt:variant>
      <vt:variant>
        <vt:lpwstr>_Статья_6._Требования</vt:lpwstr>
      </vt:variant>
      <vt:variant>
        <vt:i4>68354051</vt:i4>
      </vt:variant>
      <vt:variant>
        <vt:i4>738</vt:i4>
      </vt:variant>
      <vt:variant>
        <vt:i4>0</vt:i4>
      </vt:variant>
      <vt:variant>
        <vt:i4>5</vt:i4>
      </vt:variant>
      <vt:variant>
        <vt:lpwstr/>
      </vt:variant>
      <vt:variant>
        <vt:lpwstr>_Статья_5.6._Порядок</vt:lpwstr>
      </vt:variant>
      <vt:variant>
        <vt:i4>68354051</vt:i4>
      </vt:variant>
      <vt:variant>
        <vt:i4>735</vt:i4>
      </vt:variant>
      <vt:variant>
        <vt:i4>0</vt:i4>
      </vt:variant>
      <vt:variant>
        <vt:i4>5</vt:i4>
      </vt:variant>
      <vt:variant>
        <vt:lpwstr/>
      </vt:variant>
      <vt:variant>
        <vt:lpwstr>_Статья_5.6._Порядок</vt:lpwstr>
      </vt:variant>
      <vt:variant>
        <vt:i4>68354061</vt:i4>
      </vt:variant>
      <vt:variant>
        <vt:i4>732</vt:i4>
      </vt:variant>
      <vt:variant>
        <vt:i4>0</vt:i4>
      </vt:variant>
      <vt:variant>
        <vt:i4>5</vt:i4>
      </vt:variant>
      <vt:variant>
        <vt:lpwstr/>
      </vt:variant>
      <vt:variant>
        <vt:lpwstr>_Статья_5.8._Порядок</vt:lpwstr>
      </vt:variant>
      <vt:variant>
        <vt:i4>68354050</vt:i4>
      </vt:variant>
      <vt:variant>
        <vt:i4>729</vt:i4>
      </vt:variant>
      <vt:variant>
        <vt:i4>0</vt:i4>
      </vt:variant>
      <vt:variant>
        <vt:i4>5</vt:i4>
      </vt:variant>
      <vt:variant>
        <vt:lpwstr/>
      </vt:variant>
      <vt:variant>
        <vt:lpwstr>_Статья_5.7._Порядок</vt:lpwstr>
      </vt:variant>
      <vt:variant>
        <vt:i4>71303234</vt:i4>
      </vt:variant>
      <vt:variant>
        <vt:i4>726</vt:i4>
      </vt:variant>
      <vt:variant>
        <vt:i4>0</vt:i4>
      </vt:variant>
      <vt:variant>
        <vt:i4>5</vt:i4>
      </vt:variant>
      <vt:variant>
        <vt:lpwstr/>
      </vt:variant>
      <vt:variant>
        <vt:lpwstr>_Приложение_2._Перечень</vt:lpwstr>
      </vt:variant>
      <vt:variant>
        <vt:i4>263176</vt:i4>
      </vt:variant>
      <vt:variant>
        <vt:i4>723</vt:i4>
      </vt:variant>
      <vt:variant>
        <vt:i4>0</vt:i4>
      </vt:variant>
      <vt:variant>
        <vt:i4>5</vt:i4>
      </vt:variant>
      <vt:variant>
        <vt:lpwstr/>
      </vt:variant>
      <vt:variant>
        <vt:lpwstr>_Приложение_3._Требования</vt:lpwstr>
      </vt:variant>
      <vt:variant>
        <vt:i4>68485133</vt:i4>
      </vt:variant>
      <vt:variant>
        <vt:i4>720</vt:i4>
      </vt:variant>
      <vt:variant>
        <vt:i4>0</vt:i4>
      </vt:variant>
      <vt:variant>
        <vt:i4>5</vt:i4>
      </vt:variant>
      <vt:variant>
        <vt:lpwstr/>
      </vt:variant>
      <vt:variant>
        <vt:lpwstr>_Статья_4.3._Недопущение</vt:lpwstr>
      </vt:variant>
      <vt:variant>
        <vt:i4>70385727</vt:i4>
      </vt:variant>
      <vt:variant>
        <vt:i4>717</vt:i4>
      </vt:variant>
      <vt:variant>
        <vt:i4>0</vt:i4>
      </vt:variant>
      <vt:variant>
        <vt:i4>5</vt:i4>
      </vt:variant>
      <vt:variant>
        <vt:lpwstr/>
      </vt:variant>
      <vt:variant>
        <vt:lpwstr>_Статья_5._Принципы</vt:lpwstr>
      </vt:variant>
      <vt:variant>
        <vt:i4>7929875</vt:i4>
      </vt:variant>
      <vt:variant>
        <vt:i4>714</vt:i4>
      </vt:variant>
      <vt:variant>
        <vt:i4>0</vt:i4>
      </vt:variant>
      <vt:variant>
        <vt:i4>5</vt:i4>
      </vt:variant>
      <vt:variant>
        <vt:lpwstr/>
      </vt:variant>
      <vt:variant>
        <vt:lpwstr>_Статья_11.1._Случаи</vt:lpwstr>
      </vt:variant>
      <vt:variant>
        <vt:i4>7929875</vt:i4>
      </vt:variant>
      <vt:variant>
        <vt:i4>711</vt:i4>
      </vt:variant>
      <vt:variant>
        <vt:i4>0</vt:i4>
      </vt:variant>
      <vt:variant>
        <vt:i4>5</vt:i4>
      </vt:variant>
      <vt:variant>
        <vt:lpwstr/>
      </vt:variant>
      <vt:variant>
        <vt:lpwstr>_Статья_11.1._Случаи</vt:lpwstr>
      </vt:variant>
      <vt:variant>
        <vt:i4>7274549</vt:i4>
      </vt:variant>
      <vt:variant>
        <vt:i4>708</vt:i4>
      </vt:variant>
      <vt:variant>
        <vt:i4>0</vt:i4>
      </vt:variant>
      <vt:variant>
        <vt:i4>5</vt:i4>
      </vt:variant>
      <vt:variant>
        <vt:lpwstr>http://www.zakupki.gov.ru/</vt:lpwstr>
      </vt:variant>
      <vt:variant>
        <vt:lpwstr/>
      </vt:variant>
      <vt:variant>
        <vt:i4>852999</vt:i4>
      </vt:variant>
      <vt:variant>
        <vt:i4>705</vt:i4>
      </vt:variant>
      <vt:variant>
        <vt:i4>0</vt:i4>
      </vt:variant>
      <vt:variant>
        <vt:i4>5</vt:i4>
      </vt:variant>
      <vt:variant>
        <vt:lpwstr/>
      </vt:variant>
      <vt:variant>
        <vt:lpwstr>_Статья_6._Требования</vt:lpwstr>
      </vt:variant>
      <vt:variant>
        <vt:i4>2884687</vt:i4>
      </vt:variant>
      <vt:variant>
        <vt:i4>702</vt:i4>
      </vt:variant>
      <vt:variant>
        <vt:i4>0</vt:i4>
      </vt:variant>
      <vt:variant>
        <vt:i4>5</vt:i4>
      </vt:variant>
      <vt:variant>
        <vt:lpwstr/>
      </vt:variant>
      <vt:variant>
        <vt:lpwstr>_Статья_8.1._Общий</vt:lpwstr>
      </vt:variant>
      <vt:variant>
        <vt:i4>71303234</vt:i4>
      </vt:variant>
      <vt:variant>
        <vt:i4>699</vt:i4>
      </vt:variant>
      <vt:variant>
        <vt:i4>0</vt:i4>
      </vt:variant>
      <vt:variant>
        <vt:i4>5</vt:i4>
      </vt:variant>
      <vt:variant>
        <vt:lpwstr/>
      </vt:variant>
      <vt:variant>
        <vt:lpwstr>_Приложение_2._Перечень</vt:lpwstr>
      </vt:variant>
      <vt:variant>
        <vt:i4>71303234</vt:i4>
      </vt:variant>
      <vt:variant>
        <vt:i4>696</vt:i4>
      </vt:variant>
      <vt:variant>
        <vt:i4>0</vt:i4>
      </vt:variant>
      <vt:variant>
        <vt:i4>5</vt:i4>
      </vt:variant>
      <vt:variant>
        <vt:lpwstr/>
      </vt:variant>
      <vt:variant>
        <vt:lpwstr>_Приложение_2._Перечень</vt:lpwstr>
      </vt:variant>
      <vt:variant>
        <vt:i4>5571650</vt:i4>
      </vt:variant>
      <vt:variant>
        <vt:i4>693</vt:i4>
      </vt:variant>
      <vt:variant>
        <vt:i4>0</vt:i4>
      </vt:variant>
      <vt:variant>
        <vt:i4>5</vt:i4>
      </vt:variant>
      <vt:variant>
        <vt:lpwstr/>
      </vt:variant>
      <vt:variant>
        <vt:lpwstr>_2.2._Основные_типы</vt:lpwstr>
      </vt:variant>
      <vt:variant>
        <vt:i4>6488173</vt:i4>
      </vt:variant>
      <vt:variant>
        <vt:i4>690</vt:i4>
      </vt:variant>
      <vt:variant>
        <vt:i4>0</vt:i4>
      </vt:variant>
      <vt:variant>
        <vt:i4>5</vt:i4>
      </vt:variant>
      <vt:variant>
        <vt:lpwstr>http://www.russianhighways.ru/</vt:lpwstr>
      </vt:variant>
      <vt:variant>
        <vt:lpwstr/>
      </vt:variant>
      <vt:variant>
        <vt:i4>917596</vt:i4>
      </vt:variant>
      <vt:variant>
        <vt:i4>687</vt:i4>
      </vt:variant>
      <vt:variant>
        <vt:i4>0</vt:i4>
      </vt:variant>
      <vt:variant>
        <vt:i4>5</vt:i4>
      </vt:variant>
      <vt:variant>
        <vt:lpwstr>consultantplus://offline/ref=02C57A5EC2081548A72EC0EC49ABF854FE5F5F05AC4DDBA119DE2DE3B4CDi0R</vt:lpwstr>
      </vt:variant>
      <vt:variant>
        <vt:lpwstr/>
      </vt:variant>
      <vt:variant>
        <vt:i4>1310776</vt:i4>
      </vt:variant>
      <vt:variant>
        <vt:i4>681</vt:i4>
      </vt:variant>
      <vt:variant>
        <vt:i4>0</vt:i4>
      </vt:variant>
      <vt:variant>
        <vt:i4>5</vt:i4>
      </vt:variant>
      <vt:variant>
        <vt:lpwstr/>
      </vt:variant>
      <vt:variant>
        <vt:lpwstr>_Toc353783021</vt:lpwstr>
      </vt:variant>
      <vt:variant>
        <vt:i4>1310776</vt:i4>
      </vt:variant>
      <vt:variant>
        <vt:i4>675</vt:i4>
      </vt:variant>
      <vt:variant>
        <vt:i4>0</vt:i4>
      </vt:variant>
      <vt:variant>
        <vt:i4>5</vt:i4>
      </vt:variant>
      <vt:variant>
        <vt:lpwstr/>
      </vt:variant>
      <vt:variant>
        <vt:lpwstr>_Toc353783020</vt:lpwstr>
      </vt:variant>
      <vt:variant>
        <vt:i4>1507384</vt:i4>
      </vt:variant>
      <vt:variant>
        <vt:i4>669</vt:i4>
      </vt:variant>
      <vt:variant>
        <vt:i4>0</vt:i4>
      </vt:variant>
      <vt:variant>
        <vt:i4>5</vt:i4>
      </vt:variant>
      <vt:variant>
        <vt:lpwstr/>
      </vt:variant>
      <vt:variant>
        <vt:lpwstr>_Toc353783019</vt:lpwstr>
      </vt:variant>
      <vt:variant>
        <vt:i4>1507384</vt:i4>
      </vt:variant>
      <vt:variant>
        <vt:i4>663</vt:i4>
      </vt:variant>
      <vt:variant>
        <vt:i4>0</vt:i4>
      </vt:variant>
      <vt:variant>
        <vt:i4>5</vt:i4>
      </vt:variant>
      <vt:variant>
        <vt:lpwstr/>
      </vt:variant>
      <vt:variant>
        <vt:lpwstr>_Toc353783018</vt:lpwstr>
      </vt:variant>
      <vt:variant>
        <vt:i4>1507384</vt:i4>
      </vt:variant>
      <vt:variant>
        <vt:i4>657</vt:i4>
      </vt:variant>
      <vt:variant>
        <vt:i4>0</vt:i4>
      </vt:variant>
      <vt:variant>
        <vt:i4>5</vt:i4>
      </vt:variant>
      <vt:variant>
        <vt:lpwstr/>
      </vt:variant>
      <vt:variant>
        <vt:lpwstr>_Toc353783017</vt:lpwstr>
      </vt:variant>
      <vt:variant>
        <vt:i4>1507384</vt:i4>
      </vt:variant>
      <vt:variant>
        <vt:i4>651</vt:i4>
      </vt:variant>
      <vt:variant>
        <vt:i4>0</vt:i4>
      </vt:variant>
      <vt:variant>
        <vt:i4>5</vt:i4>
      </vt:variant>
      <vt:variant>
        <vt:lpwstr/>
      </vt:variant>
      <vt:variant>
        <vt:lpwstr>_Toc353783016</vt:lpwstr>
      </vt:variant>
      <vt:variant>
        <vt:i4>1507384</vt:i4>
      </vt:variant>
      <vt:variant>
        <vt:i4>645</vt:i4>
      </vt:variant>
      <vt:variant>
        <vt:i4>0</vt:i4>
      </vt:variant>
      <vt:variant>
        <vt:i4>5</vt:i4>
      </vt:variant>
      <vt:variant>
        <vt:lpwstr/>
      </vt:variant>
      <vt:variant>
        <vt:lpwstr>_Toc353783015</vt:lpwstr>
      </vt:variant>
      <vt:variant>
        <vt:i4>1507384</vt:i4>
      </vt:variant>
      <vt:variant>
        <vt:i4>639</vt:i4>
      </vt:variant>
      <vt:variant>
        <vt:i4>0</vt:i4>
      </vt:variant>
      <vt:variant>
        <vt:i4>5</vt:i4>
      </vt:variant>
      <vt:variant>
        <vt:lpwstr/>
      </vt:variant>
      <vt:variant>
        <vt:lpwstr>_Toc353783014</vt:lpwstr>
      </vt:variant>
      <vt:variant>
        <vt:i4>1507384</vt:i4>
      </vt:variant>
      <vt:variant>
        <vt:i4>633</vt:i4>
      </vt:variant>
      <vt:variant>
        <vt:i4>0</vt:i4>
      </vt:variant>
      <vt:variant>
        <vt:i4>5</vt:i4>
      </vt:variant>
      <vt:variant>
        <vt:lpwstr/>
      </vt:variant>
      <vt:variant>
        <vt:lpwstr>_Toc353783013</vt:lpwstr>
      </vt:variant>
      <vt:variant>
        <vt:i4>1507384</vt:i4>
      </vt:variant>
      <vt:variant>
        <vt:i4>627</vt:i4>
      </vt:variant>
      <vt:variant>
        <vt:i4>0</vt:i4>
      </vt:variant>
      <vt:variant>
        <vt:i4>5</vt:i4>
      </vt:variant>
      <vt:variant>
        <vt:lpwstr/>
      </vt:variant>
      <vt:variant>
        <vt:lpwstr>_Toc353783012</vt:lpwstr>
      </vt:variant>
      <vt:variant>
        <vt:i4>1507384</vt:i4>
      </vt:variant>
      <vt:variant>
        <vt:i4>624</vt:i4>
      </vt:variant>
      <vt:variant>
        <vt:i4>0</vt:i4>
      </vt:variant>
      <vt:variant>
        <vt:i4>5</vt:i4>
      </vt:variant>
      <vt:variant>
        <vt:lpwstr/>
      </vt:variant>
      <vt:variant>
        <vt:lpwstr>_Toc353783011</vt:lpwstr>
      </vt:variant>
      <vt:variant>
        <vt:i4>1507384</vt:i4>
      </vt:variant>
      <vt:variant>
        <vt:i4>618</vt:i4>
      </vt:variant>
      <vt:variant>
        <vt:i4>0</vt:i4>
      </vt:variant>
      <vt:variant>
        <vt:i4>5</vt:i4>
      </vt:variant>
      <vt:variant>
        <vt:lpwstr/>
      </vt:variant>
      <vt:variant>
        <vt:lpwstr>_Toc353783010</vt:lpwstr>
      </vt:variant>
      <vt:variant>
        <vt:i4>1441848</vt:i4>
      </vt:variant>
      <vt:variant>
        <vt:i4>612</vt:i4>
      </vt:variant>
      <vt:variant>
        <vt:i4>0</vt:i4>
      </vt:variant>
      <vt:variant>
        <vt:i4>5</vt:i4>
      </vt:variant>
      <vt:variant>
        <vt:lpwstr/>
      </vt:variant>
      <vt:variant>
        <vt:lpwstr>_Toc353783009</vt:lpwstr>
      </vt:variant>
      <vt:variant>
        <vt:i4>1441848</vt:i4>
      </vt:variant>
      <vt:variant>
        <vt:i4>606</vt:i4>
      </vt:variant>
      <vt:variant>
        <vt:i4>0</vt:i4>
      </vt:variant>
      <vt:variant>
        <vt:i4>5</vt:i4>
      </vt:variant>
      <vt:variant>
        <vt:lpwstr/>
      </vt:variant>
      <vt:variant>
        <vt:lpwstr>_Toc353783008</vt:lpwstr>
      </vt:variant>
      <vt:variant>
        <vt:i4>1441848</vt:i4>
      </vt:variant>
      <vt:variant>
        <vt:i4>600</vt:i4>
      </vt:variant>
      <vt:variant>
        <vt:i4>0</vt:i4>
      </vt:variant>
      <vt:variant>
        <vt:i4>5</vt:i4>
      </vt:variant>
      <vt:variant>
        <vt:lpwstr/>
      </vt:variant>
      <vt:variant>
        <vt:lpwstr>_Toc353783007</vt:lpwstr>
      </vt:variant>
      <vt:variant>
        <vt:i4>1441848</vt:i4>
      </vt:variant>
      <vt:variant>
        <vt:i4>594</vt:i4>
      </vt:variant>
      <vt:variant>
        <vt:i4>0</vt:i4>
      </vt:variant>
      <vt:variant>
        <vt:i4>5</vt:i4>
      </vt:variant>
      <vt:variant>
        <vt:lpwstr/>
      </vt:variant>
      <vt:variant>
        <vt:lpwstr>_Toc353783006</vt:lpwstr>
      </vt:variant>
      <vt:variant>
        <vt:i4>1441848</vt:i4>
      </vt:variant>
      <vt:variant>
        <vt:i4>588</vt:i4>
      </vt:variant>
      <vt:variant>
        <vt:i4>0</vt:i4>
      </vt:variant>
      <vt:variant>
        <vt:i4>5</vt:i4>
      </vt:variant>
      <vt:variant>
        <vt:lpwstr/>
      </vt:variant>
      <vt:variant>
        <vt:lpwstr>_Toc353783005</vt:lpwstr>
      </vt:variant>
      <vt:variant>
        <vt:i4>1441848</vt:i4>
      </vt:variant>
      <vt:variant>
        <vt:i4>582</vt:i4>
      </vt:variant>
      <vt:variant>
        <vt:i4>0</vt:i4>
      </vt:variant>
      <vt:variant>
        <vt:i4>5</vt:i4>
      </vt:variant>
      <vt:variant>
        <vt:lpwstr/>
      </vt:variant>
      <vt:variant>
        <vt:lpwstr>_Toc353783004</vt:lpwstr>
      </vt:variant>
      <vt:variant>
        <vt:i4>1441848</vt:i4>
      </vt:variant>
      <vt:variant>
        <vt:i4>576</vt:i4>
      </vt:variant>
      <vt:variant>
        <vt:i4>0</vt:i4>
      </vt:variant>
      <vt:variant>
        <vt:i4>5</vt:i4>
      </vt:variant>
      <vt:variant>
        <vt:lpwstr/>
      </vt:variant>
      <vt:variant>
        <vt:lpwstr>_Toc353783003</vt:lpwstr>
      </vt:variant>
      <vt:variant>
        <vt:i4>1441848</vt:i4>
      </vt:variant>
      <vt:variant>
        <vt:i4>570</vt:i4>
      </vt:variant>
      <vt:variant>
        <vt:i4>0</vt:i4>
      </vt:variant>
      <vt:variant>
        <vt:i4>5</vt:i4>
      </vt:variant>
      <vt:variant>
        <vt:lpwstr/>
      </vt:variant>
      <vt:variant>
        <vt:lpwstr>_Toc353783002</vt:lpwstr>
      </vt:variant>
      <vt:variant>
        <vt:i4>1441848</vt:i4>
      </vt:variant>
      <vt:variant>
        <vt:i4>564</vt:i4>
      </vt:variant>
      <vt:variant>
        <vt:i4>0</vt:i4>
      </vt:variant>
      <vt:variant>
        <vt:i4>5</vt:i4>
      </vt:variant>
      <vt:variant>
        <vt:lpwstr/>
      </vt:variant>
      <vt:variant>
        <vt:lpwstr>_Toc353783001</vt:lpwstr>
      </vt:variant>
      <vt:variant>
        <vt:i4>1441848</vt:i4>
      </vt:variant>
      <vt:variant>
        <vt:i4>558</vt:i4>
      </vt:variant>
      <vt:variant>
        <vt:i4>0</vt:i4>
      </vt:variant>
      <vt:variant>
        <vt:i4>5</vt:i4>
      </vt:variant>
      <vt:variant>
        <vt:lpwstr/>
      </vt:variant>
      <vt:variant>
        <vt:lpwstr>_Toc353783000</vt:lpwstr>
      </vt:variant>
      <vt:variant>
        <vt:i4>1966129</vt:i4>
      </vt:variant>
      <vt:variant>
        <vt:i4>552</vt:i4>
      </vt:variant>
      <vt:variant>
        <vt:i4>0</vt:i4>
      </vt:variant>
      <vt:variant>
        <vt:i4>5</vt:i4>
      </vt:variant>
      <vt:variant>
        <vt:lpwstr/>
      </vt:variant>
      <vt:variant>
        <vt:lpwstr>_Toc353782999</vt:lpwstr>
      </vt:variant>
      <vt:variant>
        <vt:i4>1966129</vt:i4>
      </vt:variant>
      <vt:variant>
        <vt:i4>546</vt:i4>
      </vt:variant>
      <vt:variant>
        <vt:i4>0</vt:i4>
      </vt:variant>
      <vt:variant>
        <vt:i4>5</vt:i4>
      </vt:variant>
      <vt:variant>
        <vt:lpwstr/>
      </vt:variant>
      <vt:variant>
        <vt:lpwstr>_Toc353782998</vt:lpwstr>
      </vt:variant>
      <vt:variant>
        <vt:i4>1966129</vt:i4>
      </vt:variant>
      <vt:variant>
        <vt:i4>540</vt:i4>
      </vt:variant>
      <vt:variant>
        <vt:i4>0</vt:i4>
      </vt:variant>
      <vt:variant>
        <vt:i4>5</vt:i4>
      </vt:variant>
      <vt:variant>
        <vt:lpwstr/>
      </vt:variant>
      <vt:variant>
        <vt:lpwstr>_Toc353782997</vt:lpwstr>
      </vt:variant>
      <vt:variant>
        <vt:i4>1966129</vt:i4>
      </vt:variant>
      <vt:variant>
        <vt:i4>534</vt:i4>
      </vt:variant>
      <vt:variant>
        <vt:i4>0</vt:i4>
      </vt:variant>
      <vt:variant>
        <vt:i4>5</vt:i4>
      </vt:variant>
      <vt:variant>
        <vt:lpwstr/>
      </vt:variant>
      <vt:variant>
        <vt:lpwstr>_Toc353782996</vt:lpwstr>
      </vt:variant>
      <vt:variant>
        <vt:i4>1966129</vt:i4>
      </vt:variant>
      <vt:variant>
        <vt:i4>528</vt:i4>
      </vt:variant>
      <vt:variant>
        <vt:i4>0</vt:i4>
      </vt:variant>
      <vt:variant>
        <vt:i4>5</vt:i4>
      </vt:variant>
      <vt:variant>
        <vt:lpwstr/>
      </vt:variant>
      <vt:variant>
        <vt:lpwstr>_Toc353782995</vt:lpwstr>
      </vt:variant>
      <vt:variant>
        <vt:i4>1966129</vt:i4>
      </vt:variant>
      <vt:variant>
        <vt:i4>522</vt:i4>
      </vt:variant>
      <vt:variant>
        <vt:i4>0</vt:i4>
      </vt:variant>
      <vt:variant>
        <vt:i4>5</vt:i4>
      </vt:variant>
      <vt:variant>
        <vt:lpwstr/>
      </vt:variant>
      <vt:variant>
        <vt:lpwstr>_Toc353782994</vt:lpwstr>
      </vt:variant>
      <vt:variant>
        <vt:i4>1966129</vt:i4>
      </vt:variant>
      <vt:variant>
        <vt:i4>516</vt:i4>
      </vt:variant>
      <vt:variant>
        <vt:i4>0</vt:i4>
      </vt:variant>
      <vt:variant>
        <vt:i4>5</vt:i4>
      </vt:variant>
      <vt:variant>
        <vt:lpwstr/>
      </vt:variant>
      <vt:variant>
        <vt:lpwstr>_Toc353782993</vt:lpwstr>
      </vt:variant>
      <vt:variant>
        <vt:i4>1966129</vt:i4>
      </vt:variant>
      <vt:variant>
        <vt:i4>510</vt:i4>
      </vt:variant>
      <vt:variant>
        <vt:i4>0</vt:i4>
      </vt:variant>
      <vt:variant>
        <vt:i4>5</vt:i4>
      </vt:variant>
      <vt:variant>
        <vt:lpwstr/>
      </vt:variant>
      <vt:variant>
        <vt:lpwstr>_Toc353782992</vt:lpwstr>
      </vt:variant>
      <vt:variant>
        <vt:i4>1966129</vt:i4>
      </vt:variant>
      <vt:variant>
        <vt:i4>504</vt:i4>
      </vt:variant>
      <vt:variant>
        <vt:i4>0</vt:i4>
      </vt:variant>
      <vt:variant>
        <vt:i4>5</vt:i4>
      </vt:variant>
      <vt:variant>
        <vt:lpwstr/>
      </vt:variant>
      <vt:variant>
        <vt:lpwstr>_Toc353782991</vt:lpwstr>
      </vt:variant>
      <vt:variant>
        <vt:i4>1966129</vt:i4>
      </vt:variant>
      <vt:variant>
        <vt:i4>498</vt:i4>
      </vt:variant>
      <vt:variant>
        <vt:i4>0</vt:i4>
      </vt:variant>
      <vt:variant>
        <vt:i4>5</vt:i4>
      </vt:variant>
      <vt:variant>
        <vt:lpwstr/>
      </vt:variant>
      <vt:variant>
        <vt:lpwstr>_Toc353782990</vt:lpwstr>
      </vt:variant>
      <vt:variant>
        <vt:i4>2031665</vt:i4>
      </vt:variant>
      <vt:variant>
        <vt:i4>492</vt:i4>
      </vt:variant>
      <vt:variant>
        <vt:i4>0</vt:i4>
      </vt:variant>
      <vt:variant>
        <vt:i4>5</vt:i4>
      </vt:variant>
      <vt:variant>
        <vt:lpwstr/>
      </vt:variant>
      <vt:variant>
        <vt:lpwstr>_Toc353782989</vt:lpwstr>
      </vt:variant>
      <vt:variant>
        <vt:i4>2031665</vt:i4>
      </vt:variant>
      <vt:variant>
        <vt:i4>486</vt:i4>
      </vt:variant>
      <vt:variant>
        <vt:i4>0</vt:i4>
      </vt:variant>
      <vt:variant>
        <vt:i4>5</vt:i4>
      </vt:variant>
      <vt:variant>
        <vt:lpwstr/>
      </vt:variant>
      <vt:variant>
        <vt:lpwstr>_Toc353782988</vt:lpwstr>
      </vt:variant>
      <vt:variant>
        <vt:i4>2031665</vt:i4>
      </vt:variant>
      <vt:variant>
        <vt:i4>480</vt:i4>
      </vt:variant>
      <vt:variant>
        <vt:i4>0</vt:i4>
      </vt:variant>
      <vt:variant>
        <vt:i4>5</vt:i4>
      </vt:variant>
      <vt:variant>
        <vt:lpwstr/>
      </vt:variant>
      <vt:variant>
        <vt:lpwstr>_Toc353782987</vt:lpwstr>
      </vt:variant>
      <vt:variant>
        <vt:i4>2031665</vt:i4>
      </vt:variant>
      <vt:variant>
        <vt:i4>474</vt:i4>
      </vt:variant>
      <vt:variant>
        <vt:i4>0</vt:i4>
      </vt:variant>
      <vt:variant>
        <vt:i4>5</vt:i4>
      </vt:variant>
      <vt:variant>
        <vt:lpwstr/>
      </vt:variant>
      <vt:variant>
        <vt:lpwstr>_Toc353782986</vt:lpwstr>
      </vt:variant>
      <vt:variant>
        <vt:i4>2031665</vt:i4>
      </vt:variant>
      <vt:variant>
        <vt:i4>468</vt:i4>
      </vt:variant>
      <vt:variant>
        <vt:i4>0</vt:i4>
      </vt:variant>
      <vt:variant>
        <vt:i4>5</vt:i4>
      </vt:variant>
      <vt:variant>
        <vt:lpwstr/>
      </vt:variant>
      <vt:variant>
        <vt:lpwstr>_Toc353782985</vt:lpwstr>
      </vt:variant>
      <vt:variant>
        <vt:i4>2031665</vt:i4>
      </vt:variant>
      <vt:variant>
        <vt:i4>462</vt:i4>
      </vt:variant>
      <vt:variant>
        <vt:i4>0</vt:i4>
      </vt:variant>
      <vt:variant>
        <vt:i4>5</vt:i4>
      </vt:variant>
      <vt:variant>
        <vt:lpwstr/>
      </vt:variant>
      <vt:variant>
        <vt:lpwstr>_Toc353782984</vt:lpwstr>
      </vt:variant>
      <vt:variant>
        <vt:i4>2031665</vt:i4>
      </vt:variant>
      <vt:variant>
        <vt:i4>456</vt:i4>
      </vt:variant>
      <vt:variant>
        <vt:i4>0</vt:i4>
      </vt:variant>
      <vt:variant>
        <vt:i4>5</vt:i4>
      </vt:variant>
      <vt:variant>
        <vt:lpwstr/>
      </vt:variant>
      <vt:variant>
        <vt:lpwstr>_Toc353782983</vt:lpwstr>
      </vt:variant>
      <vt:variant>
        <vt:i4>2031665</vt:i4>
      </vt:variant>
      <vt:variant>
        <vt:i4>450</vt:i4>
      </vt:variant>
      <vt:variant>
        <vt:i4>0</vt:i4>
      </vt:variant>
      <vt:variant>
        <vt:i4>5</vt:i4>
      </vt:variant>
      <vt:variant>
        <vt:lpwstr/>
      </vt:variant>
      <vt:variant>
        <vt:lpwstr>_Toc353782982</vt:lpwstr>
      </vt:variant>
      <vt:variant>
        <vt:i4>2031665</vt:i4>
      </vt:variant>
      <vt:variant>
        <vt:i4>444</vt:i4>
      </vt:variant>
      <vt:variant>
        <vt:i4>0</vt:i4>
      </vt:variant>
      <vt:variant>
        <vt:i4>5</vt:i4>
      </vt:variant>
      <vt:variant>
        <vt:lpwstr/>
      </vt:variant>
      <vt:variant>
        <vt:lpwstr>_Toc353782981</vt:lpwstr>
      </vt:variant>
      <vt:variant>
        <vt:i4>2031665</vt:i4>
      </vt:variant>
      <vt:variant>
        <vt:i4>438</vt:i4>
      </vt:variant>
      <vt:variant>
        <vt:i4>0</vt:i4>
      </vt:variant>
      <vt:variant>
        <vt:i4>5</vt:i4>
      </vt:variant>
      <vt:variant>
        <vt:lpwstr/>
      </vt:variant>
      <vt:variant>
        <vt:lpwstr>_Toc353782980</vt:lpwstr>
      </vt:variant>
      <vt:variant>
        <vt:i4>1048625</vt:i4>
      </vt:variant>
      <vt:variant>
        <vt:i4>432</vt:i4>
      </vt:variant>
      <vt:variant>
        <vt:i4>0</vt:i4>
      </vt:variant>
      <vt:variant>
        <vt:i4>5</vt:i4>
      </vt:variant>
      <vt:variant>
        <vt:lpwstr/>
      </vt:variant>
      <vt:variant>
        <vt:lpwstr>_Toc353782979</vt:lpwstr>
      </vt:variant>
      <vt:variant>
        <vt:i4>1048625</vt:i4>
      </vt:variant>
      <vt:variant>
        <vt:i4>426</vt:i4>
      </vt:variant>
      <vt:variant>
        <vt:i4>0</vt:i4>
      </vt:variant>
      <vt:variant>
        <vt:i4>5</vt:i4>
      </vt:variant>
      <vt:variant>
        <vt:lpwstr/>
      </vt:variant>
      <vt:variant>
        <vt:lpwstr>_Toc353782978</vt:lpwstr>
      </vt:variant>
      <vt:variant>
        <vt:i4>1048625</vt:i4>
      </vt:variant>
      <vt:variant>
        <vt:i4>420</vt:i4>
      </vt:variant>
      <vt:variant>
        <vt:i4>0</vt:i4>
      </vt:variant>
      <vt:variant>
        <vt:i4>5</vt:i4>
      </vt:variant>
      <vt:variant>
        <vt:lpwstr/>
      </vt:variant>
      <vt:variant>
        <vt:lpwstr>_Toc353782977</vt:lpwstr>
      </vt:variant>
      <vt:variant>
        <vt:i4>1048625</vt:i4>
      </vt:variant>
      <vt:variant>
        <vt:i4>414</vt:i4>
      </vt:variant>
      <vt:variant>
        <vt:i4>0</vt:i4>
      </vt:variant>
      <vt:variant>
        <vt:i4>5</vt:i4>
      </vt:variant>
      <vt:variant>
        <vt:lpwstr/>
      </vt:variant>
      <vt:variant>
        <vt:lpwstr>_Toc353782976</vt:lpwstr>
      </vt:variant>
      <vt:variant>
        <vt:i4>1048625</vt:i4>
      </vt:variant>
      <vt:variant>
        <vt:i4>408</vt:i4>
      </vt:variant>
      <vt:variant>
        <vt:i4>0</vt:i4>
      </vt:variant>
      <vt:variant>
        <vt:i4>5</vt:i4>
      </vt:variant>
      <vt:variant>
        <vt:lpwstr/>
      </vt:variant>
      <vt:variant>
        <vt:lpwstr>_Toc353782975</vt:lpwstr>
      </vt:variant>
      <vt:variant>
        <vt:i4>1048625</vt:i4>
      </vt:variant>
      <vt:variant>
        <vt:i4>402</vt:i4>
      </vt:variant>
      <vt:variant>
        <vt:i4>0</vt:i4>
      </vt:variant>
      <vt:variant>
        <vt:i4>5</vt:i4>
      </vt:variant>
      <vt:variant>
        <vt:lpwstr/>
      </vt:variant>
      <vt:variant>
        <vt:lpwstr>_Toc353782974</vt:lpwstr>
      </vt:variant>
      <vt:variant>
        <vt:i4>1048625</vt:i4>
      </vt:variant>
      <vt:variant>
        <vt:i4>396</vt:i4>
      </vt:variant>
      <vt:variant>
        <vt:i4>0</vt:i4>
      </vt:variant>
      <vt:variant>
        <vt:i4>5</vt:i4>
      </vt:variant>
      <vt:variant>
        <vt:lpwstr/>
      </vt:variant>
      <vt:variant>
        <vt:lpwstr>_Toc353782973</vt:lpwstr>
      </vt:variant>
      <vt:variant>
        <vt:i4>1048625</vt:i4>
      </vt:variant>
      <vt:variant>
        <vt:i4>390</vt:i4>
      </vt:variant>
      <vt:variant>
        <vt:i4>0</vt:i4>
      </vt:variant>
      <vt:variant>
        <vt:i4>5</vt:i4>
      </vt:variant>
      <vt:variant>
        <vt:lpwstr/>
      </vt:variant>
      <vt:variant>
        <vt:lpwstr>_Toc353782972</vt:lpwstr>
      </vt:variant>
      <vt:variant>
        <vt:i4>1048625</vt:i4>
      </vt:variant>
      <vt:variant>
        <vt:i4>384</vt:i4>
      </vt:variant>
      <vt:variant>
        <vt:i4>0</vt:i4>
      </vt:variant>
      <vt:variant>
        <vt:i4>5</vt:i4>
      </vt:variant>
      <vt:variant>
        <vt:lpwstr/>
      </vt:variant>
      <vt:variant>
        <vt:lpwstr>_Toc353782971</vt:lpwstr>
      </vt:variant>
      <vt:variant>
        <vt:i4>1048625</vt:i4>
      </vt:variant>
      <vt:variant>
        <vt:i4>381</vt:i4>
      </vt:variant>
      <vt:variant>
        <vt:i4>0</vt:i4>
      </vt:variant>
      <vt:variant>
        <vt:i4>5</vt:i4>
      </vt:variant>
      <vt:variant>
        <vt:lpwstr/>
      </vt:variant>
      <vt:variant>
        <vt:lpwstr>_Toc353782970</vt:lpwstr>
      </vt:variant>
      <vt:variant>
        <vt:i4>1114161</vt:i4>
      </vt:variant>
      <vt:variant>
        <vt:i4>378</vt:i4>
      </vt:variant>
      <vt:variant>
        <vt:i4>0</vt:i4>
      </vt:variant>
      <vt:variant>
        <vt:i4>5</vt:i4>
      </vt:variant>
      <vt:variant>
        <vt:lpwstr/>
      </vt:variant>
      <vt:variant>
        <vt:lpwstr>_Toc353782969</vt:lpwstr>
      </vt:variant>
      <vt:variant>
        <vt:i4>1114161</vt:i4>
      </vt:variant>
      <vt:variant>
        <vt:i4>375</vt:i4>
      </vt:variant>
      <vt:variant>
        <vt:i4>0</vt:i4>
      </vt:variant>
      <vt:variant>
        <vt:i4>5</vt:i4>
      </vt:variant>
      <vt:variant>
        <vt:lpwstr/>
      </vt:variant>
      <vt:variant>
        <vt:lpwstr>_Toc353782968</vt:lpwstr>
      </vt:variant>
      <vt:variant>
        <vt:i4>1114161</vt:i4>
      </vt:variant>
      <vt:variant>
        <vt:i4>369</vt:i4>
      </vt:variant>
      <vt:variant>
        <vt:i4>0</vt:i4>
      </vt:variant>
      <vt:variant>
        <vt:i4>5</vt:i4>
      </vt:variant>
      <vt:variant>
        <vt:lpwstr/>
      </vt:variant>
      <vt:variant>
        <vt:lpwstr>_Toc353782967</vt:lpwstr>
      </vt:variant>
      <vt:variant>
        <vt:i4>1114161</vt:i4>
      </vt:variant>
      <vt:variant>
        <vt:i4>363</vt:i4>
      </vt:variant>
      <vt:variant>
        <vt:i4>0</vt:i4>
      </vt:variant>
      <vt:variant>
        <vt:i4>5</vt:i4>
      </vt:variant>
      <vt:variant>
        <vt:lpwstr/>
      </vt:variant>
      <vt:variant>
        <vt:lpwstr>_Toc353782966</vt:lpwstr>
      </vt:variant>
      <vt:variant>
        <vt:i4>1114161</vt:i4>
      </vt:variant>
      <vt:variant>
        <vt:i4>357</vt:i4>
      </vt:variant>
      <vt:variant>
        <vt:i4>0</vt:i4>
      </vt:variant>
      <vt:variant>
        <vt:i4>5</vt:i4>
      </vt:variant>
      <vt:variant>
        <vt:lpwstr/>
      </vt:variant>
      <vt:variant>
        <vt:lpwstr>_Toc353782965</vt:lpwstr>
      </vt:variant>
      <vt:variant>
        <vt:i4>1114161</vt:i4>
      </vt:variant>
      <vt:variant>
        <vt:i4>351</vt:i4>
      </vt:variant>
      <vt:variant>
        <vt:i4>0</vt:i4>
      </vt:variant>
      <vt:variant>
        <vt:i4>5</vt:i4>
      </vt:variant>
      <vt:variant>
        <vt:lpwstr/>
      </vt:variant>
      <vt:variant>
        <vt:lpwstr>_Toc353782964</vt:lpwstr>
      </vt:variant>
      <vt:variant>
        <vt:i4>1114161</vt:i4>
      </vt:variant>
      <vt:variant>
        <vt:i4>348</vt:i4>
      </vt:variant>
      <vt:variant>
        <vt:i4>0</vt:i4>
      </vt:variant>
      <vt:variant>
        <vt:i4>5</vt:i4>
      </vt:variant>
      <vt:variant>
        <vt:lpwstr/>
      </vt:variant>
      <vt:variant>
        <vt:lpwstr>_Toc353782963</vt:lpwstr>
      </vt:variant>
      <vt:variant>
        <vt:i4>1114161</vt:i4>
      </vt:variant>
      <vt:variant>
        <vt:i4>342</vt:i4>
      </vt:variant>
      <vt:variant>
        <vt:i4>0</vt:i4>
      </vt:variant>
      <vt:variant>
        <vt:i4>5</vt:i4>
      </vt:variant>
      <vt:variant>
        <vt:lpwstr/>
      </vt:variant>
      <vt:variant>
        <vt:lpwstr>_Toc353782962</vt:lpwstr>
      </vt:variant>
      <vt:variant>
        <vt:i4>1114161</vt:i4>
      </vt:variant>
      <vt:variant>
        <vt:i4>336</vt:i4>
      </vt:variant>
      <vt:variant>
        <vt:i4>0</vt:i4>
      </vt:variant>
      <vt:variant>
        <vt:i4>5</vt:i4>
      </vt:variant>
      <vt:variant>
        <vt:lpwstr/>
      </vt:variant>
      <vt:variant>
        <vt:lpwstr>_Toc353782961</vt:lpwstr>
      </vt:variant>
      <vt:variant>
        <vt:i4>1114161</vt:i4>
      </vt:variant>
      <vt:variant>
        <vt:i4>330</vt:i4>
      </vt:variant>
      <vt:variant>
        <vt:i4>0</vt:i4>
      </vt:variant>
      <vt:variant>
        <vt:i4>5</vt:i4>
      </vt:variant>
      <vt:variant>
        <vt:lpwstr/>
      </vt:variant>
      <vt:variant>
        <vt:lpwstr>_Toc353782960</vt:lpwstr>
      </vt:variant>
      <vt:variant>
        <vt:i4>1179697</vt:i4>
      </vt:variant>
      <vt:variant>
        <vt:i4>327</vt:i4>
      </vt:variant>
      <vt:variant>
        <vt:i4>0</vt:i4>
      </vt:variant>
      <vt:variant>
        <vt:i4>5</vt:i4>
      </vt:variant>
      <vt:variant>
        <vt:lpwstr/>
      </vt:variant>
      <vt:variant>
        <vt:lpwstr>_Toc353782959</vt:lpwstr>
      </vt:variant>
      <vt:variant>
        <vt:i4>1179697</vt:i4>
      </vt:variant>
      <vt:variant>
        <vt:i4>324</vt:i4>
      </vt:variant>
      <vt:variant>
        <vt:i4>0</vt:i4>
      </vt:variant>
      <vt:variant>
        <vt:i4>5</vt:i4>
      </vt:variant>
      <vt:variant>
        <vt:lpwstr/>
      </vt:variant>
      <vt:variant>
        <vt:lpwstr>_Toc353782958</vt:lpwstr>
      </vt:variant>
      <vt:variant>
        <vt:i4>1179697</vt:i4>
      </vt:variant>
      <vt:variant>
        <vt:i4>321</vt:i4>
      </vt:variant>
      <vt:variant>
        <vt:i4>0</vt:i4>
      </vt:variant>
      <vt:variant>
        <vt:i4>5</vt:i4>
      </vt:variant>
      <vt:variant>
        <vt:lpwstr/>
      </vt:variant>
      <vt:variant>
        <vt:lpwstr>_Toc353782957</vt:lpwstr>
      </vt:variant>
      <vt:variant>
        <vt:i4>1179697</vt:i4>
      </vt:variant>
      <vt:variant>
        <vt:i4>315</vt:i4>
      </vt:variant>
      <vt:variant>
        <vt:i4>0</vt:i4>
      </vt:variant>
      <vt:variant>
        <vt:i4>5</vt:i4>
      </vt:variant>
      <vt:variant>
        <vt:lpwstr/>
      </vt:variant>
      <vt:variant>
        <vt:lpwstr>_Toc353782956</vt:lpwstr>
      </vt:variant>
      <vt:variant>
        <vt:i4>1179697</vt:i4>
      </vt:variant>
      <vt:variant>
        <vt:i4>309</vt:i4>
      </vt:variant>
      <vt:variant>
        <vt:i4>0</vt:i4>
      </vt:variant>
      <vt:variant>
        <vt:i4>5</vt:i4>
      </vt:variant>
      <vt:variant>
        <vt:lpwstr/>
      </vt:variant>
      <vt:variant>
        <vt:lpwstr>_Toc353782955</vt:lpwstr>
      </vt:variant>
      <vt:variant>
        <vt:i4>1179697</vt:i4>
      </vt:variant>
      <vt:variant>
        <vt:i4>303</vt:i4>
      </vt:variant>
      <vt:variant>
        <vt:i4>0</vt:i4>
      </vt:variant>
      <vt:variant>
        <vt:i4>5</vt:i4>
      </vt:variant>
      <vt:variant>
        <vt:lpwstr/>
      </vt:variant>
      <vt:variant>
        <vt:lpwstr>_Toc353782954</vt:lpwstr>
      </vt:variant>
      <vt:variant>
        <vt:i4>1179697</vt:i4>
      </vt:variant>
      <vt:variant>
        <vt:i4>297</vt:i4>
      </vt:variant>
      <vt:variant>
        <vt:i4>0</vt:i4>
      </vt:variant>
      <vt:variant>
        <vt:i4>5</vt:i4>
      </vt:variant>
      <vt:variant>
        <vt:lpwstr/>
      </vt:variant>
      <vt:variant>
        <vt:lpwstr>_Toc353782953</vt:lpwstr>
      </vt:variant>
      <vt:variant>
        <vt:i4>1179697</vt:i4>
      </vt:variant>
      <vt:variant>
        <vt:i4>291</vt:i4>
      </vt:variant>
      <vt:variant>
        <vt:i4>0</vt:i4>
      </vt:variant>
      <vt:variant>
        <vt:i4>5</vt:i4>
      </vt:variant>
      <vt:variant>
        <vt:lpwstr/>
      </vt:variant>
      <vt:variant>
        <vt:lpwstr>_Toc353782952</vt:lpwstr>
      </vt:variant>
      <vt:variant>
        <vt:i4>1179697</vt:i4>
      </vt:variant>
      <vt:variant>
        <vt:i4>285</vt:i4>
      </vt:variant>
      <vt:variant>
        <vt:i4>0</vt:i4>
      </vt:variant>
      <vt:variant>
        <vt:i4>5</vt:i4>
      </vt:variant>
      <vt:variant>
        <vt:lpwstr/>
      </vt:variant>
      <vt:variant>
        <vt:lpwstr>_Toc353782951</vt:lpwstr>
      </vt:variant>
      <vt:variant>
        <vt:i4>1179697</vt:i4>
      </vt:variant>
      <vt:variant>
        <vt:i4>282</vt:i4>
      </vt:variant>
      <vt:variant>
        <vt:i4>0</vt:i4>
      </vt:variant>
      <vt:variant>
        <vt:i4>5</vt:i4>
      </vt:variant>
      <vt:variant>
        <vt:lpwstr/>
      </vt:variant>
      <vt:variant>
        <vt:lpwstr>_Toc353782950</vt:lpwstr>
      </vt:variant>
      <vt:variant>
        <vt:i4>1245233</vt:i4>
      </vt:variant>
      <vt:variant>
        <vt:i4>279</vt:i4>
      </vt:variant>
      <vt:variant>
        <vt:i4>0</vt:i4>
      </vt:variant>
      <vt:variant>
        <vt:i4>5</vt:i4>
      </vt:variant>
      <vt:variant>
        <vt:lpwstr/>
      </vt:variant>
      <vt:variant>
        <vt:lpwstr>_Toc353782949</vt:lpwstr>
      </vt:variant>
      <vt:variant>
        <vt:i4>1245233</vt:i4>
      </vt:variant>
      <vt:variant>
        <vt:i4>276</vt:i4>
      </vt:variant>
      <vt:variant>
        <vt:i4>0</vt:i4>
      </vt:variant>
      <vt:variant>
        <vt:i4>5</vt:i4>
      </vt:variant>
      <vt:variant>
        <vt:lpwstr/>
      </vt:variant>
      <vt:variant>
        <vt:lpwstr>_Toc353782948</vt:lpwstr>
      </vt:variant>
      <vt:variant>
        <vt:i4>1245233</vt:i4>
      </vt:variant>
      <vt:variant>
        <vt:i4>270</vt:i4>
      </vt:variant>
      <vt:variant>
        <vt:i4>0</vt:i4>
      </vt:variant>
      <vt:variant>
        <vt:i4>5</vt:i4>
      </vt:variant>
      <vt:variant>
        <vt:lpwstr/>
      </vt:variant>
      <vt:variant>
        <vt:lpwstr>_Toc353782947</vt:lpwstr>
      </vt:variant>
      <vt:variant>
        <vt:i4>1245233</vt:i4>
      </vt:variant>
      <vt:variant>
        <vt:i4>264</vt:i4>
      </vt:variant>
      <vt:variant>
        <vt:i4>0</vt:i4>
      </vt:variant>
      <vt:variant>
        <vt:i4>5</vt:i4>
      </vt:variant>
      <vt:variant>
        <vt:lpwstr/>
      </vt:variant>
      <vt:variant>
        <vt:lpwstr>_Toc353782946</vt:lpwstr>
      </vt:variant>
      <vt:variant>
        <vt:i4>1245233</vt:i4>
      </vt:variant>
      <vt:variant>
        <vt:i4>258</vt:i4>
      </vt:variant>
      <vt:variant>
        <vt:i4>0</vt:i4>
      </vt:variant>
      <vt:variant>
        <vt:i4>5</vt:i4>
      </vt:variant>
      <vt:variant>
        <vt:lpwstr/>
      </vt:variant>
      <vt:variant>
        <vt:lpwstr>_Toc353782945</vt:lpwstr>
      </vt:variant>
      <vt:variant>
        <vt:i4>1245233</vt:i4>
      </vt:variant>
      <vt:variant>
        <vt:i4>252</vt:i4>
      </vt:variant>
      <vt:variant>
        <vt:i4>0</vt:i4>
      </vt:variant>
      <vt:variant>
        <vt:i4>5</vt:i4>
      </vt:variant>
      <vt:variant>
        <vt:lpwstr/>
      </vt:variant>
      <vt:variant>
        <vt:lpwstr>_Toc353782944</vt:lpwstr>
      </vt:variant>
      <vt:variant>
        <vt:i4>1245233</vt:i4>
      </vt:variant>
      <vt:variant>
        <vt:i4>246</vt:i4>
      </vt:variant>
      <vt:variant>
        <vt:i4>0</vt:i4>
      </vt:variant>
      <vt:variant>
        <vt:i4>5</vt:i4>
      </vt:variant>
      <vt:variant>
        <vt:lpwstr/>
      </vt:variant>
      <vt:variant>
        <vt:lpwstr>_Toc353782943</vt:lpwstr>
      </vt:variant>
      <vt:variant>
        <vt:i4>1245233</vt:i4>
      </vt:variant>
      <vt:variant>
        <vt:i4>240</vt:i4>
      </vt:variant>
      <vt:variant>
        <vt:i4>0</vt:i4>
      </vt:variant>
      <vt:variant>
        <vt:i4>5</vt:i4>
      </vt:variant>
      <vt:variant>
        <vt:lpwstr/>
      </vt:variant>
      <vt:variant>
        <vt:lpwstr>_Toc353782942</vt:lpwstr>
      </vt:variant>
      <vt:variant>
        <vt:i4>1245233</vt:i4>
      </vt:variant>
      <vt:variant>
        <vt:i4>234</vt:i4>
      </vt:variant>
      <vt:variant>
        <vt:i4>0</vt:i4>
      </vt:variant>
      <vt:variant>
        <vt:i4>5</vt:i4>
      </vt:variant>
      <vt:variant>
        <vt:lpwstr/>
      </vt:variant>
      <vt:variant>
        <vt:lpwstr>_Toc353782941</vt:lpwstr>
      </vt:variant>
      <vt:variant>
        <vt:i4>1245233</vt:i4>
      </vt:variant>
      <vt:variant>
        <vt:i4>231</vt:i4>
      </vt:variant>
      <vt:variant>
        <vt:i4>0</vt:i4>
      </vt:variant>
      <vt:variant>
        <vt:i4>5</vt:i4>
      </vt:variant>
      <vt:variant>
        <vt:lpwstr/>
      </vt:variant>
      <vt:variant>
        <vt:lpwstr>_Toc353782940</vt:lpwstr>
      </vt:variant>
      <vt:variant>
        <vt:i4>1310769</vt:i4>
      </vt:variant>
      <vt:variant>
        <vt:i4>225</vt:i4>
      </vt:variant>
      <vt:variant>
        <vt:i4>0</vt:i4>
      </vt:variant>
      <vt:variant>
        <vt:i4>5</vt:i4>
      </vt:variant>
      <vt:variant>
        <vt:lpwstr/>
      </vt:variant>
      <vt:variant>
        <vt:lpwstr>_Toc353782939</vt:lpwstr>
      </vt:variant>
      <vt:variant>
        <vt:i4>1310769</vt:i4>
      </vt:variant>
      <vt:variant>
        <vt:i4>219</vt:i4>
      </vt:variant>
      <vt:variant>
        <vt:i4>0</vt:i4>
      </vt:variant>
      <vt:variant>
        <vt:i4>5</vt:i4>
      </vt:variant>
      <vt:variant>
        <vt:lpwstr/>
      </vt:variant>
      <vt:variant>
        <vt:lpwstr>_Toc353782938</vt:lpwstr>
      </vt:variant>
      <vt:variant>
        <vt:i4>1310769</vt:i4>
      </vt:variant>
      <vt:variant>
        <vt:i4>213</vt:i4>
      </vt:variant>
      <vt:variant>
        <vt:i4>0</vt:i4>
      </vt:variant>
      <vt:variant>
        <vt:i4>5</vt:i4>
      </vt:variant>
      <vt:variant>
        <vt:lpwstr/>
      </vt:variant>
      <vt:variant>
        <vt:lpwstr>_Toc353782937</vt:lpwstr>
      </vt:variant>
      <vt:variant>
        <vt:i4>1310769</vt:i4>
      </vt:variant>
      <vt:variant>
        <vt:i4>207</vt:i4>
      </vt:variant>
      <vt:variant>
        <vt:i4>0</vt:i4>
      </vt:variant>
      <vt:variant>
        <vt:i4>5</vt:i4>
      </vt:variant>
      <vt:variant>
        <vt:lpwstr/>
      </vt:variant>
      <vt:variant>
        <vt:lpwstr>_Toc353782936</vt:lpwstr>
      </vt:variant>
      <vt:variant>
        <vt:i4>1310769</vt:i4>
      </vt:variant>
      <vt:variant>
        <vt:i4>201</vt:i4>
      </vt:variant>
      <vt:variant>
        <vt:i4>0</vt:i4>
      </vt:variant>
      <vt:variant>
        <vt:i4>5</vt:i4>
      </vt:variant>
      <vt:variant>
        <vt:lpwstr/>
      </vt:variant>
      <vt:variant>
        <vt:lpwstr>_Toc353782935</vt:lpwstr>
      </vt:variant>
      <vt:variant>
        <vt:i4>1310769</vt:i4>
      </vt:variant>
      <vt:variant>
        <vt:i4>195</vt:i4>
      </vt:variant>
      <vt:variant>
        <vt:i4>0</vt:i4>
      </vt:variant>
      <vt:variant>
        <vt:i4>5</vt:i4>
      </vt:variant>
      <vt:variant>
        <vt:lpwstr/>
      </vt:variant>
      <vt:variant>
        <vt:lpwstr>_Toc353782934</vt:lpwstr>
      </vt:variant>
      <vt:variant>
        <vt:i4>1310769</vt:i4>
      </vt:variant>
      <vt:variant>
        <vt:i4>189</vt:i4>
      </vt:variant>
      <vt:variant>
        <vt:i4>0</vt:i4>
      </vt:variant>
      <vt:variant>
        <vt:i4>5</vt:i4>
      </vt:variant>
      <vt:variant>
        <vt:lpwstr/>
      </vt:variant>
      <vt:variant>
        <vt:lpwstr>_Toc353782933</vt:lpwstr>
      </vt:variant>
      <vt:variant>
        <vt:i4>1310769</vt:i4>
      </vt:variant>
      <vt:variant>
        <vt:i4>186</vt:i4>
      </vt:variant>
      <vt:variant>
        <vt:i4>0</vt:i4>
      </vt:variant>
      <vt:variant>
        <vt:i4>5</vt:i4>
      </vt:variant>
      <vt:variant>
        <vt:lpwstr/>
      </vt:variant>
      <vt:variant>
        <vt:lpwstr>_Toc353782932</vt:lpwstr>
      </vt:variant>
      <vt:variant>
        <vt:i4>1310769</vt:i4>
      </vt:variant>
      <vt:variant>
        <vt:i4>180</vt:i4>
      </vt:variant>
      <vt:variant>
        <vt:i4>0</vt:i4>
      </vt:variant>
      <vt:variant>
        <vt:i4>5</vt:i4>
      </vt:variant>
      <vt:variant>
        <vt:lpwstr/>
      </vt:variant>
      <vt:variant>
        <vt:lpwstr>_Toc353782931</vt:lpwstr>
      </vt:variant>
      <vt:variant>
        <vt:i4>1310769</vt:i4>
      </vt:variant>
      <vt:variant>
        <vt:i4>174</vt:i4>
      </vt:variant>
      <vt:variant>
        <vt:i4>0</vt:i4>
      </vt:variant>
      <vt:variant>
        <vt:i4>5</vt:i4>
      </vt:variant>
      <vt:variant>
        <vt:lpwstr/>
      </vt:variant>
      <vt:variant>
        <vt:lpwstr>_Toc353782930</vt:lpwstr>
      </vt:variant>
      <vt:variant>
        <vt:i4>1376305</vt:i4>
      </vt:variant>
      <vt:variant>
        <vt:i4>168</vt:i4>
      </vt:variant>
      <vt:variant>
        <vt:i4>0</vt:i4>
      </vt:variant>
      <vt:variant>
        <vt:i4>5</vt:i4>
      </vt:variant>
      <vt:variant>
        <vt:lpwstr/>
      </vt:variant>
      <vt:variant>
        <vt:lpwstr>_Toc353782929</vt:lpwstr>
      </vt:variant>
      <vt:variant>
        <vt:i4>1376305</vt:i4>
      </vt:variant>
      <vt:variant>
        <vt:i4>162</vt:i4>
      </vt:variant>
      <vt:variant>
        <vt:i4>0</vt:i4>
      </vt:variant>
      <vt:variant>
        <vt:i4>5</vt:i4>
      </vt:variant>
      <vt:variant>
        <vt:lpwstr/>
      </vt:variant>
      <vt:variant>
        <vt:lpwstr>_Toc353782928</vt:lpwstr>
      </vt:variant>
      <vt:variant>
        <vt:i4>1376305</vt:i4>
      </vt:variant>
      <vt:variant>
        <vt:i4>159</vt:i4>
      </vt:variant>
      <vt:variant>
        <vt:i4>0</vt:i4>
      </vt:variant>
      <vt:variant>
        <vt:i4>5</vt:i4>
      </vt:variant>
      <vt:variant>
        <vt:lpwstr/>
      </vt:variant>
      <vt:variant>
        <vt:lpwstr>_Toc353782927</vt:lpwstr>
      </vt:variant>
      <vt:variant>
        <vt:i4>1376305</vt:i4>
      </vt:variant>
      <vt:variant>
        <vt:i4>156</vt:i4>
      </vt:variant>
      <vt:variant>
        <vt:i4>0</vt:i4>
      </vt:variant>
      <vt:variant>
        <vt:i4>5</vt:i4>
      </vt:variant>
      <vt:variant>
        <vt:lpwstr/>
      </vt:variant>
      <vt:variant>
        <vt:lpwstr>_Toc353782926</vt:lpwstr>
      </vt:variant>
      <vt:variant>
        <vt:i4>1376305</vt:i4>
      </vt:variant>
      <vt:variant>
        <vt:i4>153</vt:i4>
      </vt:variant>
      <vt:variant>
        <vt:i4>0</vt:i4>
      </vt:variant>
      <vt:variant>
        <vt:i4>5</vt:i4>
      </vt:variant>
      <vt:variant>
        <vt:lpwstr/>
      </vt:variant>
      <vt:variant>
        <vt:lpwstr>_Toc353782925</vt:lpwstr>
      </vt:variant>
      <vt:variant>
        <vt:i4>1376305</vt:i4>
      </vt:variant>
      <vt:variant>
        <vt:i4>147</vt:i4>
      </vt:variant>
      <vt:variant>
        <vt:i4>0</vt:i4>
      </vt:variant>
      <vt:variant>
        <vt:i4>5</vt:i4>
      </vt:variant>
      <vt:variant>
        <vt:lpwstr/>
      </vt:variant>
      <vt:variant>
        <vt:lpwstr>_Toc353782924</vt:lpwstr>
      </vt:variant>
      <vt:variant>
        <vt:i4>1376305</vt:i4>
      </vt:variant>
      <vt:variant>
        <vt:i4>141</vt:i4>
      </vt:variant>
      <vt:variant>
        <vt:i4>0</vt:i4>
      </vt:variant>
      <vt:variant>
        <vt:i4>5</vt:i4>
      </vt:variant>
      <vt:variant>
        <vt:lpwstr/>
      </vt:variant>
      <vt:variant>
        <vt:lpwstr>_Toc353782923</vt:lpwstr>
      </vt:variant>
      <vt:variant>
        <vt:i4>1376305</vt:i4>
      </vt:variant>
      <vt:variant>
        <vt:i4>135</vt:i4>
      </vt:variant>
      <vt:variant>
        <vt:i4>0</vt:i4>
      </vt:variant>
      <vt:variant>
        <vt:i4>5</vt:i4>
      </vt:variant>
      <vt:variant>
        <vt:lpwstr/>
      </vt:variant>
      <vt:variant>
        <vt:lpwstr>_Toc353782922</vt:lpwstr>
      </vt:variant>
      <vt:variant>
        <vt:i4>1376305</vt:i4>
      </vt:variant>
      <vt:variant>
        <vt:i4>129</vt:i4>
      </vt:variant>
      <vt:variant>
        <vt:i4>0</vt:i4>
      </vt:variant>
      <vt:variant>
        <vt:i4>5</vt:i4>
      </vt:variant>
      <vt:variant>
        <vt:lpwstr/>
      </vt:variant>
      <vt:variant>
        <vt:lpwstr>_Toc353782921</vt:lpwstr>
      </vt:variant>
      <vt:variant>
        <vt:i4>1376305</vt:i4>
      </vt:variant>
      <vt:variant>
        <vt:i4>123</vt:i4>
      </vt:variant>
      <vt:variant>
        <vt:i4>0</vt:i4>
      </vt:variant>
      <vt:variant>
        <vt:i4>5</vt:i4>
      </vt:variant>
      <vt:variant>
        <vt:lpwstr/>
      </vt:variant>
      <vt:variant>
        <vt:lpwstr>_Toc353782920</vt:lpwstr>
      </vt:variant>
      <vt:variant>
        <vt:i4>1441841</vt:i4>
      </vt:variant>
      <vt:variant>
        <vt:i4>120</vt:i4>
      </vt:variant>
      <vt:variant>
        <vt:i4>0</vt:i4>
      </vt:variant>
      <vt:variant>
        <vt:i4>5</vt:i4>
      </vt:variant>
      <vt:variant>
        <vt:lpwstr/>
      </vt:variant>
      <vt:variant>
        <vt:lpwstr>_Toc353782919</vt:lpwstr>
      </vt:variant>
      <vt:variant>
        <vt:i4>1441841</vt:i4>
      </vt:variant>
      <vt:variant>
        <vt:i4>114</vt:i4>
      </vt:variant>
      <vt:variant>
        <vt:i4>0</vt:i4>
      </vt:variant>
      <vt:variant>
        <vt:i4>5</vt:i4>
      </vt:variant>
      <vt:variant>
        <vt:lpwstr/>
      </vt:variant>
      <vt:variant>
        <vt:lpwstr>_Toc353782918</vt:lpwstr>
      </vt:variant>
      <vt:variant>
        <vt:i4>1441841</vt:i4>
      </vt:variant>
      <vt:variant>
        <vt:i4>108</vt:i4>
      </vt:variant>
      <vt:variant>
        <vt:i4>0</vt:i4>
      </vt:variant>
      <vt:variant>
        <vt:i4>5</vt:i4>
      </vt:variant>
      <vt:variant>
        <vt:lpwstr/>
      </vt:variant>
      <vt:variant>
        <vt:lpwstr>_Toc353782917</vt:lpwstr>
      </vt:variant>
      <vt:variant>
        <vt:i4>1441841</vt:i4>
      </vt:variant>
      <vt:variant>
        <vt:i4>105</vt:i4>
      </vt:variant>
      <vt:variant>
        <vt:i4>0</vt:i4>
      </vt:variant>
      <vt:variant>
        <vt:i4>5</vt:i4>
      </vt:variant>
      <vt:variant>
        <vt:lpwstr/>
      </vt:variant>
      <vt:variant>
        <vt:lpwstr>_Toc353782916</vt:lpwstr>
      </vt:variant>
      <vt:variant>
        <vt:i4>1441841</vt:i4>
      </vt:variant>
      <vt:variant>
        <vt:i4>102</vt:i4>
      </vt:variant>
      <vt:variant>
        <vt:i4>0</vt:i4>
      </vt:variant>
      <vt:variant>
        <vt:i4>5</vt:i4>
      </vt:variant>
      <vt:variant>
        <vt:lpwstr/>
      </vt:variant>
      <vt:variant>
        <vt:lpwstr>_Toc353782915</vt:lpwstr>
      </vt:variant>
      <vt:variant>
        <vt:i4>1441841</vt:i4>
      </vt:variant>
      <vt:variant>
        <vt:i4>96</vt:i4>
      </vt:variant>
      <vt:variant>
        <vt:i4>0</vt:i4>
      </vt:variant>
      <vt:variant>
        <vt:i4>5</vt:i4>
      </vt:variant>
      <vt:variant>
        <vt:lpwstr/>
      </vt:variant>
      <vt:variant>
        <vt:lpwstr>_Toc353782914</vt:lpwstr>
      </vt:variant>
      <vt:variant>
        <vt:i4>1441841</vt:i4>
      </vt:variant>
      <vt:variant>
        <vt:i4>90</vt:i4>
      </vt:variant>
      <vt:variant>
        <vt:i4>0</vt:i4>
      </vt:variant>
      <vt:variant>
        <vt:i4>5</vt:i4>
      </vt:variant>
      <vt:variant>
        <vt:lpwstr/>
      </vt:variant>
      <vt:variant>
        <vt:lpwstr>_Toc353782913</vt:lpwstr>
      </vt:variant>
      <vt:variant>
        <vt:i4>1441841</vt:i4>
      </vt:variant>
      <vt:variant>
        <vt:i4>84</vt:i4>
      </vt:variant>
      <vt:variant>
        <vt:i4>0</vt:i4>
      </vt:variant>
      <vt:variant>
        <vt:i4>5</vt:i4>
      </vt:variant>
      <vt:variant>
        <vt:lpwstr/>
      </vt:variant>
      <vt:variant>
        <vt:lpwstr>_Toc353782912</vt:lpwstr>
      </vt:variant>
      <vt:variant>
        <vt:i4>1441841</vt:i4>
      </vt:variant>
      <vt:variant>
        <vt:i4>78</vt:i4>
      </vt:variant>
      <vt:variant>
        <vt:i4>0</vt:i4>
      </vt:variant>
      <vt:variant>
        <vt:i4>5</vt:i4>
      </vt:variant>
      <vt:variant>
        <vt:lpwstr/>
      </vt:variant>
      <vt:variant>
        <vt:lpwstr>_Toc353782911</vt:lpwstr>
      </vt:variant>
      <vt:variant>
        <vt:i4>1441841</vt:i4>
      </vt:variant>
      <vt:variant>
        <vt:i4>72</vt:i4>
      </vt:variant>
      <vt:variant>
        <vt:i4>0</vt:i4>
      </vt:variant>
      <vt:variant>
        <vt:i4>5</vt:i4>
      </vt:variant>
      <vt:variant>
        <vt:lpwstr/>
      </vt:variant>
      <vt:variant>
        <vt:lpwstr>_Toc353782910</vt:lpwstr>
      </vt:variant>
      <vt:variant>
        <vt:i4>1507377</vt:i4>
      </vt:variant>
      <vt:variant>
        <vt:i4>66</vt:i4>
      </vt:variant>
      <vt:variant>
        <vt:i4>0</vt:i4>
      </vt:variant>
      <vt:variant>
        <vt:i4>5</vt:i4>
      </vt:variant>
      <vt:variant>
        <vt:lpwstr/>
      </vt:variant>
      <vt:variant>
        <vt:lpwstr>_Toc353782909</vt:lpwstr>
      </vt:variant>
      <vt:variant>
        <vt:i4>1507377</vt:i4>
      </vt:variant>
      <vt:variant>
        <vt:i4>60</vt:i4>
      </vt:variant>
      <vt:variant>
        <vt:i4>0</vt:i4>
      </vt:variant>
      <vt:variant>
        <vt:i4>5</vt:i4>
      </vt:variant>
      <vt:variant>
        <vt:lpwstr/>
      </vt:variant>
      <vt:variant>
        <vt:lpwstr>_Toc353782908</vt:lpwstr>
      </vt:variant>
      <vt:variant>
        <vt:i4>1507377</vt:i4>
      </vt:variant>
      <vt:variant>
        <vt:i4>54</vt:i4>
      </vt:variant>
      <vt:variant>
        <vt:i4>0</vt:i4>
      </vt:variant>
      <vt:variant>
        <vt:i4>5</vt:i4>
      </vt:variant>
      <vt:variant>
        <vt:lpwstr/>
      </vt:variant>
      <vt:variant>
        <vt:lpwstr>_Toc353782907</vt:lpwstr>
      </vt:variant>
      <vt:variant>
        <vt:i4>1507377</vt:i4>
      </vt:variant>
      <vt:variant>
        <vt:i4>48</vt:i4>
      </vt:variant>
      <vt:variant>
        <vt:i4>0</vt:i4>
      </vt:variant>
      <vt:variant>
        <vt:i4>5</vt:i4>
      </vt:variant>
      <vt:variant>
        <vt:lpwstr/>
      </vt:variant>
      <vt:variant>
        <vt:lpwstr>_Toc353782906</vt:lpwstr>
      </vt:variant>
      <vt:variant>
        <vt:i4>1507377</vt:i4>
      </vt:variant>
      <vt:variant>
        <vt:i4>42</vt:i4>
      </vt:variant>
      <vt:variant>
        <vt:i4>0</vt:i4>
      </vt:variant>
      <vt:variant>
        <vt:i4>5</vt:i4>
      </vt:variant>
      <vt:variant>
        <vt:lpwstr/>
      </vt:variant>
      <vt:variant>
        <vt:lpwstr>_Toc353782905</vt:lpwstr>
      </vt:variant>
      <vt:variant>
        <vt:i4>1507377</vt:i4>
      </vt:variant>
      <vt:variant>
        <vt:i4>36</vt:i4>
      </vt:variant>
      <vt:variant>
        <vt:i4>0</vt:i4>
      </vt:variant>
      <vt:variant>
        <vt:i4>5</vt:i4>
      </vt:variant>
      <vt:variant>
        <vt:lpwstr/>
      </vt:variant>
      <vt:variant>
        <vt:lpwstr>_Toc353782904</vt:lpwstr>
      </vt:variant>
      <vt:variant>
        <vt:i4>1507377</vt:i4>
      </vt:variant>
      <vt:variant>
        <vt:i4>30</vt:i4>
      </vt:variant>
      <vt:variant>
        <vt:i4>0</vt:i4>
      </vt:variant>
      <vt:variant>
        <vt:i4>5</vt:i4>
      </vt:variant>
      <vt:variant>
        <vt:lpwstr/>
      </vt:variant>
      <vt:variant>
        <vt:lpwstr>_Toc353782903</vt:lpwstr>
      </vt:variant>
      <vt:variant>
        <vt:i4>1507377</vt:i4>
      </vt:variant>
      <vt:variant>
        <vt:i4>24</vt:i4>
      </vt:variant>
      <vt:variant>
        <vt:i4>0</vt:i4>
      </vt:variant>
      <vt:variant>
        <vt:i4>5</vt:i4>
      </vt:variant>
      <vt:variant>
        <vt:lpwstr/>
      </vt:variant>
      <vt:variant>
        <vt:lpwstr>_Toc353782902</vt:lpwstr>
      </vt:variant>
      <vt:variant>
        <vt:i4>1507377</vt:i4>
      </vt:variant>
      <vt:variant>
        <vt:i4>18</vt:i4>
      </vt:variant>
      <vt:variant>
        <vt:i4>0</vt:i4>
      </vt:variant>
      <vt:variant>
        <vt:i4>5</vt:i4>
      </vt:variant>
      <vt:variant>
        <vt:lpwstr/>
      </vt:variant>
      <vt:variant>
        <vt:lpwstr>_Toc353782901</vt:lpwstr>
      </vt:variant>
      <vt:variant>
        <vt:i4>1507377</vt:i4>
      </vt:variant>
      <vt:variant>
        <vt:i4>12</vt:i4>
      </vt:variant>
      <vt:variant>
        <vt:i4>0</vt:i4>
      </vt:variant>
      <vt:variant>
        <vt:i4>5</vt:i4>
      </vt:variant>
      <vt:variant>
        <vt:lpwstr/>
      </vt:variant>
      <vt:variant>
        <vt:lpwstr>_Toc353782900</vt:lpwstr>
      </vt:variant>
      <vt:variant>
        <vt:i4>1966128</vt:i4>
      </vt:variant>
      <vt:variant>
        <vt:i4>6</vt:i4>
      </vt:variant>
      <vt:variant>
        <vt:i4>0</vt:i4>
      </vt:variant>
      <vt:variant>
        <vt:i4>5</vt:i4>
      </vt:variant>
      <vt:variant>
        <vt:lpwstr/>
      </vt:variant>
      <vt:variant>
        <vt:lpwstr>_Toc353782899</vt:lpwstr>
      </vt:variant>
      <vt:variant>
        <vt:i4>1966128</vt:i4>
      </vt:variant>
      <vt:variant>
        <vt:i4>0</vt:i4>
      </vt:variant>
      <vt:variant>
        <vt:i4>0</vt:i4>
      </vt:variant>
      <vt:variant>
        <vt:i4>5</vt:i4>
      </vt:variant>
      <vt:variant>
        <vt:lpwstr/>
      </vt:variant>
      <vt:variant>
        <vt:lpwstr>_Toc353782898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Анастасия Олеговна</dc:creator>
  <cp:lastModifiedBy>Косарев Борис Игоревич</cp:lastModifiedBy>
  <cp:revision>8</cp:revision>
  <cp:lastPrinted>2017-06-30T10:14:00Z</cp:lastPrinted>
  <dcterms:created xsi:type="dcterms:W3CDTF">2017-06-30T06:55:00Z</dcterms:created>
  <dcterms:modified xsi:type="dcterms:W3CDTF">2017-06-30T13:11:00Z</dcterms:modified>
</cp:coreProperties>
</file>